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8B46ED">
        <w:rPr>
          <w:rFonts w:ascii="Times New Roman" w:hAnsi="Times New Roman"/>
          <w:b/>
          <w:sz w:val="28"/>
          <w:szCs w:val="28"/>
        </w:rPr>
        <w:t>XXI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934463">
        <w:rPr>
          <w:rFonts w:ascii="Times New Roman" w:hAnsi="Times New Roman"/>
          <w:b/>
          <w:sz w:val="28"/>
          <w:szCs w:val="28"/>
        </w:rPr>
        <w:t>w dniu  30 grudni</w:t>
      </w:r>
      <w:r w:rsidR="008925D4">
        <w:rPr>
          <w:rFonts w:ascii="Times New Roman" w:hAnsi="Times New Roman"/>
          <w:b/>
          <w:sz w:val="28"/>
          <w:szCs w:val="28"/>
        </w:rPr>
        <w:t>a 202</w:t>
      </w:r>
      <w:r w:rsidR="008B46ED">
        <w:rPr>
          <w:rFonts w:ascii="Times New Roman" w:hAnsi="Times New Roman"/>
          <w:b/>
          <w:sz w:val="28"/>
          <w:szCs w:val="28"/>
        </w:rPr>
        <w:t>1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167F9D" w:rsidRPr="00167F9D" w:rsidRDefault="00167F9D" w:rsidP="00167F9D">
      <w:pPr>
        <w:jc w:val="center"/>
        <w:rPr>
          <w:rFonts w:ascii="Times New Roman" w:hAnsi="Times New Roman"/>
          <w:b/>
        </w:rPr>
      </w:pPr>
    </w:p>
    <w:p w:rsidR="008E2783" w:rsidRPr="008B46ED" w:rsidRDefault="008B46ED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Pr="00167F9D">
        <w:rPr>
          <w:rFonts w:ascii="Times New Roman" w:hAnsi="Times New Roman"/>
          <w:b/>
          <w:sz w:val="24"/>
          <w:szCs w:val="24"/>
        </w:rPr>
        <w:t xml:space="preserve">przyjęcia Gminnego Programu Profilaktyki i Rozwiązywania Problemów Alkoholowych i Narkomanii w Gminie Abramów </w:t>
      </w:r>
      <w:r w:rsidRPr="00167F9D"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2022</w:t>
      </w:r>
      <w:r w:rsidRPr="00167F9D">
        <w:rPr>
          <w:rFonts w:ascii="Times New Roman" w:hAnsi="Times New Roman"/>
          <w:b/>
          <w:sz w:val="24"/>
          <w:szCs w:val="24"/>
        </w:rPr>
        <w:t xml:space="preserve"> r.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8B46ED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8B46ED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8B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8B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8B46ED">
        <w:rPr>
          <w:rFonts w:ascii="Times New Roman" w:hAnsi="Times New Roman"/>
          <w:sz w:val="24"/>
          <w:szCs w:val="24"/>
        </w:rPr>
        <w:t>2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3E7227" w:rsidRPr="00C63A4F" w:rsidRDefault="008B46ED" w:rsidP="008B4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Podjęcie  uchwały w sprawie 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>przyjęcia „Programu współpracy Gminy Abramów z organizacjami pozarządowymi i innymi podmiotami w zakresie działalności pożytku publicznego na rok 202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8B46ED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B46ED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B46ED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B46ED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8B46ED">
        <w:rPr>
          <w:rFonts w:ascii="Times New Roman" w:hAnsi="Times New Roman"/>
          <w:sz w:val="24"/>
          <w:szCs w:val="24"/>
        </w:rPr>
        <w:t>12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8B46ED" w:rsidRDefault="008B46ED" w:rsidP="00C63A4F">
      <w:pPr>
        <w:rPr>
          <w:rFonts w:ascii="Times New Roman" w:hAnsi="Times New Roman"/>
          <w:b/>
          <w:sz w:val="24"/>
          <w:szCs w:val="24"/>
        </w:rPr>
      </w:pPr>
    </w:p>
    <w:p w:rsidR="008B46ED" w:rsidRDefault="008B46ED" w:rsidP="00C63A4F">
      <w:pPr>
        <w:rPr>
          <w:rFonts w:ascii="Times New Roman" w:hAnsi="Times New Roman"/>
          <w:b/>
          <w:sz w:val="24"/>
          <w:szCs w:val="24"/>
        </w:rPr>
      </w:pPr>
    </w:p>
    <w:p w:rsidR="00B828C2" w:rsidRPr="00B828C2" w:rsidRDefault="00B828C2" w:rsidP="00B828C2">
      <w:pPr>
        <w:suppressAutoHyphens w:val="0"/>
        <w:autoSpaceDE w:val="0"/>
        <w:adjustRightInd w:val="0"/>
        <w:spacing w:before="4" w:after="12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B828C2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8B46ED">
        <w:rPr>
          <w:rFonts w:ascii="Times New Roman" w:hAnsi="Times New Roman"/>
          <w:b/>
          <w:sz w:val="24"/>
          <w:szCs w:val="24"/>
          <w:lang w:eastAsia="pl-PL"/>
        </w:rPr>
        <w:t>ustalenia wynagrodzenia dla Wójt Gminy Abramów</w:t>
      </w:r>
      <w:r w:rsidR="00BB5C6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5B6AB3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8B46ED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B46ED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B46ED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B46ED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8B46ED">
        <w:rPr>
          <w:rFonts w:ascii="Times New Roman" w:hAnsi="Times New Roman"/>
          <w:sz w:val="24"/>
          <w:szCs w:val="24"/>
        </w:rPr>
        <w:t>12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5B6AB3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8B46ED" w:rsidRDefault="008B46ED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5D323C" w:rsidRPr="00167F9D">
        <w:rPr>
          <w:rFonts w:ascii="Times New Roman" w:hAnsi="Times New Roman"/>
          <w:b/>
          <w:bCs/>
          <w:sz w:val="24"/>
          <w:szCs w:val="24"/>
        </w:rPr>
        <w:t>zmiany wieloletniej prognozy finansowej.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8B46ED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8B46ED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8B46ED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8B46ED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8B46ED">
        <w:rPr>
          <w:rFonts w:ascii="Times New Roman" w:hAnsi="Times New Roman"/>
          <w:sz w:val="24"/>
          <w:szCs w:val="24"/>
        </w:rPr>
        <w:t>2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8B46ED" w:rsidRDefault="008B46E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8B46ED" w:rsidRDefault="008B46E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1174AF">
        <w:rPr>
          <w:rFonts w:ascii="Times New Roman" w:hAnsi="Times New Roman"/>
          <w:b/>
          <w:bCs/>
          <w:sz w:val="24"/>
          <w:szCs w:val="24"/>
        </w:rPr>
        <w:t xml:space="preserve">zmian w budżecie </w:t>
      </w:r>
      <w:r w:rsidR="008B46ED">
        <w:rPr>
          <w:rFonts w:ascii="Times New Roman" w:hAnsi="Times New Roman"/>
          <w:b/>
          <w:bCs/>
          <w:sz w:val="24"/>
          <w:szCs w:val="24"/>
        </w:rPr>
        <w:t>gminy na 2021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67F9D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167F9D" w:rsidRPr="00C61479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8B46E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8B46E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8B46E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8B46E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</w:t>
      </w:r>
      <w:r w:rsidR="008B46ED">
        <w:rPr>
          <w:rFonts w:ascii="Times New Roman" w:hAnsi="Times New Roman"/>
          <w:sz w:val="24"/>
          <w:szCs w:val="24"/>
        </w:rPr>
        <w:t>2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8B46ED" w:rsidRDefault="00167F9D" w:rsidP="008B46E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="008B46ED">
        <w:rPr>
          <w:rFonts w:ascii="Times New Roman" w:hAnsi="Times New Roman"/>
          <w:b/>
          <w:i/>
          <w:sz w:val="20"/>
          <w:szCs w:val="20"/>
        </w:rPr>
        <w:t xml:space="preserve">                              </w:t>
      </w: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40" w:rsidRDefault="00BF4A40" w:rsidP="00B16D2C">
      <w:pPr>
        <w:spacing w:after="0" w:line="240" w:lineRule="auto"/>
      </w:pPr>
      <w:r>
        <w:separator/>
      </w:r>
    </w:p>
  </w:endnote>
  <w:endnote w:type="continuationSeparator" w:id="0">
    <w:p w:rsidR="00BF4A40" w:rsidRDefault="00BF4A40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8B46ED" w:rsidRDefault="008B46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4A">
          <w:rPr>
            <w:noProof/>
          </w:rPr>
          <w:t>5</w:t>
        </w:r>
        <w:r>
          <w:fldChar w:fldCharType="end"/>
        </w:r>
      </w:p>
    </w:sdtContent>
  </w:sdt>
  <w:p w:rsidR="008B46ED" w:rsidRDefault="008B4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40" w:rsidRDefault="00BF4A40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BF4A40" w:rsidRDefault="00BF4A40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174AF"/>
    <w:rsid w:val="00154C64"/>
    <w:rsid w:val="00167F9D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5753EE"/>
    <w:rsid w:val="005B6AB3"/>
    <w:rsid w:val="005D323C"/>
    <w:rsid w:val="005D79F6"/>
    <w:rsid w:val="005F5029"/>
    <w:rsid w:val="006B07F0"/>
    <w:rsid w:val="006D33BF"/>
    <w:rsid w:val="00760CD8"/>
    <w:rsid w:val="008925D4"/>
    <w:rsid w:val="008B46ED"/>
    <w:rsid w:val="008E2783"/>
    <w:rsid w:val="00932E02"/>
    <w:rsid w:val="00934463"/>
    <w:rsid w:val="00A54C51"/>
    <w:rsid w:val="00AA4C41"/>
    <w:rsid w:val="00AB4A8E"/>
    <w:rsid w:val="00AC64F7"/>
    <w:rsid w:val="00AD3EBA"/>
    <w:rsid w:val="00B16D2C"/>
    <w:rsid w:val="00B770F1"/>
    <w:rsid w:val="00B828C2"/>
    <w:rsid w:val="00BB5C6C"/>
    <w:rsid w:val="00BE3142"/>
    <w:rsid w:val="00BE401D"/>
    <w:rsid w:val="00BF40DF"/>
    <w:rsid w:val="00BF4A40"/>
    <w:rsid w:val="00C31B5C"/>
    <w:rsid w:val="00C35605"/>
    <w:rsid w:val="00C43D18"/>
    <w:rsid w:val="00C61479"/>
    <w:rsid w:val="00C6380D"/>
    <w:rsid w:val="00C63A4F"/>
    <w:rsid w:val="00D16E4A"/>
    <w:rsid w:val="00D21FF0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9773-6BE6-4F91-A217-BF968938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4</cp:revision>
  <cp:lastPrinted>2021-12-30T13:21:00Z</cp:lastPrinted>
  <dcterms:created xsi:type="dcterms:W3CDTF">2021-12-30T13:19:00Z</dcterms:created>
  <dcterms:modified xsi:type="dcterms:W3CDTF">2021-12-30T13:21:00Z</dcterms:modified>
</cp:coreProperties>
</file>