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D542" w14:textId="0A54483F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F96398">
        <w:rPr>
          <w:rFonts w:ascii="Times New Roman" w:hAnsi="Times New Roman"/>
          <w:b/>
          <w:sz w:val="24"/>
          <w:szCs w:val="24"/>
        </w:rPr>
        <w:t>73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2C98FAB4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Annopola</w:t>
      </w:r>
    </w:p>
    <w:p w14:paraId="03D687F0" w14:textId="58335B8C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F96398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wrzesień 2022 r.</w:t>
      </w:r>
    </w:p>
    <w:p w14:paraId="5829ACAC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21BF3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70E7A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2FF97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w sprawie wydzierżawienia nieruchomości gruntowej.</w:t>
      </w:r>
    </w:p>
    <w:p w14:paraId="41541035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FE9E9D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podstawie art. 30 ust. 2 pkt. 3 ustawy z dnia 8 marca 1990 r. o samorządzie gminnym                 ( Dz. U. z 2022 r.  poz. 559 z późn. zm.) oraz art. 13 ust. 1, art. 25 ust. 1 i ust. 2 w związku </w:t>
      </w:r>
      <w:r>
        <w:rPr>
          <w:rFonts w:ascii="Times New Roman" w:hAnsi="Times New Roman"/>
          <w:sz w:val="24"/>
          <w:szCs w:val="24"/>
        </w:rPr>
        <w:br/>
        <w:t xml:space="preserve">z art. 23 ust.1 pkt. 7a  ustawy z dnia 21 sierpnia 1997 r. o gospodarce nieruchomościami </w:t>
      </w:r>
      <w:r>
        <w:rPr>
          <w:rFonts w:ascii="Times New Roman" w:hAnsi="Times New Roman"/>
          <w:sz w:val="24"/>
          <w:szCs w:val="24"/>
        </w:rPr>
        <w:br/>
        <w:t xml:space="preserve">(Dz. U. z 2021 r. poz. 1899 z późn. zm.) zarządzam co następuje:  </w:t>
      </w:r>
    </w:p>
    <w:p w14:paraId="5317D350" w14:textId="77777777" w:rsidR="00E04460" w:rsidRDefault="00E04460" w:rsidP="00E0446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4127B94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643143"/>
      <w:r>
        <w:rPr>
          <w:rFonts w:ascii="Times New Roman" w:hAnsi="Times New Roman"/>
          <w:b/>
          <w:bCs/>
          <w:sz w:val="24"/>
          <w:szCs w:val="24"/>
        </w:rPr>
        <w:t>§1</w:t>
      </w:r>
    </w:p>
    <w:bookmarkEnd w:id="0"/>
    <w:p w14:paraId="641BBC99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71F1FA3" w14:textId="1A8FB45A" w:rsidR="00E04460" w:rsidRDefault="00E04460" w:rsidP="00E0446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Wydzierżawiam w trybie bezprzetargowym na okres 3 lat, nieruchomość gruntową                    o nr ewidencyjnym 276/2 o powierzchni 0.0015 ha , położoną w Annopolu, obręb Annopol.  </w:t>
      </w:r>
    </w:p>
    <w:p w14:paraId="200D72D4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FAF4D9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3C900DC3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D6CBF03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warunki dzierżawy zostaną zawarte w umowie.</w:t>
      </w:r>
    </w:p>
    <w:p w14:paraId="4FE8D9BD" w14:textId="77777777" w:rsidR="00E04460" w:rsidRDefault="00E04460" w:rsidP="00E0446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F6070C" w14:textId="77777777" w:rsidR="00E04460" w:rsidRDefault="00E04460" w:rsidP="00E04460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2379139B" w14:textId="77777777" w:rsidR="00E04460" w:rsidRDefault="00E04460" w:rsidP="00E0446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6F1D648" w14:textId="77777777" w:rsidR="00E04460" w:rsidRDefault="00E04460" w:rsidP="00E0446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podpisania.                             </w:t>
      </w:r>
    </w:p>
    <w:p w14:paraId="36B6721B" w14:textId="77777777" w:rsidR="00E04460" w:rsidRDefault="00E04460" w:rsidP="00E04460"/>
    <w:p w14:paraId="104449A8" w14:textId="77777777" w:rsidR="00E04460" w:rsidRDefault="00E04460" w:rsidP="00E04460"/>
    <w:p w14:paraId="1944368B" w14:textId="77777777" w:rsidR="00E04460" w:rsidRDefault="00E04460"/>
    <w:sectPr w:rsidR="00E0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0"/>
    <w:rsid w:val="00876B9E"/>
    <w:rsid w:val="00953607"/>
    <w:rsid w:val="00E04460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9A5E"/>
  <w15:chartTrackingRefBased/>
  <w15:docId w15:val="{41BC1C71-AB68-4EE0-BD0C-EE9D19E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2022-09-28T11:22:00Z</cp:lastPrinted>
  <dcterms:created xsi:type="dcterms:W3CDTF">2022-09-28T11:17:00Z</dcterms:created>
  <dcterms:modified xsi:type="dcterms:W3CDTF">2022-10-04T05:41:00Z</dcterms:modified>
</cp:coreProperties>
</file>