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2C" w:rsidRDefault="00080381">
      <w:pPr>
        <w:jc w:val="center"/>
        <w:rPr>
          <w:rFonts w:ascii="Garamond" w:hAnsi="Garamond"/>
          <w:b/>
          <w:sz w:val="40"/>
        </w:rPr>
      </w:pPr>
      <w:bookmarkStart w:id="0" w:name="_GoBack"/>
      <w:bookmarkEnd w:id="0"/>
      <w:r>
        <w:rPr>
          <w:rFonts w:ascii="Garamond" w:hAnsi="Garamond"/>
          <w:b/>
          <w:sz w:val="40"/>
        </w:rPr>
        <w:t>REGULAMIN XV</w:t>
      </w:r>
      <w:r w:rsidR="00071C0B">
        <w:rPr>
          <w:rFonts w:ascii="Garamond" w:hAnsi="Garamond"/>
          <w:b/>
          <w:sz w:val="40"/>
        </w:rPr>
        <w:t>II</w:t>
      </w:r>
      <w:r w:rsidR="00AA1F2C">
        <w:rPr>
          <w:rFonts w:ascii="Garamond" w:hAnsi="Garamond"/>
          <w:b/>
          <w:sz w:val="40"/>
        </w:rPr>
        <w:t xml:space="preserve"> TURNIEJU SZACHOWEGO</w:t>
      </w:r>
    </w:p>
    <w:p w:rsidR="00AA1F2C" w:rsidRDefault="00AA1F2C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O MISTRZOSTWO POWIATU KRAŚNICKIEGO</w:t>
      </w:r>
    </w:p>
    <w:p w:rsidR="00AA1F2C" w:rsidRDefault="00AA1F2C">
      <w:pPr>
        <w:rPr>
          <w:sz w:val="24"/>
        </w:rPr>
      </w:pPr>
    </w:p>
    <w:p w:rsidR="00AA1F2C" w:rsidRDefault="00AA1F2C">
      <w:pPr>
        <w:pStyle w:val="Nagwek1"/>
        <w:numPr>
          <w:ilvl w:val="0"/>
          <w:numId w:val="29"/>
        </w:numPr>
        <w:tabs>
          <w:tab w:val="clear" w:pos="720"/>
          <w:tab w:val="num" w:pos="284"/>
        </w:tabs>
        <w:rPr>
          <w:b w:val="0"/>
          <w:sz w:val="24"/>
        </w:rPr>
      </w:pPr>
      <w:r>
        <w:rPr>
          <w:sz w:val="24"/>
        </w:rPr>
        <w:t>CELE TURNIEJU</w:t>
      </w:r>
    </w:p>
    <w:p w:rsidR="00AA1F2C" w:rsidRDefault="00AA1F2C"/>
    <w:p w:rsidR="00AA1F2C" w:rsidRDefault="00AA1F2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Wyłonienie mistrza </w:t>
      </w:r>
      <w:r w:rsidR="00071C0B">
        <w:rPr>
          <w:sz w:val="24"/>
        </w:rPr>
        <w:t>powiatu kraśnickiego na rok 2015</w:t>
      </w:r>
      <w:r>
        <w:rPr>
          <w:sz w:val="24"/>
        </w:rPr>
        <w:t xml:space="preserve"> w kategoriach seniorów </w:t>
      </w:r>
      <w:r>
        <w:rPr>
          <w:sz w:val="24"/>
        </w:rPr>
        <w:br/>
        <w:t>oraz juniorów do lat 18.</w:t>
      </w:r>
    </w:p>
    <w:p w:rsidR="00AA1F2C" w:rsidRDefault="00AA1F2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Popularyzacja gry </w:t>
      </w:r>
      <w:r w:rsidR="00FD1249">
        <w:rPr>
          <w:sz w:val="24"/>
        </w:rPr>
        <w:t>w szachy</w:t>
      </w:r>
      <w:r>
        <w:rPr>
          <w:sz w:val="24"/>
        </w:rPr>
        <w:t xml:space="preserve"> wśród młodzieży.</w:t>
      </w:r>
    </w:p>
    <w:p w:rsidR="00AA1F2C" w:rsidRDefault="00AA1F2C">
      <w:pPr>
        <w:pStyle w:val="Nagwek1"/>
        <w:rPr>
          <w:sz w:val="24"/>
        </w:rPr>
      </w:pPr>
    </w:p>
    <w:p w:rsidR="00AA1F2C" w:rsidRDefault="00AA1F2C">
      <w:pPr>
        <w:pStyle w:val="Nagwek1"/>
        <w:rPr>
          <w:sz w:val="24"/>
        </w:rPr>
      </w:pPr>
      <w:r>
        <w:rPr>
          <w:sz w:val="24"/>
        </w:rPr>
        <w:t>II. ORGANIZATORZY</w:t>
      </w:r>
    </w:p>
    <w:p w:rsidR="00AA1F2C" w:rsidRDefault="00AA1F2C">
      <w:pPr>
        <w:pStyle w:val="Nagwek1"/>
        <w:ind w:left="360"/>
        <w:rPr>
          <w:sz w:val="24"/>
        </w:rPr>
      </w:pPr>
    </w:p>
    <w:p w:rsidR="00AA1F2C" w:rsidRDefault="00AA1F2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Starostwo Powiato</w:t>
      </w:r>
      <w:r w:rsidR="00FD1249">
        <w:rPr>
          <w:sz w:val="24"/>
        </w:rPr>
        <w:t xml:space="preserve">we w Kraśniku </w:t>
      </w:r>
    </w:p>
    <w:p w:rsidR="00AA1F2C" w:rsidRDefault="00AA1F2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Klub Sportowy Unia Wilkołaz</w:t>
      </w:r>
    </w:p>
    <w:p w:rsidR="00080381" w:rsidRDefault="00080381" w:rsidP="0008038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Zespół Szkół w Wilkołazie</w:t>
      </w:r>
    </w:p>
    <w:p w:rsidR="00080381" w:rsidRDefault="00071C0B" w:rsidP="0008038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Gmina Wilkołaz</w:t>
      </w:r>
    </w:p>
    <w:p w:rsidR="00AA1F2C" w:rsidRDefault="00AA1F2C">
      <w:pPr>
        <w:rPr>
          <w:sz w:val="24"/>
        </w:rPr>
      </w:pPr>
    </w:p>
    <w:p w:rsidR="00AA1F2C" w:rsidRDefault="00AA1F2C">
      <w:pPr>
        <w:pStyle w:val="Nagwek1"/>
        <w:rPr>
          <w:sz w:val="24"/>
        </w:rPr>
      </w:pPr>
      <w:r>
        <w:rPr>
          <w:sz w:val="24"/>
        </w:rPr>
        <w:t>III. TERMIN I MIEJSCE ROZGRYWEK</w:t>
      </w:r>
    </w:p>
    <w:p w:rsidR="00AA1F2C" w:rsidRDefault="00AA1F2C">
      <w:pPr>
        <w:rPr>
          <w:sz w:val="24"/>
        </w:rPr>
      </w:pPr>
    </w:p>
    <w:p w:rsidR="00AA1F2C" w:rsidRDefault="00AA1F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Turniej odbędzie się w dniu </w:t>
      </w:r>
      <w:r w:rsidR="00071C0B">
        <w:rPr>
          <w:b/>
          <w:sz w:val="24"/>
        </w:rPr>
        <w:t>12.12.2015</w:t>
      </w:r>
      <w:r>
        <w:rPr>
          <w:b/>
          <w:sz w:val="24"/>
        </w:rPr>
        <w:t xml:space="preserve"> (sobota)</w:t>
      </w:r>
      <w:r>
        <w:rPr>
          <w:sz w:val="24"/>
        </w:rPr>
        <w:t xml:space="preserve"> w Zespole Szkół  w Wilkołazie.</w:t>
      </w:r>
    </w:p>
    <w:p w:rsidR="00AA1F2C" w:rsidRDefault="00AA1F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Rozgrywki rozpoczną się o godzinie </w:t>
      </w:r>
      <w:r w:rsidR="00FD1249">
        <w:rPr>
          <w:b/>
          <w:sz w:val="24"/>
        </w:rPr>
        <w:t>10</w:t>
      </w:r>
      <w:r>
        <w:rPr>
          <w:b/>
          <w:sz w:val="24"/>
          <w:vertAlign w:val="superscript"/>
        </w:rPr>
        <w:t>00</w:t>
      </w:r>
      <w:r>
        <w:rPr>
          <w:sz w:val="24"/>
        </w:rPr>
        <w:t xml:space="preserve"> (odprawa techniczna – </w:t>
      </w:r>
      <w:r w:rsidR="00FD1249">
        <w:rPr>
          <w:b/>
          <w:sz w:val="24"/>
        </w:rPr>
        <w:t>9</w:t>
      </w:r>
      <w:r>
        <w:rPr>
          <w:b/>
          <w:sz w:val="24"/>
          <w:vertAlign w:val="superscript"/>
        </w:rPr>
        <w:t>30</w:t>
      </w:r>
      <w:r>
        <w:rPr>
          <w:sz w:val="24"/>
        </w:rPr>
        <w:t>).</w:t>
      </w:r>
    </w:p>
    <w:p w:rsidR="00AA1F2C" w:rsidRDefault="00AA1F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Przewidywany czas zakończenia turnieju – godzina 16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.</w:t>
      </w:r>
    </w:p>
    <w:p w:rsidR="00AA1F2C" w:rsidRDefault="00AA1F2C">
      <w:pPr>
        <w:rPr>
          <w:sz w:val="24"/>
        </w:rPr>
      </w:pPr>
    </w:p>
    <w:p w:rsidR="00AA1F2C" w:rsidRDefault="00AA1F2C">
      <w:pPr>
        <w:pStyle w:val="Nagwek1"/>
        <w:rPr>
          <w:sz w:val="24"/>
        </w:rPr>
      </w:pPr>
      <w:r>
        <w:rPr>
          <w:sz w:val="24"/>
        </w:rPr>
        <w:t>IV. WARUNKI UCZESTNICTWA</w:t>
      </w:r>
    </w:p>
    <w:p w:rsidR="00AA1F2C" w:rsidRDefault="00AA1F2C">
      <w:pPr>
        <w:rPr>
          <w:b/>
          <w:sz w:val="24"/>
          <w:u w:val="single"/>
        </w:rPr>
      </w:pPr>
    </w:p>
    <w:p w:rsidR="00AA1F2C" w:rsidRDefault="00E87C91">
      <w:pPr>
        <w:numPr>
          <w:ilvl w:val="0"/>
          <w:numId w:val="3"/>
        </w:numPr>
        <w:tabs>
          <w:tab w:val="num" w:pos="720"/>
        </w:tabs>
        <w:ind w:left="720"/>
        <w:rPr>
          <w:sz w:val="24"/>
        </w:rPr>
      </w:pPr>
      <w:r>
        <w:rPr>
          <w:sz w:val="24"/>
        </w:rPr>
        <w:t>M</w:t>
      </w:r>
      <w:r w:rsidR="00AA1F2C">
        <w:rPr>
          <w:sz w:val="24"/>
        </w:rPr>
        <w:t xml:space="preserve">łodzież do lat 18 musi przedstawić pisemną zgodę rodziców na udział w zawodach. </w:t>
      </w:r>
    </w:p>
    <w:p w:rsidR="00AA1F2C" w:rsidRDefault="00AA1F2C">
      <w:pPr>
        <w:rPr>
          <w:sz w:val="24"/>
        </w:rPr>
      </w:pPr>
    </w:p>
    <w:p w:rsidR="00AA1F2C" w:rsidRDefault="00AA1F2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V. ZGŁOSZENIA</w:t>
      </w:r>
    </w:p>
    <w:p w:rsidR="00AA1F2C" w:rsidRDefault="00AA1F2C">
      <w:pPr>
        <w:rPr>
          <w:sz w:val="24"/>
        </w:rPr>
      </w:pPr>
    </w:p>
    <w:p w:rsidR="00AA1F2C" w:rsidRDefault="00AA1F2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Zgło</w:t>
      </w:r>
      <w:r w:rsidR="00FD1249">
        <w:rPr>
          <w:sz w:val="24"/>
        </w:rPr>
        <w:t xml:space="preserve">szenia przyjmuje (listownie, </w:t>
      </w:r>
      <w:r>
        <w:rPr>
          <w:sz w:val="24"/>
        </w:rPr>
        <w:t>telefonicznie</w:t>
      </w:r>
      <w:r w:rsidR="00FD1249">
        <w:rPr>
          <w:sz w:val="24"/>
        </w:rPr>
        <w:t xml:space="preserve"> </w:t>
      </w:r>
      <w:r w:rsidR="00071C0B">
        <w:rPr>
          <w:sz w:val="24"/>
        </w:rPr>
        <w:t xml:space="preserve">faxem </w:t>
      </w:r>
      <w:r w:rsidR="00FD1249">
        <w:rPr>
          <w:sz w:val="24"/>
        </w:rPr>
        <w:t>oraz e-mailem</w:t>
      </w:r>
      <w:r>
        <w:rPr>
          <w:sz w:val="24"/>
        </w:rPr>
        <w:t>) pan</w:t>
      </w:r>
      <w:r w:rsidR="00071C0B">
        <w:rPr>
          <w:sz w:val="24"/>
        </w:rPr>
        <w:t xml:space="preserve">i Iwona </w:t>
      </w:r>
      <w:proofErr w:type="spellStart"/>
      <w:r w:rsidR="00071C0B">
        <w:rPr>
          <w:sz w:val="24"/>
        </w:rPr>
        <w:t>Tęsna</w:t>
      </w:r>
      <w:proofErr w:type="spellEnd"/>
      <w:r w:rsidR="00071C0B">
        <w:rPr>
          <w:sz w:val="24"/>
        </w:rPr>
        <w:t xml:space="preserve"> </w:t>
      </w:r>
      <w:r>
        <w:rPr>
          <w:sz w:val="24"/>
        </w:rPr>
        <w:t xml:space="preserve">(Urząd Gminy Wilkołaz, </w:t>
      </w:r>
      <w:r>
        <w:rPr>
          <w:sz w:val="24"/>
          <w:u w:val="single"/>
        </w:rPr>
        <w:t>23-212 Wilkołaz</w:t>
      </w:r>
      <w:r w:rsidR="008F4569">
        <w:rPr>
          <w:sz w:val="24"/>
        </w:rPr>
        <w:t>, tel.</w:t>
      </w:r>
      <w:r>
        <w:rPr>
          <w:sz w:val="24"/>
        </w:rPr>
        <w:t xml:space="preserve"> 81 - 821-20-26</w:t>
      </w:r>
      <w:r w:rsidR="008F4569">
        <w:rPr>
          <w:sz w:val="24"/>
        </w:rPr>
        <w:t xml:space="preserve"> fax. 81 – 821-26-95</w:t>
      </w:r>
      <w:r w:rsidR="00071C0B">
        <w:rPr>
          <w:sz w:val="24"/>
        </w:rPr>
        <w:t>, iwona.tesna</w:t>
      </w:r>
      <w:r w:rsidR="00FD1249">
        <w:rPr>
          <w:sz w:val="24"/>
        </w:rPr>
        <w:t xml:space="preserve">@wilkolaz.pl) </w:t>
      </w:r>
      <w:r>
        <w:rPr>
          <w:sz w:val="24"/>
        </w:rPr>
        <w:t xml:space="preserve">do dnia </w:t>
      </w:r>
      <w:r w:rsidR="00071C0B">
        <w:rPr>
          <w:b/>
          <w:sz w:val="24"/>
        </w:rPr>
        <w:t>0</w:t>
      </w:r>
      <w:r w:rsidR="00FD1249">
        <w:rPr>
          <w:b/>
          <w:sz w:val="24"/>
        </w:rPr>
        <w:t>7</w:t>
      </w:r>
      <w:r w:rsidR="00071C0B">
        <w:rPr>
          <w:b/>
          <w:sz w:val="24"/>
        </w:rPr>
        <w:t>.12.2015</w:t>
      </w:r>
      <w:r>
        <w:rPr>
          <w:sz w:val="24"/>
        </w:rPr>
        <w:t>.</w:t>
      </w:r>
    </w:p>
    <w:p w:rsidR="00AA1F2C" w:rsidRDefault="00AA1F2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Zgłoszenie uczestnictwa w turnieju powinno zawierać nast. dane:</w:t>
      </w:r>
    </w:p>
    <w:p w:rsidR="00AA1F2C" w:rsidRDefault="00AA1F2C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sz w:val="24"/>
        </w:rPr>
      </w:pPr>
      <w:r>
        <w:rPr>
          <w:sz w:val="24"/>
        </w:rPr>
        <w:t>imię i nazwisko zawodnika,</w:t>
      </w:r>
    </w:p>
    <w:p w:rsidR="00AA1F2C" w:rsidRDefault="00AA1F2C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sz w:val="24"/>
        </w:rPr>
      </w:pPr>
      <w:r>
        <w:rPr>
          <w:sz w:val="24"/>
        </w:rPr>
        <w:t>rok urodzenia (dotyczy juniorów),</w:t>
      </w:r>
    </w:p>
    <w:p w:rsidR="00AA1F2C" w:rsidRDefault="00AA1F2C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sz w:val="24"/>
        </w:rPr>
      </w:pPr>
      <w:r>
        <w:rPr>
          <w:sz w:val="24"/>
        </w:rPr>
        <w:t>miejsce zamieszkania,</w:t>
      </w:r>
    </w:p>
    <w:p w:rsidR="00AA1F2C" w:rsidRDefault="00AA1F2C">
      <w:pPr>
        <w:numPr>
          <w:ilvl w:val="0"/>
          <w:numId w:val="7"/>
        </w:numPr>
        <w:tabs>
          <w:tab w:val="clear" w:pos="360"/>
          <w:tab w:val="num" w:pos="1440"/>
        </w:tabs>
        <w:ind w:left="1440"/>
        <w:rPr>
          <w:sz w:val="24"/>
        </w:rPr>
      </w:pPr>
      <w:r>
        <w:rPr>
          <w:sz w:val="24"/>
        </w:rPr>
        <w:t>kategorię szachową (jeśli posiada).</w:t>
      </w:r>
    </w:p>
    <w:p w:rsidR="00AA1F2C" w:rsidRDefault="00AA1F2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W miarę wolnych miejsc będą przyjmowane dodatkowe zgłoszenia indywidualne </w:t>
      </w:r>
      <w:r>
        <w:rPr>
          <w:sz w:val="24"/>
        </w:rPr>
        <w:br/>
        <w:t>od zainteresowanych szachist</w:t>
      </w:r>
      <w:r w:rsidR="00080381">
        <w:rPr>
          <w:sz w:val="24"/>
        </w:rPr>
        <w:t>ów w dniu zawodów.</w:t>
      </w:r>
    </w:p>
    <w:p w:rsidR="00AA1F2C" w:rsidRDefault="00AA1F2C">
      <w:pPr>
        <w:rPr>
          <w:sz w:val="24"/>
        </w:rPr>
      </w:pPr>
    </w:p>
    <w:p w:rsidR="00AA1F2C" w:rsidRDefault="00AA1F2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VI. ORGANIZACJA ROZGRYWEK</w:t>
      </w:r>
    </w:p>
    <w:p w:rsidR="00AA1F2C" w:rsidRDefault="00AA1F2C">
      <w:pPr>
        <w:rPr>
          <w:sz w:val="24"/>
        </w:rPr>
      </w:pPr>
    </w:p>
    <w:p w:rsidR="00AA1F2C" w:rsidRDefault="00AA1F2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sz w:val="24"/>
        </w:rPr>
        <w:t>Turniej będzie rozegrany w konkurencji indywidualnej w oparciu o przepisy gry</w:t>
      </w:r>
      <w:r>
        <w:rPr>
          <w:sz w:val="24"/>
        </w:rPr>
        <w:br/>
        <w:t>dla szachów szybkich</w:t>
      </w:r>
      <w:r>
        <w:rPr>
          <w:b/>
          <w:sz w:val="24"/>
        </w:rPr>
        <w:t>.</w:t>
      </w:r>
    </w:p>
    <w:p w:rsidR="00AA1F2C" w:rsidRDefault="00AA1F2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Wszyscy zawodnicy będą grać w jednej grupie.</w:t>
      </w:r>
    </w:p>
    <w:p w:rsidR="00AA1F2C" w:rsidRDefault="00AA1F2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System rozgrywek – szwajcarski siedmiorundowy z komputerowym kojarzeniem par do poszczególnych rund.</w:t>
      </w:r>
    </w:p>
    <w:p w:rsidR="00AA1F2C" w:rsidRDefault="00AA1F2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Tempo gry – 20 minut dla zawodnika (40 minut na partię).</w:t>
      </w:r>
    </w:p>
    <w:p w:rsidR="00AA1F2C" w:rsidRDefault="00AA1F2C">
      <w:pPr>
        <w:rPr>
          <w:sz w:val="24"/>
        </w:rPr>
      </w:pPr>
    </w:p>
    <w:p w:rsidR="00AA1F2C" w:rsidRDefault="00AA1F2C">
      <w:pPr>
        <w:pStyle w:val="Nagwek3"/>
      </w:pPr>
    </w:p>
    <w:p w:rsidR="00AA1F2C" w:rsidRDefault="00AA1F2C">
      <w:pPr>
        <w:pStyle w:val="Nagwek3"/>
      </w:pPr>
    </w:p>
    <w:p w:rsidR="00071C0B" w:rsidRDefault="00071C0B" w:rsidP="00071C0B"/>
    <w:p w:rsidR="00071C0B" w:rsidRPr="00071C0B" w:rsidRDefault="00071C0B" w:rsidP="00071C0B"/>
    <w:p w:rsidR="00AA1F2C" w:rsidRDefault="00AA1F2C">
      <w:pPr>
        <w:pStyle w:val="Nagwek3"/>
      </w:pPr>
      <w:r>
        <w:lastRenderedPageBreak/>
        <w:t>VII. KOLEJNOŚĆ MIEJSC</w:t>
      </w:r>
    </w:p>
    <w:p w:rsidR="00AA1F2C" w:rsidRDefault="00AA1F2C">
      <w:pPr>
        <w:rPr>
          <w:b/>
          <w:sz w:val="24"/>
          <w:u w:val="single"/>
        </w:rPr>
      </w:pPr>
    </w:p>
    <w:p w:rsidR="00AA1F2C" w:rsidRDefault="00AA1F2C">
      <w:pPr>
        <w:pStyle w:val="Tekstpodstawowywcity"/>
        <w:numPr>
          <w:ilvl w:val="0"/>
          <w:numId w:val="25"/>
        </w:numPr>
        <w:tabs>
          <w:tab w:val="clear" w:pos="360"/>
          <w:tab w:val="num" w:pos="426"/>
        </w:tabs>
        <w:ind w:left="709" w:hanging="283"/>
      </w:pPr>
      <w:r>
        <w:t>O kolejności miejsc decyduje suma zdobytych punktów, a w przypadku jej równości kolejno:</w:t>
      </w:r>
    </w:p>
    <w:p w:rsidR="00AA1F2C" w:rsidRDefault="00AA1F2C">
      <w:pPr>
        <w:numPr>
          <w:ilvl w:val="0"/>
          <w:numId w:val="27"/>
        </w:numPr>
        <w:tabs>
          <w:tab w:val="clear" w:pos="360"/>
          <w:tab w:val="num" w:pos="0"/>
          <w:tab w:val="num" w:pos="1418"/>
        </w:tabs>
        <w:ind w:left="1418" w:hanging="350"/>
        <w:rPr>
          <w:sz w:val="24"/>
        </w:rPr>
      </w:pPr>
      <w:r>
        <w:rPr>
          <w:sz w:val="24"/>
        </w:rPr>
        <w:t>średni wynik Buchholza,</w:t>
      </w:r>
    </w:p>
    <w:p w:rsidR="00AA1F2C" w:rsidRDefault="00AA1F2C">
      <w:pPr>
        <w:numPr>
          <w:ilvl w:val="0"/>
          <w:numId w:val="27"/>
        </w:numPr>
        <w:tabs>
          <w:tab w:val="clear" w:pos="360"/>
          <w:tab w:val="num" w:pos="0"/>
          <w:tab w:val="num" w:pos="1418"/>
        </w:tabs>
        <w:ind w:left="1418" w:hanging="350"/>
        <w:rPr>
          <w:sz w:val="24"/>
        </w:rPr>
      </w:pPr>
      <w:r>
        <w:rPr>
          <w:sz w:val="24"/>
        </w:rPr>
        <w:t>wartościowanie Buchholza,</w:t>
      </w:r>
    </w:p>
    <w:p w:rsidR="00AA1F2C" w:rsidRDefault="00AA1F2C">
      <w:pPr>
        <w:numPr>
          <w:ilvl w:val="0"/>
          <w:numId w:val="27"/>
        </w:numPr>
        <w:tabs>
          <w:tab w:val="clear" w:pos="360"/>
          <w:tab w:val="num" w:pos="0"/>
          <w:tab w:val="num" w:pos="1418"/>
        </w:tabs>
        <w:ind w:left="1418" w:hanging="350"/>
        <w:rPr>
          <w:sz w:val="24"/>
        </w:rPr>
      </w:pPr>
      <w:r>
        <w:rPr>
          <w:sz w:val="24"/>
        </w:rPr>
        <w:t>suma progresywnych wyników zawodnika po poszczególnych rundach.</w:t>
      </w:r>
    </w:p>
    <w:p w:rsidR="00AA1F2C" w:rsidRDefault="00AA1F2C">
      <w:pPr>
        <w:pStyle w:val="Tekstpodstawowywcity"/>
        <w:numPr>
          <w:ilvl w:val="0"/>
          <w:numId w:val="25"/>
        </w:numPr>
        <w:tabs>
          <w:tab w:val="clear" w:pos="360"/>
          <w:tab w:val="num" w:pos="426"/>
        </w:tabs>
        <w:ind w:left="709" w:hanging="283"/>
      </w:pPr>
      <w:r>
        <w:t xml:space="preserve">W przypadku, gdy nadal będzie istniała równość punktów, metoda progresji będzie stosowana z pominięciem wyniku I rundy, a jeżeli zajdzie taka potrzeba II, III itd.., </w:t>
      </w:r>
      <w:r>
        <w:br/>
        <w:t>aż do ustalenia ostatecznej kolejności miejsc.</w:t>
      </w:r>
    </w:p>
    <w:p w:rsidR="00AA1F2C" w:rsidRDefault="00AA1F2C">
      <w:pPr>
        <w:rPr>
          <w:b/>
          <w:sz w:val="24"/>
          <w:u w:val="single"/>
        </w:rPr>
      </w:pPr>
    </w:p>
    <w:p w:rsidR="00AA1F2C" w:rsidRDefault="00AA1F2C">
      <w:pPr>
        <w:pStyle w:val="Nagwek3"/>
      </w:pPr>
      <w:r>
        <w:t>VIII. NAGRODY</w:t>
      </w:r>
    </w:p>
    <w:p w:rsidR="00AA1F2C" w:rsidRDefault="00AA1F2C">
      <w:pPr>
        <w:rPr>
          <w:sz w:val="24"/>
        </w:rPr>
      </w:pPr>
    </w:p>
    <w:p w:rsidR="00AA1F2C" w:rsidRDefault="00AA1F2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W turnieju przewiduje się nast. nagrody i wyróżnienia:</w:t>
      </w:r>
    </w:p>
    <w:p w:rsidR="00AA1F2C" w:rsidRDefault="00AA1F2C">
      <w:pPr>
        <w:numPr>
          <w:ilvl w:val="0"/>
          <w:numId w:val="13"/>
        </w:numPr>
        <w:tabs>
          <w:tab w:val="clear" w:pos="360"/>
          <w:tab w:val="num" w:pos="1440"/>
        </w:tabs>
        <w:ind w:left="1440"/>
        <w:rPr>
          <w:sz w:val="24"/>
        </w:rPr>
      </w:pPr>
      <w:r>
        <w:rPr>
          <w:sz w:val="24"/>
        </w:rPr>
        <w:t>puchary, dyplomy i nagrody rzeczowe za zajęcie miejsc I-III,</w:t>
      </w:r>
    </w:p>
    <w:p w:rsidR="00AA1F2C" w:rsidRDefault="00AA1F2C">
      <w:pPr>
        <w:numPr>
          <w:ilvl w:val="0"/>
          <w:numId w:val="13"/>
        </w:numPr>
        <w:tabs>
          <w:tab w:val="clear" w:pos="360"/>
          <w:tab w:val="num" w:pos="1440"/>
        </w:tabs>
        <w:ind w:left="1440"/>
        <w:rPr>
          <w:sz w:val="24"/>
        </w:rPr>
      </w:pPr>
      <w:r>
        <w:rPr>
          <w:sz w:val="24"/>
        </w:rPr>
        <w:t>dyplomy i nagrody rzeczowe za miejsca IV-VII</w:t>
      </w:r>
    </w:p>
    <w:p w:rsidR="00AA1F2C" w:rsidRDefault="00AA1F2C">
      <w:pPr>
        <w:numPr>
          <w:ilvl w:val="0"/>
          <w:numId w:val="13"/>
        </w:numPr>
        <w:tabs>
          <w:tab w:val="clear" w:pos="360"/>
          <w:tab w:val="num" w:pos="1440"/>
        </w:tabs>
        <w:ind w:left="1440"/>
        <w:rPr>
          <w:sz w:val="24"/>
        </w:rPr>
      </w:pPr>
      <w:r>
        <w:rPr>
          <w:sz w:val="24"/>
        </w:rPr>
        <w:t>dyplomy i nagrody rzeczowe dla trzech  najlepszych juniorów do lat 18,</w:t>
      </w:r>
    </w:p>
    <w:p w:rsidR="00AA1F2C" w:rsidRDefault="00AA1F2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Organizatorzy zastrzegają sobie prawo przyznania innych nagród i wyróżnień.</w:t>
      </w:r>
    </w:p>
    <w:p w:rsidR="00AA1F2C" w:rsidRDefault="00AA1F2C">
      <w:pPr>
        <w:rPr>
          <w:sz w:val="24"/>
        </w:rPr>
      </w:pPr>
    </w:p>
    <w:p w:rsidR="00AA1F2C" w:rsidRDefault="00AA1F2C">
      <w:pPr>
        <w:pStyle w:val="Nagwek3"/>
      </w:pPr>
      <w:r>
        <w:t>IX. UWAGI KOŃCOWE</w:t>
      </w:r>
    </w:p>
    <w:p w:rsidR="00AA1F2C" w:rsidRDefault="00AA1F2C">
      <w:pPr>
        <w:rPr>
          <w:sz w:val="24"/>
        </w:rPr>
      </w:pPr>
    </w:p>
    <w:p w:rsidR="00AA1F2C" w:rsidRDefault="00AA1F2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Zagadnienia nie wymienione w regulaminie turnieju będą regulowane w oparciu </w:t>
      </w:r>
      <w:r>
        <w:rPr>
          <w:sz w:val="24"/>
        </w:rPr>
        <w:br/>
        <w:t xml:space="preserve">o </w:t>
      </w:r>
      <w:r>
        <w:rPr>
          <w:b/>
          <w:sz w:val="24"/>
        </w:rPr>
        <w:t>Kodeks Szachowy Polskiego Związku Szachowego</w:t>
      </w:r>
      <w:r>
        <w:rPr>
          <w:sz w:val="24"/>
        </w:rPr>
        <w:t>.</w:t>
      </w:r>
    </w:p>
    <w:p w:rsidR="00AA1F2C" w:rsidRDefault="00AA1F2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Niektóre punkty w regulaminie mogą ulec zmianie, jeżeli będą wymagały tego względy organizacyjne (np. inna niż przewidywano liczba zawodników).</w:t>
      </w:r>
    </w:p>
    <w:p w:rsidR="00AA1F2C" w:rsidRDefault="00AA1F2C">
      <w:pPr>
        <w:pStyle w:val="Nagwek2"/>
      </w:pPr>
    </w:p>
    <w:p w:rsidR="00AA1F2C" w:rsidRDefault="00AA1F2C">
      <w:pPr>
        <w:pStyle w:val="Nagwek2"/>
      </w:pPr>
      <w:r>
        <w:t>Organizatorzy</w:t>
      </w:r>
    </w:p>
    <w:sectPr w:rsidR="00AA1F2C">
      <w:pgSz w:w="11906" w:h="16838"/>
      <w:pgMar w:top="964" w:right="1418" w:bottom="964" w:left="1418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E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A55B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0606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CFF3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DE01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3749D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4D413A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A263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B5689D"/>
    <w:multiLevelType w:val="singleLevel"/>
    <w:tmpl w:val="3E7ED2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55650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295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954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6904F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6AB470E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E72A1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91F67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E3B8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E04386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14681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E4A13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A924D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2D01C9D"/>
    <w:multiLevelType w:val="singleLevel"/>
    <w:tmpl w:val="D33C37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>
    <w:nsid w:val="63A44F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5070B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BE3E8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3955C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1440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8004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5D831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63E7E8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B320C8D"/>
    <w:multiLevelType w:val="singleLevel"/>
    <w:tmpl w:val="3F9EE060"/>
    <w:lvl w:ilvl="0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7E140B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4"/>
  </w:num>
  <w:num w:numId="5">
    <w:abstractNumId w:val="15"/>
  </w:num>
  <w:num w:numId="6">
    <w:abstractNumId w:val="24"/>
  </w:num>
  <w:num w:numId="7">
    <w:abstractNumId w:val="17"/>
  </w:num>
  <w:num w:numId="8">
    <w:abstractNumId w:val="25"/>
  </w:num>
  <w:num w:numId="9">
    <w:abstractNumId w:val="26"/>
  </w:num>
  <w:num w:numId="10">
    <w:abstractNumId w:val="3"/>
  </w:num>
  <w:num w:numId="11">
    <w:abstractNumId w:val="29"/>
  </w:num>
  <w:num w:numId="12">
    <w:abstractNumId w:val="31"/>
  </w:num>
  <w:num w:numId="13">
    <w:abstractNumId w:val="14"/>
  </w:num>
  <w:num w:numId="14">
    <w:abstractNumId w:val="22"/>
  </w:num>
  <w:num w:numId="15">
    <w:abstractNumId w:val="10"/>
  </w:num>
  <w:num w:numId="16">
    <w:abstractNumId w:val="19"/>
  </w:num>
  <w:num w:numId="17">
    <w:abstractNumId w:val="11"/>
  </w:num>
  <w:num w:numId="18">
    <w:abstractNumId w:val="6"/>
  </w:num>
  <w:num w:numId="19">
    <w:abstractNumId w:val="23"/>
  </w:num>
  <w:num w:numId="20">
    <w:abstractNumId w:val="1"/>
  </w:num>
  <w:num w:numId="21">
    <w:abstractNumId w:val="5"/>
  </w:num>
  <w:num w:numId="22">
    <w:abstractNumId w:val="27"/>
  </w:num>
  <w:num w:numId="23">
    <w:abstractNumId w:val="20"/>
  </w:num>
  <w:num w:numId="24">
    <w:abstractNumId w:val="13"/>
  </w:num>
  <w:num w:numId="25">
    <w:abstractNumId w:val="7"/>
  </w:num>
  <w:num w:numId="26">
    <w:abstractNumId w:val="0"/>
  </w:num>
  <w:num w:numId="27">
    <w:abstractNumId w:val="12"/>
  </w:num>
  <w:num w:numId="28">
    <w:abstractNumId w:val="21"/>
  </w:num>
  <w:num w:numId="29">
    <w:abstractNumId w:val="8"/>
  </w:num>
  <w:num w:numId="30">
    <w:abstractNumId w:val="18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381"/>
    <w:rsid w:val="00071C0B"/>
    <w:rsid w:val="00080381"/>
    <w:rsid w:val="002839ED"/>
    <w:rsid w:val="0080074D"/>
    <w:rsid w:val="008F4569"/>
    <w:rsid w:val="00AA1F2C"/>
    <w:rsid w:val="00AD5E63"/>
    <w:rsid w:val="00E87C91"/>
    <w:rsid w:val="00ED3ADE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SZACHOWEGO O MISTRZOSTWO POWIATU KRAŚNICKIEGO</vt:lpstr>
    </vt:vector>
  </TitlesOfParts>
  <Company>MEN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SZACHOWEGO O MISTRZOSTWO POWIATU KRAŚNICKIEGO</dc:title>
  <dc:creator>Internet dla gmin</dc:creator>
  <cp:lastModifiedBy>i.nitkiewicz</cp:lastModifiedBy>
  <cp:revision>2</cp:revision>
  <cp:lastPrinted>2011-12-06T10:44:00Z</cp:lastPrinted>
  <dcterms:created xsi:type="dcterms:W3CDTF">2015-11-30T14:07:00Z</dcterms:created>
  <dcterms:modified xsi:type="dcterms:W3CDTF">2015-11-30T14:07:00Z</dcterms:modified>
</cp:coreProperties>
</file>