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4FB3A245" w14:textId="738A9491" w:rsidR="00D02536" w:rsidRDefault="00D02536" w:rsidP="00D02536">
      <w:pPr>
        <w:pStyle w:val="Default"/>
        <w:jc w:val="center"/>
        <w:rPr>
          <w:sz w:val="22"/>
          <w:szCs w:val="22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Dotyczące </w:t>
      </w:r>
      <w:r w:rsidR="00B10DB1">
        <w:rPr>
          <w:rFonts w:ascii="Calibri" w:eastAsia="Times New Roman" w:hAnsi="Calibri" w:cs="Times New Roman"/>
          <w:bCs/>
          <w:lang w:eastAsia="pl-PL"/>
        </w:rPr>
        <w:t xml:space="preserve">świadczenia usług animacji czasu wolnego </w:t>
      </w:r>
      <w:bookmarkStart w:id="0" w:name="_Hlk122085336"/>
      <w:r w:rsidR="00B10DB1">
        <w:rPr>
          <w:rFonts w:ascii="Calibri" w:eastAsia="Times New Roman" w:hAnsi="Calibri" w:cs="Times New Roman"/>
          <w:bCs/>
          <w:lang w:eastAsia="pl-PL"/>
        </w:rPr>
        <w:t>dla uczestników zajęć w ramach</w:t>
      </w:r>
      <w:r w:rsidRPr="00D02536">
        <w:rPr>
          <w:rFonts w:ascii="Calibri" w:eastAsia="Calibri" w:hAnsi="Calibri" w:cs="Times New Roman"/>
        </w:rPr>
        <w:t xml:space="preserve"> projektu „</w:t>
      </w:r>
      <w:r w:rsidRPr="00D02536">
        <w:rPr>
          <w:rFonts w:ascii="Calibri" w:eastAsia="Calibri" w:hAnsi="Calibri" w:cs="Verdana"/>
        </w:rPr>
        <w:t xml:space="preserve">Klub Seniora w Dębinach” </w:t>
      </w:r>
    </w:p>
    <w:bookmarkEnd w:id="0"/>
    <w:p w14:paraId="39650177" w14:textId="77777777" w:rsidR="00BD0393" w:rsidRDefault="00BD0393" w:rsidP="0007736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6FAB8056" w:rsidR="00BD0393" w:rsidRPr="00BA70A5" w:rsidRDefault="00DA136D" w:rsidP="00D0253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A00C99">
              <w:rPr>
                <w:sz w:val="20"/>
                <w:szCs w:val="20"/>
              </w:rPr>
              <w:t xml:space="preserve">2.2023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9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77777777" w:rsidR="000922F8" w:rsidRDefault="000922F8" w:rsidP="000922F8">
      <w:pPr>
        <w:pStyle w:val="Bezodstpw"/>
      </w:pPr>
      <w:r>
        <w:t xml:space="preserve">e-mail: </w:t>
      </w:r>
      <w:hyperlink r:id="rId10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529E0AAD" w14:textId="77777777" w:rsidR="00CF05C3" w:rsidRDefault="00CF05C3" w:rsidP="00CF05C3"/>
    <w:p w14:paraId="7CFCA5C0" w14:textId="3CEB20C4" w:rsidR="00A00C99" w:rsidRDefault="00A00C99" w:rsidP="00CF05C3">
      <w:r>
        <w:t>CPV 92312240-5 – Usługi świadczone przez animatorów kultury</w:t>
      </w:r>
    </w:p>
    <w:p w14:paraId="140C6E62" w14:textId="270470EE" w:rsidR="00FB209E" w:rsidRDefault="00330FFA" w:rsidP="00FB209E">
      <w:pPr>
        <w:jc w:val="both"/>
        <w:rPr>
          <w:b/>
        </w:rPr>
      </w:pPr>
      <w:r w:rsidRPr="004E5CAB">
        <w:rPr>
          <w:b/>
        </w:rPr>
        <w:t xml:space="preserve">Przedmiotem zamówienia jest </w:t>
      </w:r>
      <w:r w:rsidR="00B10DB1">
        <w:rPr>
          <w:b/>
        </w:rPr>
        <w:t xml:space="preserve">świadczenie usług animacji czasu wolnego dla uczestników </w:t>
      </w:r>
      <w:r w:rsidR="006B2D36" w:rsidRPr="004E5CAB">
        <w:rPr>
          <w:b/>
        </w:rPr>
        <w:t xml:space="preserve"> projektu „Klub Seniora w Dębinach”</w:t>
      </w:r>
      <w:r w:rsidR="002C3563">
        <w:rPr>
          <w:b/>
        </w:rPr>
        <w:t>.</w:t>
      </w:r>
    </w:p>
    <w:p w14:paraId="75D1EF20" w14:textId="21F9547A" w:rsidR="008367D5" w:rsidRPr="008367D5" w:rsidRDefault="008367D5" w:rsidP="008367D5">
      <w:pPr>
        <w:pStyle w:val="NormalnyWeb"/>
        <w:rPr>
          <w:rFonts w:asciiTheme="minorHAnsi" w:hAnsiTheme="minorHAnsi" w:cstheme="minorHAnsi"/>
        </w:rPr>
      </w:pPr>
      <w:r w:rsidRPr="008367D5">
        <w:rPr>
          <w:rStyle w:val="Pogrubienie"/>
          <w:rFonts w:asciiTheme="minorHAnsi" w:hAnsiTheme="minorHAnsi" w:cstheme="minorHAnsi"/>
          <w:b w:val="0"/>
          <w:bCs w:val="0"/>
        </w:rPr>
        <w:t xml:space="preserve">Zajęcia z animatorem czasu wolnego – dla </w:t>
      </w:r>
      <w:r w:rsidR="009E0DB0">
        <w:rPr>
          <w:rStyle w:val="Pogrubienie"/>
          <w:rFonts w:asciiTheme="minorHAnsi" w:hAnsiTheme="minorHAnsi" w:cstheme="minorHAnsi"/>
          <w:b w:val="0"/>
          <w:bCs w:val="0"/>
        </w:rPr>
        <w:t>100</w:t>
      </w:r>
      <w:r w:rsidRPr="008367D5">
        <w:rPr>
          <w:rStyle w:val="Pogrubienie"/>
          <w:rFonts w:asciiTheme="minorHAnsi" w:hAnsiTheme="minorHAnsi" w:cstheme="minorHAnsi"/>
          <w:b w:val="0"/>
          <w:bCs w:val="0"/>
        </w:rPr>
        <w:t xml:space="preserve"> osób uczestników projektu „Klub Seniora w Dębinach</w:t>
      </w:r>
      <w:r w:rsidR="005D1448">
        <w:rPr>
          <w:rStyle w:val="Pogrubienie"/>
          <w:rFonts w:asciiTheme="minorHAnsi" w:hAnsiTheme="minorHAnsi" w:cstheme="minorHAnsi"/>
          <w:b w:val="0"/>
          <w:bCs w:val="0"/>
        </w:rPr>
        <w:t>”</w:t>
      </w:r>
      <w:r w:rsidRPr="008367D5">
        <w:rPr>
          <w:rStyle w:val="Pogrubienie"/>
          <w:rFonts w:asciiTheme="minorHAnsi" w:hAnsiTheme="minorHAnsi" w:cstheme="minorHAnsi"/>
          <w:b w:val="0"/>
          <w:bCs w:val="0"/>
        </w:rPr>
        <w:t xml:space="preserve"> w okresie od </w:t>
      </w:r>
      <w:r w:rsidR="005D1448">
        <w:rPr>
          <w:rStyle w:val="Pogrubienie"/>
          <w:rFonts w:asciiTheme="minorHAnsi" w:hAnsiTheme="minorHAnsi" w:cstheme="minorHAnsi"/>
          <w:b w:val="0"/>
          <w:bCs w:val="0"/>
        </w:rPr>
        <w:t xml:space="preserve">1 </w:t>
      </w:r>
      <w:r w:rsidRPr="008367D5">
        <w:rPr>
          <w:rStyle w:val="Pogrubienie"/>
          <w:rFonts w:asciiTheme="minorHAnsi" w:hAnsiTheme="minorHAnsi" w:cstheme="minorHAnsi"/>
          <w:b w:val="0"/>
          <w:bCs w:val="0"/>
        </w:rPr>
        <w:t xml:space="preserve">stycznia 2023 r. do </w:t>
      </w:r>
      <w:r w:rsidR="005D1448">
        <w:rPr>
          <w:rStyle w:val="Pogrubienie"/>
          <w:rFonts w:asciiTheme="minorHAnsi" w:hAnsiTheme="minorHAnsi" w:cstheme="minorHAnsi"/>
          <w:b w:val="0"/>
          <w:bCs w:val="0"/>
        </w:rPr>
        <w:t>31</w:t>
      </w:r>
      <w:r w:rsidRPr="008367D5">
        <w:rPr>
          <w:rStyle w:val="Pogrubienie"/>
          <w:rFonts w:asciiTheme="minorHAnsi" w:hAnsiTheme="minorHAnsi" w:cstheme="minorHAnsi"/>
          <w:b w:val="0"/>
          <w:bCs w:val="0"/>
        </w:rPr>
        <w:t xml:space="preserve"> października 2023 r. Spotkania będą trwały po 4-6 godzin dziennie. Przez </w:t>
      </w:r>
      <w:r w:rsidRPr="008367D5">
        <w:rPr>
          <w:rFonts w:asciiTheme="minorHAnsi" w:hAnsiTheme="minorHAnsi" w:cstheme="minorHAnsi"/>
        </w:rPr>
        <w:t xml:space="preserve">5 dni w tygodniu (do ustalenia które dni). Łączna liczba </w:t>
      </w:r>
      <w:r w:rsidRPr="009E0DB0">
        <w:rPr>
          <w:rFonts w:asciiTheme="minorHAnsi" w:hAnsiTheme="minorHAnsi" w:cstheme="minorHAnsi"/>
          <w:b/>
        </w:rPr>
        <w:t>godzin 552</w:t>
      </w:r>
      <w:r>
        <w:rPr>
          <w:rFonts w:asciiTheme="minorHAnsi" w:hAnsiTheme="minorHAnsi" w:cstheme="minorHAnsi"/>
        </w:rPr>
        <w:t xml:space="preserve"> w całym okresie realizacji świadczenia</w:t>
      </w:r>
      <w:r w:rsidRPr="008367D5">
        <w:rPr>
          <w:rFonts w:asciiTheme="minorHAnsi" w:hAnsiTheme="minorHAnsi" w:cstheme="minorHAnsi"/>
        </w:rPr>
        <w:t xml:space="preserve">. Animator będzie współpracował z Opiekunem Klubu Seniora, ich grafik będzie się wzajemni uzupełniał tak aby zapewnić ciągłość funkcjonowania Klubu. </w:t>
      </w:r>
    </w:p>
    <w:p w14:paraId="18411C17" w14:textId="752A98E5" w:rsidR="008367D5" w:rsidRDefault="008367D5" w:rsidP="008367D5">
      <w:pPr>
        <w:pStyle w:val="NormalnyWeb"/>
        <w:rPr>
          <w:rFonts w:asciiTheme="minorHAnsi" w:hAnsiTheme="minorHAnsi" w:cstheme="minorHAnsi"/>
        </w:rPr>
      </w:pPr>
      <w:r w:rsidRPr="008367D5">
        <w:rPr>
          <w:rFonts w:asciiTheme="minorHAnsi" w:hAnsiTheme="minorHAnsi" w:cstheme="minorHAnsi"/>
          <w:b/>
          <w:bCs/>
        </w:rPr>
        <w:t>Mie</w:t>
      </w:r>
      <w:r w:rsidR="00743912">
        <w:rPr>
          <w:rFonts w:asciiTheme="minorHAnsi" w:hAnsiTheme="minorHAnsi" w:cstheme="minorHAnsi"/>
          <w:b/>
          <w:bCs/>
        </w:rPr>
        <w:t>jsce realizacji zamówienia</w:t>
      </w:r>
      <w:r w:rsidRPr="008367D5">
        <w:rPr>
          <w:rFonts w:asciiTheme="minorHAnsi" w:hAnsiTheme="minorHAnsi" w:cstheme="minorHAnsi"/>
        </w:rPr>
        <w:t>: Klub Seniora w Dębinach</w:t>
      </w:r>
      <w:r w:rsidR="009E0DB0">
        <w:rPr>
          <w:rFonts w:asciiTheme="minorHAnsi" w:hAnsiTheme="minorHAnsi" w:cstheme="minorHAnsi"/>
        </w:rPr>
        <w:t xml:space="preserve"> 114</w:t>
      </w:r>
      <w:r w:rsidRPr="008367D5">
        <w:rPr>
          <w:rFonts w:asciiTheme="minorHAnsi" w:hAnsiTheme="minorHAnsi" w:cstheme="minorHAnsi"/>
        </w:rPr>
        <w:t>, 21-143 Abramów</w:t>
      </w:r>
      <w:r>
        <w:rPr>
          <w:rFonts w:asciiTheme="minorHAnsi" w:hAnsiTheme="minorHAnsi" w:cstheme="minorHAnsi"/>
        </w:rPr>
        <w:t>.</w:t>
      </w:r>
    </w:p>
    <w:p w14:paraId="13C259FE" w14:textId="5C5565DD" w:rsidR="008367D5" w:rsidRPr="008712AA" w:rsidRDefault="008367D5" w:rsidP="00A00C99">
      <w:pPr>
        <w:pStyle w:val="NormalnyWeb"/>
        <w:jc w:val="both"/>
        <w:rPr>
          <w:rFonts w:asciiTheme="minorHAnsi" w:hAnsiTheme="minorHAnsi" w:cstheme="minorHAnsi"/>
        </w:rPr>
      </w:pPr>
      <w:r w:rsidRPr="008712AA">
        <w:rPr>
          <w:rStyle w:val="Pogrubienie"/>
          <w:rFonts w:asciiTheme="minorHAnsi" w:hAnsiTheme="minorHAnsi" w:cstheme="minorHAnsi"/>
        </w:rPr>
        <w:t>Wymagania</w:t>
      </w:r>
      <w:r w:rsidRPr="008712AA">
        <w:rPr>
          <w:rFonts w:asciiTheme="minorHAnsi" w:hAnsiTheme="minorHAnsi" w:cstheme="minorHAnsi"/>
        </w:rPr>
        <w:t xml:space="preserve">: </w:t>
      </w:r>
      <w:r w:rsidR="00A115D5" w:rsidRPr="00DD543C">
        <w:t xml:space="preserve">W postępowaniu mogą uczestniczyć Oferenci, którzy posiadają niezbędną wiedzę i doświadczenie w realizacji </w:t>
      </w:r>
      <w:r w:rsidR="00A115D5">
        <w:t>usług animatora casu wolnego dla osób starszych</w:t>
      </w:r>
      <w:r w:rsidR="00A115D5" w:rsidRPr="00DD543C">
        <w:t xml:space="preserve">, tj.  w okresie ostatnich 3 lat przed dniem złożenia oferty (a jeżeli okres prowadzenia działalności jest krótszy – w tym okresie) przeprowadzili co najmniej 3 </w:t>
      </w:r>
      <w:r w:rsidR="00A115D5">
        <w:t>usługi animacji czasu wolnego dla Seniorów o łącznej ilości 500</w:t>
      </w:r>
      <w:r w:rsidR="00A115D5" w:rsidRPr="00A115D5">
        <w:t xml:space="preserve"> </w:t>
      </w:r>
      <w:r w:rsidR="00A115D5">
        <w:t>godzin.</w:t>
      </w:r>
    </w:p>
    <w:p w14:paraId="6E9A4CF2" w14:textId="35384021" w:rsidR="008367D5" w:rsidRDefault="008367D5" w:rsidP="008367D5">
      <w:pPr>
        <w:pStyle w:val="NormalnyWeb"/>
        <w:rPr>
          <w:rFonts w:asciiTheme="minorHAnsi" w:hAnsiTheme="minorHAnsi" w:cstheme="minorHAnsi"/>
          <w:b/>
          <w:bCs/>
          <w:sz w:val="24"/>
          <w:szCs w:val="24"/>
        </w:rPr>
      </w:pPr>
      <w:r w:rsidRPr="008712AA">
        <w:rPr>
          <w:rFonts w:asciiTheme="minorHAnsi" w:hAnsiTheme="minorHAnsi" w:cstheme="minorHAnsi"/>
          <w:b/>
          <w:bCs/>
        </w:rPr>
        <w:t>Zakres obowiązków animatora czasu wolnego</w:t>
      </w:r>
      <w:r w:rsidRPr="008367D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6CDA09F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udział w pracach komisji rekrutacyjnej</w:t>
      </w:r>
    </w:p>
    <w:p w14:paraId="0997D16E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 xml:space="preserve">opracowanie regulaminu Klubu Seniora </w:t>
      </w:r>
    </w:p>
    <w:p w14:paraId="204A0F07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regularna współpraca z Opiekunem Klubu Seniora, Koordynatorem Projektu oraz Asystentem Koordynatora Projektu</w:t>
      </w:r>
    </w:p>
    <w:p w14:paraId="542F3D82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opracowanie miesięcznych harmonogramów pracy Klubu Seniora i czuwanie nad ich realizacją</w:t>
      </w:r>
    </w:p>
    <w:p w14:paraId="33578662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organizacja pracy i koordynacja działań związanych z codziennym funkcjonowaniem Klubu Seniora</w:t>
      </w:r>
    </w:p>
    <w:p w14:paraId="3FCB357E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dbałość o frekwencję na zaplanowanych zajęciach</w:t>
      </w:r>
    </w:p>
    <w:p w14:paraId="71CFFF15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organizacja logistyczna i dokumentacyjna zajęć - w uzgodnieniu z uczestnikami Klubu Seniora, prowadzącymi zajęcia oraz Koordynatorem Projektu</w:t>
      </w:r>
    </w:p>
    <w:p w14:paraId="5379C070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prowadzenie dokumentacji Klubu, m.in. list obecności uczestników, dziennika zajęć, potwierdzeń odbioru, itp.</w:t>
      </w:r>
    </w:p>
    <w:p w14:paraId="00D8739D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zaopatrzenie Klubu w materiały zużywalne, poczęstunek, środki czystości, artykuły biurowe, książki i prasę, itp.</w:t>
      </w:r>
    </w:p>
    <w:p w14:paraId="0AD8093B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przygotowanie materiałów do zajęć i organizacja zajęć,</w:t>
      </w:r>
    </w:p>
    <w:p w14:paraId="1CE6E2F2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inicjowanie nowych aktywności klubu,</w:t>
      </w:r>
    </w:p>
    <w:p w14:paraId="609D19F8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animowanie aktywności seniorów w klubie poprzez regularny udział w oferowanych formach wsparcia oraz niezobowiązujących spotkaniach przy kawie i herbacie,</w:t>
      </w:r>
    </w:p>
    <w:p w14:paraId="05FA1C32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wykreowanie wspólnie z personelem projektu wydarzeń okolicznościowych, tak aby w przyszłości święta te angażowały również lokalną społeczność międzypokoleniową</w:t>
      </w:r>
    </w:p>
    <w:p w14:paraId="671864E8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 xml:space="preserve">współpraca z NGO, firmami i instytucjami, które mogłyby włączyć się w działanie Klubu </w:t>
      </w:r>
    </w:p>
    <w:p w14:paraId="2DE401B5" w14:textId="77777777" w:rsidR="00801DF5" w:rsidRPr="00801DF5" w:rsidRDefault="00801DF5" w:rsidP="00A00C99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801DF5">
        <w:rPr>
          <w:rFonts w:eastAsia="Times New Roman" w:cstheme="minorHAnsi"/>
        </w:rPr>
        <w:t>współprowadzenie strony internetowej/profilu na portalu społecznościowym</w:t>
      </w:r>
    </w:p>
    <w:p w14:paraId="1F224609" w14:textId="77777777" w:rsidR="00801DF5" w:rsidRPr="00801DF5" w:rsidRDefault="00801DF5" w:rsidP="00801D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01DF5">
        <w:rPr>
          <w:rFonts w:eastAsia="Times New Roman" w:cstheme="minorHAnsi"/>
        </w:rPr>
        <w:lastRenderedPageBreak/>
        <w:t>dbanie o warsztat pracy, gromadzenie pomocy dydaktycznych</w:t>
      </w:r>
    </w:p>
    <w:p w14:paraId="00E5937A" w14:textId="77777777" w:rsidR="00801DF5" w:rsidRPr="00801DF5" w:rsidRDefault="00801DF5" w:rsidP="00801D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01DF5">
        <w:rPr>
          <w:rFonts w:eastAsia="Times New Roman" w:cstheme="minorHAnsi"/>
        </w:rPr>
        <w:t>sporządzanie dokumentacji fotograficznej z działalności Klubu</w:t>
      </w:r>
    </w:p>
    <w:p w14:paraId="02575863" w14:textId="77777777" w:rsidR="00801DF5" w:rsidRPr="00801DF5" w:rsidRDefault="00801DF5" w:rsidP="00801D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01DF5">
        <w:rPr>
          <w:rFonts w:eastAsia="Times New Roman" w:cstheme="minorHAnsi"/>
        </w:rPr>
        <w:t>odpowiedzialność za powierzony majątek, w tym realizacja wydatków Klubu Seniora</w:t>
      </w:r>
    </w:p>
    <w:p w14:paraId="6BE66FC2" w14:textId="77777777" w:rsidR="00801DF5" w:rsidRPr="00801DF5" w:rsidRDefault="00801DF5" w:rsidP="00801D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01DF5">
        <w:rPr>
          <w:rFonts w:eastAsia="Times New Roman" w:cstheme="minorHAnsi"/>
        </w:rPr>
        <w:t>reprezentowanie Klubu Seniora</w:t>
      </w:r>
    </w:p>
    <w:p w14:paraId="025A47BF" w14:textId="77777777" w:rsidR="00801DF5" w:rsidRPr="00801DF5" w:rsidRDefault="00801DF5" w:rsidP="00801D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01DF5">
        <w:rPr>
          <w:rFonts w:eastAsia="Times New Roman" w:cstheme="minorHAnsi"/>
        </w:rPr>
        <w:t>dbałość o estetykę pomieszczeń Klubu Seniora</w:t>
      </w:r>
    </w:p>
    <w:p w14:paraId="5C7F22A8" w14:textId="77777777" w:rsidR="00801DF5" w:rsidRPr="00801DF5" w:rsidRDefault="00801DF5" w:rsidP="00801DF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01DF5">
        <w:rPr>
          <w:rFonts w:eastAsia="Times New Roman" w:cstheme="minorHAnsi"/>
        </w:rPr>
        <w:t>przestrzeganie przepisów dotyczących ochrony danych osobowych</w:t>
      </w:r>
    </w:p>
    <w:p w14:paraId="3BF36FC8" w14:textId="061A6289" w:rsidR="00CA0D86" w:rsidRPr="00801DF5" w:rsidRDefault="00801DF5" w:rsidP="00BA22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01DF5">
        <w:rPr>
          <w:rFonts w:eastAsia="Times New Roman" w:cstheme="minorHAnsi"/>
        </w:rPr>
        <w:t>inne czynności organizacyjne i administracyjne niezbędne do prawidłowego funkcjonowania Klubu oraz realizacji działań projektowych</w:t>
      </w:r>
    </w:p>
    <w:p w14:paraId="445E0D2F" w14:textId="3D42DD7D" w:rsidR="001A1468" w:rsidRPr="001A1468" w:rsidRDefault="001A1468" w:rsidP="00077368">
      <w:pPr>
        <w:rPr>
          <w:b/>
          <w:u w:val="single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5935A948" w14:textId="37D52CE3"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5D1448">
        <w:rPr>
          <w:b/>
        </w:rPr>
        <w:t xml:space="preserve">od  1 </w:t>
      </w:r>
      <w:r w:rsidR="00A115D5">
        <w:rPr>
          <w:b/>
        </w:rPr>
        <w:t>lutego</w:t>
      </w:r>
      <w:r w:rsidR="005D1448">
        <w:rPr>
          <w:b/>
        </w:rPr>
        <w:t xml:space="preserve"> 2023 r do 31 października 2023 r.</w:t>
      </w:r>
    </w:p>
    <w:p w14:paraId="7AAC077E" w14:textId="199924A3" w:rsidR="00077368" w:rsidRPr="00077368" w:rsidRDefault="00077368" w:rsidP="00077368">
      <w:pPr>
        <w:pStyle w:val="Akapitzlist"/>
        <w:numPr>
          <w:ilvl w:val="0"/>
          <w:numId w:val="2"/>
        </w:numPr>
      </w:pPr>
      <w:r w:rsidRPr="00077368">
        <w:t>Miejsce realizacji</w:t>
      </w:r>
      <w:r w:rsidR="008F5518">
        <w:t xml:space="preserve">  </w:t>
      </w:r>
      <w:r w:rsidRPr="00077368">
        <w:t xml:space="preserve">zamówienia : </w:t>
      </w:r>
      <w:r w:rsidR="005D1448" w:rsidRPr="008367D5">
        <w:rPr>
          <w:rFonts w:cstheme="minorHAnsi"/>
        </w:rPr>
        <w:t>Klub Seniora w Dębinach</w:t>
      </w:r>
      <w:r w:rsidR="00D112D3">
        <w:rPr>
          <w:rFonts w:cstheme="minorHAnsi"/>
        </w:rPr>
        <w:t>,</w:t>
      </w:r>
      <w:r w:rsidR="005D1448">
        <w:rPr>
          <w:rFonts w:cstheme="minorHAnsi"/>
        </w:rPr>
        <w:t xml:space="preserve"> Dębiny </w:t>
      </w:r>
      <w:r w:rsidR="00D112D3">
        <w:rPr>
          <w:rFonts w:cstheme="minorHAnsi"/>
        </w:rPr>
        <w:t>114</w:t>
      </w:r>
      <w:r w:rsidR="005D1448" w:rsidRPr="008367D5">
        <w:rPr>
          <w:rFonts w:cstheme="minorHAnsi"/>
        </w:rPr>
        <w:t>, 21-143 Abramów</w:t>
      </w:r>
      <w:r w:rsidR="005D1448">
        <w:rPr>
          <w:rFonts w:cstheme="minorHAnsi"/>
        </w:rPr>
        <w:t>.</w:t>
      </w:r>
    </w:p>
    <w:p w14:paraId="34A872E5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0ECA9EF9" w:rsidR="00D4579A" w:rsidRDefault="00D4579A" w:rsidP="00106429">
      <w:pPr>
        <w:pStyle w:val="Akapitzlist"/>
        <w:numPr>
          <w:ilvl w:val="0"/>
          <w:numId w:val="34"/>
        </w:numPr>
        <w:jc w:val="both"/>
      </w:pPr>
      <w:r w:rsidRPr="00D4579A">
        <w:t>Podana w ofercie cena</w:t>
      </w:r>
      <w:r w:rsidR="00BB5426">
        <w:t xml:space="preserve"> brutto</w:t>
      </w:r>
      <w:r w:rsidRPr="00D4579A">
        <w:t xml:space="preserve"> </w:t>
      </w:r>
      <w:r w:rsidR="009F0A6B">
        <w:t xml:space="preserve">za 1 godz. świadczenia usług </w:t>
      </w:r>
      <w:r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(np.  składki ZUS, podatek dochodowy</w:t>
      </w:r>
      <w:r w:rsidR="009F0A6B">
        <w:t>, podatek vat jeśli występują oraz ewentualne koszty dojazdu</w:t>
      </w:r>
      <w:r w:rsidR="008F5518" w:rsidRPr="00F62562">
        <w:t>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573D1260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743912">
        <w:t>a</w:t>
      </w:r>
      <w:r w:rsidRPr="00D53267">
        <w:t xml:space="preserve"> wskazan</w:t>
      </w:r>
      <w:r w:rsidR="00743912">
        <w:t>a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77777777"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14:paraId="6DC668B1" w14:textId="77777777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F62562" w:rsidRPr="00EA5855">
        <w:t>30</w:t>
      </w:r>
      <w:r w:rsidRPr="00EA5855">
        <w:t xml:space="preserve"> dni kalendarzowych od dnia upływu terminu składania ofert.</w:t>
      </w:r>
    </w:p>
    <w:p w14:paraId="6FAB4AE7" w14:textId="77777777" w:rsidR="00D4579A" w:rsidRDefault="00D4579A" w:rsidP="00CA0D86">
      <w:pPr>
        <w:pStyle w:val="Akapitzlist"/>
        <w:numPr>
          <w:ilvl w:val="0"/>
          <w:numId w:val="34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658725A" w14:textId="77777777" w:rsidR="00106429" w:rsidRDefault="002049B9" w:rsidP="004E5CAB">
      <w:pPr>
        <w:pStyle w:val="Akapitzlist"/>
        <w:numPr>
          <w:ilvl w:val="0"/>
          <w:numId w:val="34"/>
        </w:numPr>
        <w:jc w:val="both"/>
      </w:pPr>
      <w:r w:rsidRPr="00232257">
        <w:t xml:space="preserve">Ofertę sporządzić należy na druku „Formularz ofertowy” stanowiącym </w:t>
      </w:r>
      <w:r w:rsidRPr="002049B9">
        <w:rPr>
          <w:b/>
          <w:bCs/>
        </w:rPr>
        <w:t xml:space="preserve">Załącznik nr 1 </w:t>
      </w:r>
      <w:r w:rsidRPr="00232257">
        <w:t>do niniejszego zapytania ofertowego, w języku polskim,</w:t>
      </w:r>
    </w:p>
    <w:p w14:paraId="6A27CC25" w14:textId="77777777" w:rsidR="00CF05C3" w:rsidRDefault="00232257" w:rsidP="004E5CAB">
      <w:pPr>
        <w:jc w:val="both"/>
      </w:pPr>
      <w:r w:rsidRPr="00232257">
        <w:t xml:space="preserve"> 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693FD083"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2709B9">
        <w:rPr>
          <w:b/>
        </w:rPr>
        <w:t>24</w:t>
      </w:r>
      <w:bookmarkStart w:id="1" w:name="_GoBack"/>
      <w:bookmarkEnd w:id="1"/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stycznia</w:t>
      </w:r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2023</w:t>
      </w:r>
      <w:r w:rsidRPr="00DA136D">
        <w:rPr>
          <w:b/>
          <w:bCs/>
        </w:rPr>
        <w:t>.r</w:t>
      </w:r>
      <w:r w:rsidR="00106429" w:rsidRPr="00DA136D">
        <w:rPr>
          <w:b/>
          <w:bCs/>
        </w:rPr>
        <w:t xml:space="preserve">. do godz. </w:t>
      </w:r>
      <w:r w:rsidR="00751A52" w:rsidRPr="00DA136D">
        <w:rPr>
          <w:b/>
          <w:bCs/>
        </w:rPr>
        <w:t xml:space="preserve"> </w:t>
      </w:r>
      <w:r w:rsidR="00F8627B" w:rsidRPr="00DA136D">
        <w:rPr>
          <w:b/>
          <w:bCs/>
        </w:rPr>
        <w:t>11:00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1" w:history="1">
        <w:r w:rsidR="001959F5" w:rsidRPr="00102DD4">
          <w:rPr>
            <w:rStyle w:val="Hipercze"/>
            <w:b/>
            <w:bCs/>
          </w:rPr>
          <w:t>h.nakonieczna@abramow.pl</w:t>
        </w:r>
      </w:hyperlink>
      <w:r w:rsidR="001959F5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09F8087" w:rsidR="00232257" w:rsidRPr="00232257" w:rsidRDefault="00232257" w:rsidP="00232257">
      <w:r w:rsidRPr="00232257">
        <w:lastRenderedPageBreak/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 xml:space="preserve">mail: </w:t>
      </w:r>
      <w:hyperlink r:id="rId12" w:history="1">
        <w:r w:rsidR="00421050" w:rsidRPr="00D112D3">
          <w:rPr>
            <w:rStyle w:val="Hipercze"/>
            <w:rFonts w:cstheme="minorHAnsi"/>
          </w:rPr>
          <w:t>h.nakonieczna@abramow.pl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77777777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 xml:space="preserve">Halina </w:t>
      </w:r>
      <w:proofErr w:type="spellStart"/>
      <w:r w:rsidR="00232257">
        <w:t>Nakonieczna</w:t>
      </w:r>
      <w:proofErr w:type="spellEnd"/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777777"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06429">
      <w:pPr>
        <w:pStyle w:val="Akapitzlist"/>
      </w:pPr>
    </w:p>
    <w:p w14:paraId="43A1A522" w14:textId="00556D6A" w:rsidR="002049B9" w:rsidRDefault="002049B9" w:rsidP="002049B9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 xml:space="preserve">Cena brutto </w:t>
      </w:r>
      <w:r w:rsidRPr="00081C2D">
        <w:t xml:space="preserve">–100 pkt. (100%)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132DB41A" w14:textId="1D6357E8" w:rsidR="00AE5F49" w:rsidRDefault="00AE5F49" w:rsidP="00A00C99">
      <w:pPr>
        <w:jc w:val="both"/>
        <w:rPr>
          <w:rFonts w:cstheme="minorHAnsi"/>
        </w:rPr>
      </w:pPr>
      <w:r>
        <w:t xml:space="preserve">4. Wykonawca którego </w:t>
      </w:r>
      <w:r w:rsidR="00A00C99">
        <w:t>oferta będzie oceniona najwyżej</w:t>
      </w:r>
      <w:r>
        <w:t xml:space="preserve"> zobowiązany będzie na wezwanie Zamawiającego do udokumentowania posiadanych wymagań kwalifikac</w:t>
      </w:r>
      <w:r w:rsidR="00A00C99">
        <w:t>yjnych opisanych w punkcie 3</w:t>
      </w:r>
      <w:r>
        <w:t xml:space="preserve"> poprzez przedłużenie Zamawiającemu dokumentów potwierdzających spełnienie wymaganego warunku</w:t>
      </w:r>
      <w:r w:rsidR="00A00C99">
        <w:rPr>
          <w:rFonts w:cstheme="minorHAnsi"/>
        </w:rPr>
        <w:t xml:space="preserve"> </w:t>
      </w:r>
      <w:r w:rsidRPr="008712AA">
        <w:rPr>
          <w:rFonts w:cstheme="minorHAnsi"/>
        </w:rPr>
        <w:t xml:space="preserve"> doświadczeni</w:t>
      </w:r>
      <w:r>
        <w:rPr>
          <w:rFonts w:cstheme="minorHAnsi"/>
        </w:rPr>
        <w:t>a</w:t>
      </w:r>
      <w:r w:rsidRPr="008712AA">
        <w:rPr>
          <w:rFonts w:cstheme="minorHAnsi"/>
        </w:rPr>
        <w:t xml:space="preserve"> w animowaniu aktywności seniorów</w:t>
      </w:r>
      <w:r w:rsidR="00A00C99">
        <w:rPr>
          <w:rFonts w:cstheme="minorHAnsi"/>
        </w:rPr>
        <w:t xml:space="preserve"> </w:t>
      </w:r>
      <w:r w:rsidR="00A00C99" w:rsidRPr="00A00C99">
        <w:rPr>
          <w:rFonts w:cstheme="minorHAnsi"/>
        </w:rPr>
        <w:t>tj.  w okresie ostatnich 3 lat przed dniem złożenia oferty (a jeżeli okres prowadzenia działalności jest krótszy – w tym okresie) przeprowadzili co najmniej 3 usługi animacji czasu wolnego dla Seniorów o łącznej ilości 500 godzin.</w:t>
      </w:r>
    </w:p>
    <w:p w14:paraId="7739DB3C" w14:textId="30AFDFDA" w:rsidR="00AE5F49" w:rsidRDefault="00AE5F49" w:rsidP="00A00C99">
      <w:pPr>
        <w:jc w:val="both"/>
      </w:pPr>
      <w:r>
        <w:t xml:space="preserve">5. W przypadku, jeżeli przedłożone dokumenty nie będą potwierdzały wymaganych warunków, oferta zostanie odrzucona. W takim przypadku Zamawiający zbada, kolejną najwyżej ocenioną ofertę </w:t>
      </w:r>
    </w:p>
    <w:p w14:paraId="4F08B819" w14:textId="73755E81" w:rsidR="00AE5F49" w:rsidRPr="00081C2D" w:rsidRDefault="00AE5F49" w:rsidP="002049B9">
      <w:pPr>
        <w:jc w:val="both"/>
      </w:pPr>
      <w:r>
        <w:t>6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0F913AAC" w14:textId="2E0AFA30" w:rsidR="002049B9" w:rsidRDefault="00AE5F49" w:rsidP="002049B9">
      <w:pPr>
        <w:jc w:val="both"/>
      </w:pPr>
      <w:r>
        <w:t>7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p w14:paraId="51848032" w14:textId="77777777" w:rsidR="00050DF9" w:rsidRDefault="00050DF9" w:rsidP="002049B9">
      <w:pPr>
        <w:jc w:val="both"/>
      </w:pP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lastRenderedPageBreak/>
        <w:t>Zamawiający zastrzega, że Wykonawca ponosi wszystkie koszty związane z zamówieniem.</w:t>
      </w:r>
    </w:p>
    <w:p w14:paraId="1690BB19" w14:textId="5AD653E1" w:rsidR="00F8627B" w:rsidRPr="00F8627B" w:rsidRDefault="00F8627B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4B4437">
        <w:rPr>
          <w:rFonts w:eastAsia="Calibri" w:cstheme="minorHAnsi"/>
        </w:rPr>
        <w:t xml:space="preserve">Po wyborze najkorzystniejszej oferty </w:t>
      </w:r>
      <w:r w:rsidR="004B4437" w:rsidRPr="004B4437">
        <w:rPr>
          <w:rFonts w:eastAsia="Calibri" w:cstheme="minorHAnsi"/>
        </w:rPr>
        <w:t xml:space="preserve">Zamawiający zawiadomi oferentów, którzy złożyli oferty o wyborze najkorzystniejszej oferty. Niezwłocznie po wyborze najkorzystniejszej oferty zostanie zawarta umowa z Wykonawcą. </w:t>
      </w:r>
      <w:r w:rsidR="004B4437" w:rsidRPr="004B4437">
        <w:rPr>
          <w:rFonts w:eastAsia="Times New Roman" w:cstheme="minorHAnsi"/>
          <w:lang w:eastAsia="pl-PL"/>
        </w:rPr>
        <w:t>W przypadku odmowy wykonania umowy przez wyłonionego Wykonawcę, dopuszcza się możliwość zawarcia przez Zamawiającego umowy z oferentem, którego oferta została porównana i oceniona jako kolejna najbardziej korzystna</w:t>
      </w:r>
      <w:r w:rsidR="004B4437" w:rsidRPr="00E3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E13634" w14:textId="575E6C54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443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5C6EA71C" w14:textId="1C0DB9C9" w:rsidR="00353F51" w:rsidRDefault="00353F51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59D1AFA" w14:textId="71480318" w:rsidR="00353F51" w:rsidRDefault="00353F51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0E764B" w14:textId="77777777" w:rsidR="004E5CAB" w:rsidRDefault="00971DFF" w:rsidP="00421050">
      <w:pPr>
        <w:pStyle w:val="Akapitzlist"/>
      </w:pPr>
      <w:r>
        <w:tab/>
      </w:r>
    </w:p>
    <w:p w14:paraId="7EDCD3D0" w14:textId="77777777" w:rsidR="00CA0D86" w:rsidRPr="004E5CAB" w:rsidRDefault="004E5CAB" w:rsidP="004E5CAB">
      <w:pPr>
        <w:tabs>
          <w:tab w:val="left" w:pos="5991"/>
        </w:tabs>
        <w:rPr>
          <w:i/>
        </w:rPr>
      </w:pPr>
      <w:r>
        <w:tab/>
      </w:r>
      <w:r w:rsidRPr="004E5CAB">
        <w:rPr>
          <w:i/>
        </w:rPr>
        <w:t>Wójt Gminy Abramów</w:t>
      </w:r>
    </w:p>
    <w:p w14:paraId="78B6D815" w14:textId="77777777" w:rsidR="004E5CAB" w:rsidRPr="004E5CAB" w:rsidRDefault="004E5CAB" w:rsidP="004E5CAB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p w14:paraId="198C91D8" w14:textId="291092CB" w:rsidR="00971DFF" w:rsidRPr="004E5CAB" w:rsidRDefault="00A00C99" w:rsidP="00A00C99">
      <w:pPr>
        <w:tabs>
          <w:tab w:val="left" w:pos="435"/>
          <w:tab w:val="left" w:pos="5991"/>
        </w:tabs>
        <w:ind w:firstLine="708"/>
      </w:pPr>
      <w:r>
        <w:t>Abramów, dnia 19 stycznia 2023r</w:t>
      </w:r>
    </w:p>
    <w:sectPr w:rsidR="00971DFF" w:rsidRPr="004E5CAB" w:rsidSect="004E5CAB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A9A2" w14:textId="77777777" w:rsidR="007279F2" w:rsidRDefault="007279F2" w:rsidP="00F47855">
      <w:pPr>
        <w:spacing w:after="0" w:line="240" w:lineRule="auto"/>
      </w:pPr>
      <w:r>
        <w:separator/>
      </w:r>
    </w:p>
  </w:endnote>
  <w:endnote w:type="continuationSeparator" w:id="0">
    <w:p w14:paraId="74019A6E" w14:textId="77777777" w:rsidR="007279F2" w:rsidRDefault="007279F2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68BD" w14:textId="77777777" w:rsidR="007279F2" w:rsidRDefault="007279F2" w:rsidP="00F47855">
      <w:pPr>
        <w:spacing w:after="0" w:line="240" w:lineRule="auto"/>
      </w:pPr>
      <w:r>
        <w:separator/>
      </w:r>
    </w:p>
  </w:footnote>
  <w:footnote w:type="continuationSeparator" w:id="0">
    <w:p w14:paraId="422F7CEF" w14:textId="77777777" w:rsidR="007279F2" w:rsidRDefault="007279F2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1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7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6"/>
  </w:num>
  <w:num w:numId="5">
    <w:abstractNumId w:val="13"/>
  </w:num>
  <w:num w:numId="6">
    <w:abstractNumId w:val="25"/>
  </w:num>
  <w:num w:numId="7">
    <w:abstractNumId w:val="21"/>
  </w:num>
  <w:num w:numId="8">
    <w:abstractNumId w:val="22"/>
  </w:num>
  <w:num w:numId="9">
    <w:abstractNumId w:val="12"/>
  </w:num>
  <w:num w:numId="10">
    <w:abstractNumId w:val="20"/>
  </w:num>
  <w:num w:numId="11">
    <w:abstractNumId w:val="30"/>
  </w:num>
  <w:num w:numId="12">
    <w:abstractNumId w:val="27"/>
  </w:num>
  <w:num w:numId="13">
    <w:abstractNumId w:val="14"/>
  </w:num>
  <w:num w:numId="14">
    <w:abstractNumId w:val="16"/>
  </w:num>
  <w:num w:numId="15">
    <w:abstractNumId w:val="17"/>
  </w:num>
  <w:num w:numId="16">
    <w:abstractNumId w:val="28"/>
  </w:num>
  <w:num w:numId="17">
    <w:abstractNumId w:val="9"/>
  </w:num>
  <w:num w:numId="18">
    <w:abstractNumId w:val="1"/>
  </w:num>
  <w:num w:numId="19">
    <w:abstractNumId w:val="31"/>
  </w:num>
  <w:num w:numId="20">
    <w:abstractNumId w:val="11"/>
  </w:num>
  <w:num w:numId="21">
    <w:abstractNumId w:val="2"/>
  </w:num>
  <w:num w:numId="22">
    <w:abstractNumId w:val="37"/>
  </w:num>
  <w:num w:numId="23">
    <w:abstractNumId w:val="7"/>
  </w:num>
  <w:num w:numId="24">
    <w:abstractNumId w:val="33"/>
  </w:num>
  <w:num w:numId="25">
    <w:abstractNumId w:val="29"/>
  </w:num>
  <w:num w:numId="26">
    <w:abstractNumId w:val="3"/>
  </w:num>
  <w:num w:numId="27">
    <w:abstractNumId w:val="18"/>
  </w:num>
  <w:num w:numId="28">
    <w:abstractNumId w:val="36"/>
  </w:num>
  <w:num w:numId="29">
    <w:abstractNumId w:val="19"/>
  </w:num>
  <w:num w:numId="30">
    <w:abstractNumId w:val="23"/>
  </w:num>
  <w:num w:numId="31">
    <w:abstractNumId w:val="10"/>
  </w:num>
  <w:num w:numId="32">
    <w:abstractNumId w:val="0"/>
  </w:num>
  <w:num w:numId="33">
    <w:abstractNumId w:val="32"/>
  </w:num>
  <w:num w:numId="34">
    <w:abstractNumId w:val="34"/>
  </w:num>
  <w:num w:numId="35">
    <w:abstractNumId w:val="15"/>
  </w:num>
  <w:num w:numId="36">
    <w:abstractNumId w:val="5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6824"/>
    <w:rsid w:val="001044F9"/>
    <w:rsid w:val="00106429"/>
    <w:rsid w:val="001959F5"/>
    <w:rsid w:val="001A1468"/>
    <w:rsid w:val="001C1934"/>
    <w:rsid w:val="001E1DF1"/>
    <w:rsid w:val="00201D06"/>
    <w:rsid w:val="002049B9"/>
    <w:rsid w:val="00230E9A"/>
    <w:rsid w:val="00232257"/>
    <w:rsid w:val="002709B9"/>
    <w:rsid w:val="002B484A"/>
    <w:rsid w:val="002C3563"/>
    <w:rsid w:val="002C38A1"/>
    <w:rsid w:val="002E046B"/>
    <w:rsid w:val="002E4D21"/>
    <w:rsid w:val="003175A3"/>
    <w:rsid w:val="00330FFA"/>
    <w:rsid w:val="00353F51"/>
    <w:rsid w:val="003865B4"/>
    <w:rsid w:val="003A42D7"/>
    <w:rsid w:val="003A5D14"/>
    <w:rsid w:val="003C2A12"/>
    <w:rsid w:val="003F294B"/>
    <w:rsid w:val="00407388"/>
    <w:rsid w:val="004179E8"/>
    <w:rsid w:val="00421050"/>
    <w:rsid w:val="0043476E"/>
    <w:rsid w:val="004526B1"/>
    <w:rsid w:val="00464BE2"/>
    <w:rsid w:val="004B4437"/>
    <w:rsid w:val="004C0B69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D1448"/>
    <w:rsid w:val="00626C98"/>
    <w:rsid w:val="0063735D"/>
    <w:rsid w:val="006509D1"/>
    <w:rsid w:val="00652B02"/>
    <w:rsid w:val="006B1257"/>
    <w:rsid w:val="006B2D36"/>
    <w:rsid w:val="006C687E"/>
    <w:rsid w:val="007245E9"/>
    <w:rsid w:val="007279F2"/>
    <w:rsid w:val="0073299A"/>
    <w:rsid w:val="007369ED"/>
    <w:rsid w:val="00743912"/>
    <w:rsid w:val="0074595E"/>
    <w:rsid w:val="00751963"/>
    <w:rsid w:val="00751A52"/>
    <w:rsid w:val="007862D8"/>
    <w:rsid w:val="00791820"/>
    <w:rsid w:val="0079626B"/>
    <w:rsid w:val="007C7C39"/>
    <w:rsid w:val="007E3CE2"/>
    <w:rsid w:val="00801DF5"/>
    <w:rsid w:val="00834A99"/>
    <w:rsid w:val="008367D5"/>
    <w:rsid w:val="00856F56"/>
    <w:rsid w:val="008712AA"/>
    <w:rsid w:val="008A3DCD"/>
    <w:rsid w:val="008B62FD"/>
    <w:rsid w:val="008F5518"/>
    <w:rsid w:val="00926057"/>
    <w:rsid w:val="00930ACD"/>
    <w:rsid w:val="009348C9"/>
    <w:rsid w:val="00946A3E"/>
    <w:rsid w:val="00951526"/>
    <w:rsid w:val="00951BA7"/>
    <w:rsid w:val="00970CB6"/>
    <w:rsid w:val="00971DFF"/>
    <w:rsid w:val="009856B2"/>
    <w:rsid w:val="009C1B27"/>
    <w:rsid w:val="009E0DB0"/>
    <w:rsid w:val="009E2EDD"/>
    <w:rsid w:val="009E3E3D"/>
    <w:rsid w:val="009F0A6B"/>
    <w:rsid w:val="00A00C99"/>
    <w:rsid w:val="00A06B36"/>
    <w:rsid w:val="00A1017E"/>
    <w:rsid w:val="00A115D5"/>
    <w:rsid w:val="00A20727"/>
    <w:rsid w:val="00A45772"/>
    <w:rsid w:val="00A52DBE"/>
    <w:rsid w:val="00A65A56"/>
    <w:rsid w:val="00AC786C"/>
    <w:rsid w:val="00AD5459"/>
    <w:rsid w:val="00AE1D52"/>
    <w:rsid w:val="00AE2AAB"/>
    <w:rsid w:val="00AE5F49"/>
    <w:rsid w:val="00B10DB1"/>
    <w:rsid w:val="00B44128"/>
    <w:rsid w:val="00B4667A"/>
    <w:rsid w:val="00B85E5B"/>
    <w:rsid w:val="00B96454"/>
    <w:rsid w:val="00BA2206"/>
    <w:rsid w:val="00BA70A5"/>
    <w:rsid w:val="00BB5426"/>
    <w:rsid w:val="00BD0393"/>
    <w:rsid w:val="00BE5C22"/>
    <w:rsid w:val="00C305B9"/>
    <w:rsid w:val="00C56ADD"/>
    <w:rsid w:val="00C71155"/>
    <w:rsid w:val="00CA0D86"/>
    <w:rsid w:val="00CB3F9E"/>
    <w:rsid w:val="00CF05C3"/>
    <w:rsid w:val="00D02536"/>
    <w:rsid w:val="00D112D3"/>
    <w:rsid w:val="00D12055"/>
    <w:rsid w:val="00D177C0"/>
    <w:rsid w:val="00D217FA"/>
    <w:rsid w:val="00D4579A"/>
    <w:rsid w:val="00D46405"/>
    <w:rsid w:val="00D524ED"/>
    <w:rsid w:val="00D53267"/>
    <w:rsid w:val="00D57996"/>
    <w:rsid w:val="00D97DB2"/>
    <w:rsid w:val="00DA136D"/>
    <w:rsid w:val="00DC215C"/>
    <w:rsid w:val="00DF0EAA"/>
    <w:rsid w:val="00E10790"/>
    <w:rsid w:val="00E6517C"/>
    <w:rsid w:val="00E96153"/>
    <w:rsid w:val="00EA45DF"/>
    <w:rsid w:val="00EA5855"/>
    <w:rsid w:val="00EB0C16"/>
    <w:rsid w:val="00ED00BE"/>
    <w:rsid w:val="00ED4A7F"/>
    <w:rsid w:val="00F47855"/>
    <w:rsid w:val="00F521FF"/>
    <w:rsid w:val="00F62562"/>
    <w:rsid w:val="00F8627B"/>
    <w:rsid w:val="00FA07A9"/>
    <w:rsid w:val="00FB209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.nakonieczna@abram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nakonieczna@abram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.nakonieczna@abra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ra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4183-B8BE-4481-A137-2281535D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6</cp:revision>
  <cp:lastPrinted>2023-01-19T11:46:00Z</cp:lastPrinted>
  <dcterms:created xsi:type="dcterms:W3CDTF">2023-01-19T11:25:00Z</dcterms:created>
  <dcterms:modified xsi:type="dcterms:W3CDTF">2023-01-19T12:50:00Z</dcterms:modified>
</cp:coreProperties>
</file>