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ind w:left="8496" w:firstLine="708"/>
        <w:jc w:val="right"/>
      </w:pPr>
      <w:r>
        <w:t>Annopol, dnia</w:t>
      </w:r>
      <w:r>
        <w:rPr>
          <w:sz w:val="16"/>
          <w:szCs w:val="16"/>
        </w:rPr>
        <w:t xml:space="preserve">  </w:t>
      </w:r>
      <w:r>
        <w:t xml:space="preserve"> </w:t>
      </w:r>
      <w:r>
        <w:rPr>
          <w:rFonts w:hint="default"/>
          <w:lang w:val="pl-PL"/>
        </w:rPr>
        <w:t>08</w:t>
      </w:r>
      <w:r>
        <w:t>.0</w:t>
      </w:r>
      <w:r>
        <w:rPr>
          <w:rFonts w:hint="default"/>
          <w:lang w:val="pl-PL"/>
        </w:rPr>
        <w:t>3</w:t>
      </w:r>
      <w:r>
        <w:t>.2023r</w:t>
      </w:r>
    </w:p>
    <w:p>
      <w:pPr>
        <w:tabs>
          <w:tab w:val="left" w:pos="3960"/>
        </w:tabs>
        <w:ind w:left="8496" w:firstLine="708"/>
      </w:pPr>
    </w:p>
    <w:p>
      <w:pPr>
        <w:tabs>
          <w:tab w:val="left" w:pos="3960"/>
        </w:tabs>
        <w:jc w:val="both"/>
      </w:pPr>
      <w:r>
        <w:rPr>
          <w:sz w:val="22"/>
          <w:szCs w:val="22"/>
        </w:rPr>
        <w:t>Burmistrz Annopola działając na podstawie art. 35 ust.1 i 2 ustawy z dnia 21 sierpnia 1997r. o gospodarce nieruchomościami (Dz. U. z 202</w:t>
      </w:r>
      <w:r>
        <w:rPr>
          <w:rFonts w:hint="default"/>
          <w:sz w:val="22"/>
          <w:szCs w:val="22"/>
          <w:lang w:val="pl-PL"/>
        </w:rPr>
        <w:t>3</w:t>
      </w:r>
      <w:r>
        <w:rPr>
          <w:sz w:val="22"/>
          <w:szCs w:val="22"/>
        </w:rPr>
        <w:t xml:space="preserve">r., poz. </w:t>
      </w:r>
      <w:r>
        <w:rPr>
          <w:rFonts w:hint="default"/>
          <w:sz w:val="22"/>
          <w:szCs w:val="22"/>
          <w:lang w:val="pl-PL"/>
        </w:rPr>
        <w:t>344)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 podaje do publicznej wiadomości:</w:t>
      </w:r>
    </w:p>
    <w:p>
      <w:pPr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>
      <w:pPr>
        <w:jc w:val="center"/>
      </w:pPr>
      <w:r>
        <w:rPr>
          <w:b/>
        </w:rPr>
        <w:t xml:space="preserve">nieruchomości gruntowych położonych w Annopolu przeznaczonych do sprzedaży </w:t>
      </w:r>
    </w:p>
    <w:p>
      <w:pPr>
        <w:jc w:val="center"/>
      </w:pPr>
    </w:p>
    <w:tbl>
      <w:tblPr>
        <w:tblStyle w:val="3"/>
        <w:tblW w:w="140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98"/>
        <w:gridCol w:w="1418"/>
        <w:gridCol w:w="1777"/>
        <w:gridCol w:w="3527"/>
        <w:gridCol w:w="2917"/>
        <w:gridCol w:w="141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działki w ha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księgi wieczystej 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i sposób zagospodarowania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nieruchomości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zbycia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9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0,2834 ha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LU1K/00088886/4</w:t>
            </w:r>
          </w:p>
        </w:tc>
        <w:tc>
          <w:tcPr>
            <w:tcW w:w="352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położona w Wymysłowie  obręb Annopol, przy drodze powiatowej nr 2709 L</w:t>
            </w:r>
          </w:p>
        </w:tc>
        <w:tc>
          <w:tcPr>
            <w:tcW w:w="291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terenu nieruchomość leży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 xml:space="preserve">częściowo w terenie oznaczonym symbolem </w:t>
            </w:r>
            <w:r>
              <w:rPr>
                <w:b/>
                <w:sz w:val="20"/>
                <w:szCs w:val="20"/>
              </w:rPr>
              <w:t>B 24 RM,</w:t>
            </w:r>
            <w:r>
              <w:rPr>
                <w:sz w:val="20"/>
                <w:szCs w:val="20"/>
              </w:rPr>
              <w:t xml:space="preserve"> przeznaczenie podstawowe – tereny zabudowy  zagrodowej. Przeznaczenie dopuszczalne – tereny zabudowy usługowej.</w:t>
            </w:r>
          </w:p>
        </w:tc>
        <w:tc>
          <w:tcPr>
            <w:tcW w:w="1418" w:type="dxa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l-PL"/>
              </w:rPr>
              <w:t>7046,</w:t>
            </w:r>
            <w:r>
              <w:rPr>
                <w:b/>
                <w:bCs/>
                <w:sz w:val="20"/>
                <w:szCs w:val="20"/>
              </w:rPr>
              <w:t>58 zł    + 23% VAT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9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0,2409 ha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LU1K/00093741/4</w:t>
            </w:r>
          </w:p>
        </w:tc>
        <w:tc>
          <w:tcPr>
            <w:tcW w:w="352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położona w Wymysłowie  obręb Annopol, przy drodze powiatowej nr 2709 L</w:t>
            </w:r>
          </w:p>
        </w:tc>
        <w:tc>
          <w:tcPr>
            <w:tcW w:w="291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terenu nieruchomość leży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 xml:space="preserve">w terenie oznaczonym symbolem </w:t>
            </w:r>
            <w:r>
              <w:rPr>
                <w:b/>
                <w:sz w:val="20"/>
                <w:szCs w:val="20"/>
              </w:rPr>
              <w:t>B 24 R M,</w:t>
            </w:r>
            <w:r>
              <w:rPr>
                <w:sz w:val="20"/>
                <w:szCs w:val="20"/>
              </w:rPr>
              <w:t xml:space="preserve"> przeznaczenie podstawowe – tereny zabudowy zagrodowej. Przeznaczenie dopuszczalne – tereny zabudowy usługowej.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l-PL"/>
              </w:rPr>
              <w:t>6039</w:t>
            </w:r>
            <w:r>
              <w:rPr>
                <w:b/>
                <w:bCs/>
                <w:sz w:val="20"/>
                <w:szCs w:val="20"/>
              </w:rPr>
              <w:t>,33 zł    + 23% VAT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0,0374 ha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LU1K/00093741/4</w:t>
            </w:r>
          </w:p>
        </w:tc>
        <w:tc>
          <w:tcPr>
            <w:tcW w:w="352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LU1K/00093741/4</w:t>
            </w:r>
          </w:p>
        </w:tc>
        <w:tc>
          <w:tcPr>
            <w:tcW w:w="2917" w:type="dxa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terenu nieruchomość leży częściowo w terenie oznaczonym symbolem  </w:t>
            </w:r>
            <w:r>
              <w:rPr>
                <w:b/>
                <w:sz w:val="20"/>
                <w:szCs w:val="20"/>
              </w:rPr>
              <w:t>V 17 RM</w:t>
            </w:r>
            <w:r>
              <w:rPr>
                <w:bCs/>
                <w:sz w:val="20"/>
                <w:szCs w:val="20"/>
              </w:rPr>
              <w:t xml:space="preserve"> przeznaczenie: tereny zabudowy zagrodowej oraz</w:t>
            </w:r>
            <w:r>
              <w:rPr>
                <w:bCs/>
                <w:sz w:val="20"/>
                <w:szCs w:val="20"/>
              </w:rPr>
              <w:br w:type="textWrapping"/>
            </w:r>
            <w:r>
              <w:rPr>
                <w:bCs/>
                <w:sz w:val="20"/>
                <w:szCs w:val="20"/>
              </w:rPr>
              <w:t xml:space="preserve"> z przeznaczeniem dopuszczalnym: zabudowa usługowa.</w:t>
            </w:r>
          </w:p>
          <w:p>
            <w:pPr>
              <w:rPr>
                <w:bCs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Sprzedaż nieruchomości na rzecz właściciela nieruchomości sąsiedniej w celu poprawienia zagospodarowania nieruchomości przyległej. Nieruchomość ta nie może być zagospodarowana jako odrębna nieruchomość.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l-PL"/>
              </w:rPr>
              <w:t>1029,38</w:t>
            </w:r>
            <w:r>
              <w:rPr>
                <w:b/>
                <w:bCs/>
                <w:sz w:val="20"/>
                <w:szCs w:val="20"/>
              </w:rPr>
              <w:t xml:space="preserve"> zł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+ 23% VAT</w:t>
            </w:r>
          </w:p>
        </w:tc>
        <w:tc>
          <w:tcPr>
            <w:tcW w:w="166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bezprzetargowej</w:t>
            </w:r>
          </w:p>
        </w:tc>
      </w:tr>
    </w:tbl>
    <w:p>
      <w:pPr>
        <w:rPr>
          <w:sz w:val="22"/>
          <w:szCs w:val="22"/>
        </w:rPr>
      </w:pPr>
    </w:p>
    <w:p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 podstawie art. 34 ust.1pkt.1 i pkt.2 ustawy z dnia 21 sierpnia 1997r. o gospodarce nieruchomościami (Dz. U. z 202</w:t>
      </w:r>
      <w:r>
        <w:rPr>
          <w:rFonts w:hint="default"/>
          <w:i/>
          <w:sz w:val="18"/>
          <w:szCs w:val="18"/>
          <w:lang w:val="pl-PL"/>
        </w:rPr>
        <w:t>3</w:t>
      </w:r>
      <w:r>
        <w:rPr>
          <w:i/>
          <w:sz w:val="18"/>
          <w:szCs w:val="18"/>
        </w:rPr>
        <w:t xml:space="preserve"> r., poz. </w:t>
      </w:r>
      <w:r>
        <w:rPr>
          <w:rFonts w:hint="default"/>
          <w:i/>
          <w:sz w:val="18"/>
          <w:szCs w:val="18"/>
          <w:lang w:val="pl-PL"/>
        </w:rPr>
        <w:t>344</w:t>
      </w:r>
      <w:bookmarkStart w:id="0" w:name="_GoBack"/>
      <w:bookmarkEnd w:id="0"/>
      <w:r>
        <w:rPr>
          <w:i/>
          <w:sz w:val="18"/>
          <w:szCs w:val="18"/>
        </w:rPr>
        <w:t>) pierwszeństwo w nabyciu nieruchomości przysługuje osobom:</w:t>
      </w: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- którym służy roszczenie z mocy niniejszej ustawy lub odrębnych przepisów</w:t>
      </w: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-byłym właścicielom bądź ich spadkobiercom, którzy zostali pozbawieni prawa własności tej nieruchomości przed 5 grudnia 1990r.</w:t>
      </w:r>
    </w:p>
    <w:p>
      <w:pPr>
        <w:rPr>
          <w:i/>
          <w:sz w:val="18"/>
          <w:szCs w:val="18"/>
        </w:rPr>
      </w:pP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W związku z powyższym oczekuję w terminie 6 tygodni od dnia podania niniejszego wykazu do publicznej wiadomości pisemnych wniosków o nabycie na podstawie w/w przepisów. W przypadku braku oświadczeń przedmiotowa nieruchomość będzie podlegała sprzedaży.</w:t>
      </w:r>
    </w:p>
    <w:p>
      <w:pPr>
        <w:rPr>
          <w:i/>
          <w:sz w:val="18"/>
          <w:szCs w:val="18"/>
        </w:rPr>
      </w:pPr>
    </w:p>
    <w:p>
      <w:pPr>
        <w:rPr>
          <w:i/>
          <w:sz w:val="10"/>
          <w:szCs w:val="10"/>
        </w:rPr>
      </w:pPr>
    </w:p>
    <w:p>
      <w:pPr>
        <w:rPr>
          <w:i/>
          <w:sz w:val="20"/>
          <w:szCs w:val="20"/>
        </w:rPr>
      </w:pPr>
      <w:r>
        <w:rPr>
          <w:i/>
          <w:sz w:val="18"/>
          <w:szCs w:val="18"/>
        </w:rPr>
        <w:t>Wywieszano na tablicy ogłoszeń w dniach: .............................................................................................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iCs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B"/>
    <w:rsid w:val="001F3A37"/>
    <w:rsid w:val="002B3896"/>
    <w:rsid w:val="004217DE"/>
    <w:rsid w:val="005119BB"/>
    <w:rsid w:val="005D6275"/>
    <w:rsid w:val="00843C83"/>
    <w:rsid w:val="009E2620"/>
    <w:rsid w:val="00A201BD"/>
    <w:rsid w:val="00CC68D3"/>
    <w:rsid w:val="00DA2E4F"/>
    <w:rsid w:val="00ED3C5B"/>
    <w:rsid w:val="4CDD563D"/>
    <w:rsid w:val="6D085D10"/>
    <w:rsid w:val="779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6">
    <w:name w:val="Nagłówek Znak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7">
    <w:name w:val="Stopka Znak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F738-5663-4099-9BD8-A9A54935D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2212</Characters>
  <Lines>18</Lines>
  <Paragraphs>5</Paragraphs>
  <TotalTime>87</TotalTime>
  <ScaleCrop>false</ScaleCrop>
  <LinksUpToDate>false</LinksUpToDate>
  <CharactersWithSpaces>2575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2023-01-24T09:25:00Z</dcterms:created>
  <dc:creator>Monika</dc:creator>
  <cp:lastModifiedBy>Monika</cp:lastModifiedBy>
  <cp:lastPrinted>2023-03-07T06:51:55Z</cp:lastPrinted>
  <dcterms:modified xsi:type="dcterms:W3CDTF">2023-03-07T06:52:24Z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FC5ECB55621F487C9126BE5A99D41CFD</vt:lpwstr>
  </property>
</Properties>
</file>