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A6" w:rsidRPr="00186BAB" w:rsidRDefault="00625BBD" w:rsidP="00732CA6">
      <w:pPr>
        <w:spacing w:after="0"/>
        <w:jc w:val="center"/>
        <w:rPr>
          <w:rFonts w:ascii="Helvetica" w:hAnsi="Helvetica"/>
          <w:b/>
          <w:bCs/>
          <w:color w:val="002060"/>
          <w:sz w:val="34"/>
          <w:szCs w:val="34"/>
          <w:u w:val="single"/>
          <w:shd w:val="clear" w:color="auto" w:fill="FFFFFF"/>
        </w:rPr>
      </w:pPr>
      <w:r>
        <w:rPr>
          <w:rFonts w:ascii="Helvetica" w:hAnsi="Helvetica"/>
          <w:b/>
          <w:bCs/>
          <w:color w:val="002060"/>
          <w:sz w:val="34"/>
          <w:szCs w:val="34"/>
          <w:u w:val="single"/>
          <w:shd w:val="clear" w:color="auto" w:fill="FFFFFF"/>
        </w:rPr>
        <w:t>Szkodliwość</w:t>
      </w:r>
      <w:r w:rsidR="00732CA6" w:rsidRPr="00186BAB">
        <w:rPr>
          <w:rFonts w:ascii="Helvetica" w:hAnsi="Helvetica"/>
          <w:b/>
          <w:bCs/>
          <w:color w:val="002060"/>
          <w:sz w:val="34"/>
          <w:szCs w:val="34"/>
          <w:u w:val="single"/>
          <w:shd w:val="clear" w:color="auto" w:fill="FFFFFF"/>
        </w:rPr>
        <w:t xml:space="preserve"> wyrobów zawierających azbest </w:t>
      </w:r>
    </w:p>
    <w:p w:rsidR="00625BBD" w:rsidRPr="00625BBD" w:rsidRDefault="00625BBD" w:rsidP="00625B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25BBD">
        <w:rPr>
          <w:rFonts w:ascii="Verdana" w:eastAsia="Times New Roman" w:hAnsi="Verdana" w:cs="Times New Roman"/>
          <w:color w:val="0070C0"/>
          <w:sz w:val="20"/>
          <w:szCs w:val="20"/>
          <w:lang w:eastAsia="pl-PL"/>
        </w:rPr>
        <w:t>Azbest</w:t>
      </w:r>
      <w:r w:rsidRPr="00625B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uznany jest za jeden z najbardziej rozpowszechnionych czynników rakotwórczych w środowisku. Światowa Organizacja Zdrowia (WHO) oszacowała, iż 125 milionów osób na świecie narażonych jest na działanie azbestu a zawodowe choroby </w:t>
      </w:r>
      <w:proofErr w:type="spellStart"/>
      <w:r w:rsidRPr="00625B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azbestozależne</w:t>
      </w:r>
      <w:proofErr w:type="spellEnd"/>
      <w:r w:rsidRPr="00625B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powodują ponad </w:t>
      </w:r>
      <w:r w:rsidRPr="00625B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107 tys. zgonów rocznie. Stąd podejmowane obecnie szeroko zakrojone działania, których celem jest eliminacja zagrożeń związanych z ekspozycją na pył azbestu.</w:t>
      </w:r>
      <w:r w:rsidRPr="00625B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 xml:space="preserve">Szacuje się, że na terytorium Polski, w okresie po II Wojnie Światowej, wwieziono około </w:t>
      </w:r>
      <w:r w:rsidRPr="00625B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2 mln ton azbestu, z czego 90% stanowił chryzotyl, importowany głównie z byłego Związku Radzieckiego. Surowiec używany był w zakładach przetwórstwa azbestu, głównie do produkcji wyrobów azbestowo-cementowych. Wszystkie wyprodukowane wyroby azbestowe pozostały w otoczeniu człowieka. Około 80% azbestu zawarte jest w wyrobach budowlanych, głównie w postaci płyt do pokryć dachowych i elewacyjnych oraz różnego rodzaju rur.</w:t>
      </w:r>
    </w:p>
    <w:p w:rsidR="00625BBD" w:rsidRPr="00625BBD" w:rsidRDefault="00625BBD" w:rsidP="00625B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25B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Nagromadzenie w piśmiennictwie światowym dowodów o szkodliwym działaniu azbestu spowodowało, że w Polsce zakazano produkcji materiałów zawierających ten surowiec w 1997 roku, po ponad 40 latach ich produkcji. Obecnie narażeni na azbest są pracownicy zatrudnieni przy usuwaniu wyrobów zawierających azbest głównie z pokryć azbestowo-cementowych dachowych i elewacyjnych. Prace te wykonywane są na wolnym powietrzu, a więc charakter i poziom ekspozycji znacznie odbiega od notowanego w byłych zakładach przetwórstwa azbestu. Skutki zdrowotne narażenia przy tych pracach mogą się ujawnić dopiero za kilka, a nawet kilkanaście lat. Tak, więc populacja pracowników narażonych na pył azbestu w warunkach przemysłowych już się nie powiększa, a występujące obecnie choroby zawodowe spowodowane azbestem są efektem ekspozycji występujących w tamtym okresie.</w:t>
      </w:r>
    </w:p>
    <w:p w:rsidR="00625BBD" w:rsidRPr="00625BBD" w:rsidRDefault="00625BBD" w:rsidP="00625B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25B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Chorobotwórcze działanie azbestu jest wynikiem wdychania włókien zawieszonych w powietrzu. Biologiczna agresywność pyłu azbestu jest związana ze stopniem penetracji i ilością włókien w dolnej części układu oddechowego. Na występowanie i typ patologii wpływa rodzaj azbestu, wymiary tworzących go włókien oraz stężenie włókien i czas trwania narażenia, a więc kumulowana dawka pyłu azbestu w ciągu życia osobniczego, a także efektywność biologicznych mechanizmów oczyszczania układu oddechowego.</w:t>
      </w:r>
    </w:p>
    <w:p w:rsidR="00625BBD" w:rsidRPr="00625BBD" w:rsidRDefault="00625BBD" w:rsidP="00625B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25B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Narażenie zawodowe na pył azbestu może być przyczyną następujących chorób: pylicy azbestowej (azbestozy), zmian opłucnowych, raka płuca i </w:t>
      </w:r>
      <w:proofErr w:type="spellStart"/>
      <w:r w:rsidRPr="00625B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międzybłoniaków</w:t>
      </w:r>
      <w:proofErr w:type="spellEnd"/>
      <w:r w:rsidRPr="00625B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a także obturacyjnego przewlekłego zapalenia oskrzeli. W ekspozycji środowiskowej praktycznie głównym skutkiem, który należy brać pod uwagę są </w:t>
      </w:r>
      <w:proofErr w:type="spellStart"/>
      <w:r w:rsidRPr="00625B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międzybłoniaki</w:t>
      </w:r>
      <w:proofErr w:type="spellEnd"/>
      <w:r w:rsidRPr="00625B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i rak płuca. Doniesienia kliniczne i epidemiologiczne sugerują, że z azbestem może być również związane występowanie innych nowotworów: krtani oraz jajnika.</w:t>
      </w:r>
    </w:p>
    <w:p w:rsidR="00186BAB" w:rsidRPr="00764705" w:rsidRDefault="00625BBD" w:rsidP="007647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25B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Polsce pomimo obowiązującego od kilkunastu lat zakazu importu i produkcji azbestu i wyrobów zawierających azbest, wciąż odczuwalne są konsekwencje </w:t>
      </w:r>
      <w:proofErr w:type="spellStart"/>
      <w:r w:rsidRPr="00625B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narażeń</w:t>
      </w:r>
      <w:proofErr w:type="spellEnd"/>
      <w:r w:rsidRPr="00625B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wynikających z użycia surowca i produkcji materiałów zawierających azbest w przeszłości. Sytuacja ta związana jest ze specyfiką biologicznego działania azbestu, którego następstwa zdrowotne mogą się ujawniać nie tylko podczas trwania zatrudnienia w narażeniu, ale także wiele lat po ustaniu ekspozycji. Wyniki badań epidemiologicznych przeprowadzonych przez Ośrodek Referencyjny Badań i Oceny ryzyka związanych z Azbestem potwierdzają, że ryzyko chorób nowotworowych związane z narażeniem na działanie azbestu, w szczególności raka płuca i </w:t>
      </w:r>
      <w:proofErr w:type="spellStart"/>
      <w:r w:rsidRPr="00625B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międzybłoniaka</w:t>
      </w:r>
      <w:proofErr w:type="spellEnd"/>
      <w:r w:rsidRPr="00625B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rośnie nawet po 40 latach od ekspozycji.</w:t>
      </w:r>
      <w:r w:rsidRPr="00625B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625BB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br/>
        <w:t>Oprac. dr hab. n. med. Beata Świątkowska</w:t>
      </w:r>
      <w:bookmarkStart w:id="0" w:name="_GoBack"/>
      <w:bookmarkEnd w:id="0"/>
    </w:p>
    <w:sectPr w:rsidR="00186BAB" w:rsidRPr="0076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961F0"/>
    <w:multiLevelType w:val="hybridMultilevel"/>
    <w:tmpl w:val="FD986F20"/>
    <w:lvl w:ilvl="0" w:tplc="924606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A6"/>
    <w:rsid w:val="00186BAB"/>
    <w:rsid w:val="00625BBD"/>
    <w:rsid w:val="006D64A2"/>
    <w:rsid w:val="00732CA6"/>
    <w:rsid w:val="00764705"/>
    <w:rsid w:val="00C47AAE"/>
    <w:rsid w:val="00D718D8"/>
    <w:rsid w:val="00F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KasiaSpr</dc:creator>
  <cp:lastModifiedBy>KasiaSpr</cp:lastModifiedBy>
  <cp:revision>4</cp:revision>
  <dcterms:created xsi:type="dcterms:W3CDTF">2020-12-14T14:47:00Z</dcterms:created>
  <dcterms:modified xsi:type="dcterms:W3CDTF">2020-12-15T08:32:00Z</dcterms:modified>
</cp:coreProperties>
</file>