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ajorHAnsi" w:eastAsiaTheme="majorEastAsia" w:hAnsiTheme="majorHAnsi" w:cstheme="majorBidi"/>
          <w:color w:val="0F6FC6" w:themeColor="accent1"/>
          <w:sz w:val="36"/>
          <w:szCs w:val="36"/>
        </w:rPr>
        <w:id w:val="1172065139"/>
        <w:docPartObj>
          <w:docPartGallery w:val="Cover Pages"/>
          <w:docPartUnique/>
        </w:docPartObj>
      </w:sdtPr>
      <w:sdtEndPr>
        <w:rPr>
          <w:color w:val="0B5294" w:themeColor="accent1" w:themeShade="BF"/>
        </w:rPr>
      </w:sdtEndPr>
      <w:sdtContent>
        <w:p w14:paraId="7E8779AA" w14:textId="0243C037" w:rsidR="000B2A55" w:rsidRDefault="000B2A55">
          <w:pPr>
            <w:pStyle w:val="Bezodstpw"/>
            <w:spacing w:before="1540" w:after="240"/>
            <w:jc w:val="center"/>
            <w:rPr>
              <w:color w:val="0F6FC6" w:themeColor="accent1"/>
            </w:rPr>
          </w:pPr>
        </w:p>
        <w:sdt>
          <w:sdtPr>
            <w:rPr>
              <w:rFonts w:asciiTheme="majorHAnsi" w:eastAsiaTheme="majorEastAsia" w:hAnsiTheme="majorHAnsi" w:cstheme="majorBidi"/>
              <w:caps/>
              <w:color w:val="0F6FC6" w:themeColor="accent1"/>
              <w:sz w:val="72"/>
              <w:szCs w:val="72"/>
            </w:rPr>
            <w:alias w:val="Tytuł"/>
            <w:tag w:val=""/>
            <w:id w:val="1735040861"/>
            <w:placeholder>
              <w:docPart w:val="F7936474061746318D4DE3D7A4F54FE2"/>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2E537794" w14:textId="66311ABE" w:rsidR="000B2A55" w:rsidRDefault="000B2A55">
              <w:pPr>
                <w:pStyle w:val="Bezodstpw"/>
                <w:pBdr>
                  <w:top w:val="single" w:sz="6" w:space="6" w:color="0F6FC6" w:themeColor="accent1"/>
                  <w:bottom w:val="single" w:sz="6" w:space="6" w:color="0F6FC6" w:themeColor="accent1"/>
                </w:pBdr>
                <w:spacing w:after="240"/>
                <w:jc w:val="center"/>
                <w:rPr>
                  <w:rFonts w:asciiTheme="majorHAnsi" w:eastAsiaTheme="majorEastAsia" w:hAnsiTheme="majorHAnsi" w:cstheme="majorBidi"/>
                  <w:caps/>
                  <w:color w:val="0F6FC6" w:themeColor="accent1"/>
                  <w:sz w:val="80"/>
                  <w:szCs w:val="80"/>
                </w:rPr>
              </w:pPr>
              <w:r>
                <w:rPr>
                  <w:rFonts w:asciiTheme="majorHAnsi" w:eastAsiaTheme="majorEastAsia" w:hAnsiTheme="majorHAnsi" w:cstheme="majorBidi"/>
                  <w:caps/>
                  <w:color w:val="0F6FC6" w:themeColor="accent1"/>
                  <w:sz w:val="72"/>
                  <w:szCs w:val="72"/>
                </w:rPr>
                <w:t>Gminny Program REwitalizacji            DLA gminy NIEMCE      na lata 2021-2030</w:t>
              </w:r>
            </w:p>
          </w:sdtContent>
        </w:sdt>
        <w:p w14:paraId="531F3651" w14:textId="2B0EF111" w:rsidR="000B2A55" w:rsidRDefault="000B2A55">
          <w:pPr>
            <w:pStyle w:val="Bezodstpw"/>
            <w:jc w:val="center"/>
            <w:rPr>
              <w:color w:val="0F6FC6" w:themeColor="accent1"/>
              <w:sz w:val="28"/>
              <w:szCs w:val="28"/>
            </w:rPr>
          </w:pPr>
        </w:p>
        <w:p w14:paraId="6F739B30" w14:textId="18357568" w:rsidR="000B2A55" w:rsidRDefault="000B2A55">
          <w:pPr>
            <w:pStyle w:val="Bezodstpw"/>
            <w:spacing w:before="480"/>
            <w:jc w:val="center"/>
            <w:rPr>
              <w:color w:val="0F6FC6" w:themeColor="accent1"/>
            </w:rPr>
          </w:pPr>
          <w:r>
            <w:rPr>
              <w:noProof/>
              <w:color w:val="0F6FC6" w:themeColor="accent1"/>
              <w:lang w:eastAsia="pl-PL"/>
            </w:rPr>
            <mc:AlternateContent>
              <mc:Choice Requires="wps">
                <w:drawing>
                  <wp:anchor distT="0" distB="0" distL="114300" distR="114300" simplePos="0" relativeHeight="251668480" behindDoc="0" locked="0" layoutInCell="1" allowOverlap="1" wp14:anchorId="7A7EF398" wp14:editId="7353FFBB">
                    <wp:simplePos x="0" y="0"/>
                    <wp:positionH relativeFrom="margin">
                      <wp:align>center</wp:align>
                    </wp:positionH>
                    <mc:AlternateContent>
                      <mc:Choice Requires="wp14">
                        <wp:positionV relativeFrom="page">
                          <wp14:pctPosVOffset>85000</wp14:pctPosVOffset>
                        </wp:positionV>
                      </mc:Choice>
                      <mc:Fallback>
                        <wp:positionV relativeFrom="page">
                          <wp:posOffset>9088120</wp:posOffset>
                        </wp:positionV>
                      </mc:Fallback>
                    </mc:AlternateContent>
                    <wp:extent cx="6553200" cy="557784"/>
                    <wp:effectExtent l="0" t="0" r="0" b="12700"/>
                    <wp:wrapNone/>
                    <wp:docPr id="142" name="Pole tekstowe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0F6FC6" w:themeColor="accent1"/>
                                    <w:sz w:val="28"/>
                                    <w:szCs w:val="28"/>
                                  </w:rPr>
                                  <w:alias w:val="Data"/>
                                  <w:tag w:val=""/>
                                  <w:id w:val="197127006"/>
                                  <w:showingPlcHdr/>
                                  <w:dataBinding w:prefixMappings="xmlns:ns0='http://schemas.microsoft.com/office/2006/coverPageProps' " w:xpath="/ns0:CoverPageProperties[1]/ns0:PublishDate[1]" w:storeItemID="{55AF091B-3C7A-41E3-B477-F2FDAA23CFDA}"/>
                                  <w:date>
                                    <w:dateFormat w:val="d MMMM yyyy"/>
                                    <w:lid w:val="pl-PL"/>
                                    <w:storeMappedDataAs w:val="dateTime"/>
                                    <w:calendar w:val="gregorian"/>
                                  </w:date>
                                </w:sdtPr>
                                <w:sdtContent>
                                  <w:p w14:paraId="5F0FDC68" w14:textId="543CEC05" w:rsidR="00764C84" w:rsidRDefault="00764C84" w:rsidP="000B2A55">
                                    <w:pPr>
                                      <w:pStyle w:val="Bezodstpw"/>
                                      <w:spacing w:after="40"/>
                                      <w:jc w:val="center"/>
                                      <w:rPr>
                                        <w:color w:val="0F6FC6" w:themeColor="accent1"/>
                                      </w:rPr>
                                    </w:pPr>
                                    <w:r>
                                      <w:rPr>
                                        <w:caps/>
                                        <w:color w:val="0F6FC6" w:themeColor="accent1"/>
                                        <w:sz w:val="28"/>
                                        <w:szCs w:val="28"/>
                                      </w:rPr>
                                      <w:t xml:space="preserve">     </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7A7EF398" id="_x0000_t202" coordsize="21600,21600" o:spt="202" path="m,l,21600r21600,l21600,xe">
                    <v:stroke joinstyle="miter"/>
                    <v:path gradientshapeok="t" o:connecttype="rect"/>
                  </v:shapetype>
                  <v:shape id="Pole tekstowe 142" o:spid="_x0000_s1026" type="#_x0000_t202" style="position:absolute;left:0;text-align:left;margin-left:0;margin-top:0;width:516pt;height:43.9pt;z-index:251668480;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" filled="f" stroked="f" strokeweight=".5pt">
                    <v:textbox style="mso-fit-shape-to-text:t" inset="0,0,0,0">
                      <w:txbxContent>
                        <w:sdt>
                          <w:sdtPr>
                            <w:rPr>
                              <w:caps/>
                              <w:color w:val="0F6FC6" w:themeColor="accent1"/>
                              <w:sz w:val="28"/>
                              <w:szCs w:val="28"/>
                            </w:rPr>
                            <w:alias w:val="Data"/>
                            <w:tag w:val=""/>
                            <w:id w:val="197127006"/>
                            <w:showingPlcHdr/>
                            <w:dataBinding w:prefixMappings="xmlns:ns0='http://schemas.microsoft.com/office/2006/coverPageProps' " w:xpath="/ns0:CoverPageProperties[1]/ns0:PublishDate[1]" w:storeItemID="{55AF091B-3C7A-41E3-B477-F2FDAA23CFDA}"/>
                            <w:date>
                              <w:dateFormat w:val="d MMMM yyyy"/>
                              <w:lid w:val="pl-PL"/>
                              <w:storeMappedDataAs w:val="dateTime"/>
                              <w:calendar w:val="gregorian"/>
                            </w:date>
                          </w:sdtPr>
                          <w:sdtContent>
                            <w:p w14:paraId="5F0FDC68" w14:textId="543CEC05" w:rsidR="00764C84" w:rsidRDefault="00764C84" w:rsidP="000B2A55">
                              <w:pPr>
                                <w:pStyle w:val="Bezodstpw"/>
                                <w:spacing w:after="40"/>
                                <w:jc w:val="center"/>
                                <w:rPr>
                                  <w:color w:val="0F6FC6" w:themeColor="accent1"/>
                                </w:rPr>
                              </w:pPr>
                              <w:r>
                                <w:rPr>
                                  <w:caps/>
                                  <w:color w:val="0F6FC6" w:themeColor="accent1"/>
                                  <w:sz w:val="28"/>
                                  <w:szCs w:val="28"/>
                                </w:rPr>
                                <w:t xml:space="preserve">     </w:t>
                              </w:r>
                            </w:p>
                          </w:sdtContent>
                        </w:sdt>
                      </w:txbxContent>
                    </v:textbox>
                    <w10:wrap anchorx="margin" anchory="page"/>
                  </v:shape>
                </w:pict>
              </mc:Fallback>
            </mc:AlternateContent>
          </w:r>
          <w:r w:rsidRPr="000B2A55">
            <w:rPr>
              <w:noProof/>
              <w:lang w:eastAsia="pl-PL"/>
            </w:rPr>
            <w:drawing>
              <wp:inline distT="0" distB="0" distL="0" distR="0" wp14:anchorId="55E5D9D7" wp14:editId="6DE2FCBF">
                <wp:extent cx="2552700" cy="285750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52700" cy="2857500"/>
                        </a:xfrm>
                        <a:prstGeom prst="rect">
                          <a:avLst/>
                        </a:prstGeom>
                        <a:noFill/>
                        <a:ln>
                          <a:noFill/>
                        </a:ln>
                      </pic:spPr>
                    </pic:pic>
                  </a:graphicData>
                </a:graphic>
              </wp:inline>
            </w:drawing>
          </w:r>
        </w:p>
        <w:p w14:paraId="3A06730A" w14:textId="77777777" w:rsidR="00DD34DC" w:rsidRDefault="000B2A55">
          <w:r>
            <w:br w:type="page"/>
          </w:r>
        </w:p>
        <w:sdt>
          <w:sdtPr>
            <w:rPr>
              <w:rFonts w:asciiTheme="minorHAnsi" w:eastAsiaTheme="minorEastAsia" w:hAnsiTheme="minorHAnsi" w:cstheme="minorBidi"/>
              <w:color w:val="auto"/>
              <w:sz w:val="24"/>
              <w:szCs w:val="21"/>
            </w:rPr>
            <w:id w:val="-1525543049"/>
            <w:docPartObj>
              <w:docPartGallery w:val="Table of Contents"/>
              <w:docPartUnique/>
            </w:docPartObj>
          </w:sdtPr>
          <w:sdtEndPr>
            <w:rPr>
              <w:b/>
              <w:bCs/>
            </w:rPr>
          </w:sdtEndPr>
          <w:sdtContent>
            <w:p w14:paraId="1D98A8EC" w14:textId="49440BE9" w:rsidR="00DD34DC" w:rsidRDefault="00DD34DC">
              <w:pPr>
                <w:pStyle w:val="Nagwekspisutreci"/>
              </w:pPr>
              <w:r>
                <w:t>Spis treści</w:t>
              </w:r>
            </w:p>
            <w:p w14:paraId="546013B4" w14:textId="0C9459D4" w:rsidR="00031D40" w:rsidRDefault="00DD34DC" w:rsidP="00004C83">
              <w:pPr>
                <w:pStyle w:val="Spistreci1"/>
                <w:rPr>
                  <w:noProof/>
                  <w:sz w:val="22"/>
                  <w:szCs w:val="22"/>
                  <w:lang w:eastAsia="pl-PL"/>
                </w:rPr>
              </w:pPr>
              <w:r>
                <w:fldChar w:fldCharType="begin"/>
              </w:r>
              <w:r>
                <w:instrText xml:space="preserve"> TOC \o "1-3" \h \z \u </w:instrText>
              </w:r>
              <w:r>
                <w:fldChar w:fldCharType="separate"/>
              </w:r>
              <w:hyperlink w:anchor="_Toc123150703" w:history="1">
                <w:r w:rsidR="00031D40" w:rsidRPr="00EE0EFF">
                  <w:rPr>
                    <w:rStyle w:val="Hipercze"/>
                    <w:noProof/>
                  </w:rPr>
                  <w:t>WSTĘP</w:t>
                </w:r>
                <w:r w:rsidR="00031D40">
                  <w:rPr>
                    <w:noProof/>
                    <w:webHidden/>
                  </w:rPr>
                  <w:tab/>
                </w:r>
                <w:r w:rsidR="00031D40">
                  <w:rPr>
                    <w:noProof/>
                    <w:webHidden/>
                  </w:rPr>
                  <w:fldChar w:fldCharType="begin"/>
                </w:r>
                <w:r w:rsidR="00031D40">
                  <w:rPr>
                    <w:noProof/>
                    <w:webHidden/>
                  </w:rPr>
                  <w:instrText xml:space="preserve"> PAGEREF _Toc123150703 \h </w:instrText>
                </w:r>
                <w:r w:rsidR="00031D40">
                  <w:rPr>
                    <w:noProof/>
                    <w:webHidden/>
                  </w:rPr>
                </w:r>
                <w:r w:rsidR="00031D40">
                  <w:rPr>
                    <w:noProof/>
                    <w:webHidden/>
                  </w:rPr>
                  <w:fldChar w:fldCharType="separate"/>
                </w:r>
                <w:r w:rsidR="00A670DB">
                  <w:rPr>
                    <w:noProof/>
                    <w:webHidden/>
                  </w:rPr>
                  <w:t>4</w:t>
                </w:r>
                <w:r w:rsidR="00031D40">
                  <w:rPr>
                    <w:noProof/>
                    <w:webHidden/>
                  </w:rPr>
                  <w:fldChar w:fldCharType="end"/>
                </w:r>
              </w:hyperlink>
            </w:p>
            <w:p w14:paraId="04E0B49D" w14:textId="2ABEBA74" w:rsidR="00031D40" w:rsidRDefault="00000000" w:rsidP="00004C83">
              <w:pPr>
                <w:pStyle w:val="Spistreci1"/>
                <w:rPr>
                  <w:noProof/>
                  <w:sz w:val="22"/>
                  <w:szCs w:val="22"/>
                  <w:lang w:eastAsia="pl-PL"/>
                </w:rPr>
              </w:pPr>
              <w:hyperlink w:anchor="_Toc123150704" w:history="1">
                <w:r w:rsidR="00031D40" w:rsidRPr="00EE0EFF">
                  <w:rPr>
                    <w:rStyle w:val="Hipercze"/>
                    <w:rFonts w:ascii="Times New Roman" w:hAnsi="Times New Roman" w:cs="Times New Roman"/>
                    <w:noProof/>
                  </w:rPr>
                  <w:t>1. METODOLOGIA OPRACOWANIA DOKUMENTU</w:t>
                </w:r>
                <w:r w:rsidR="00031D40">
                  <w:rPr>
                    <w:noProof/>
                    <w:webHidden/>
                  </w:rPr>
                  <w:tab/>
                </w:r>
                <w:r w:rsidR="00031D40">
                  <w:rPr>
                    <w:noProof/>
                    <w:webHidden/>
                  </w:rPr>
                  <w:fldChar w:fldCharType="begin"/>
                </w:r>
                <w:r w:rsidR="00031D40">
                  <w:rPr>
                    <w:noProof/>
                    <w:webHidden/>
                  </w:rPr>
                  <w:instrText xml:space="preserve"> PAGEREF _Toc123150704 \h </w:instrText>
                </w:r>
                <w:r w:rsidR="00031D40">
                  <w:rPr>
                    <w:noProof/>
                    <w:webHidden/>
                  </w:rPr>
                </w:r>
                <w:r w:rsidR="00031D40">
                  <w:rPr>
                    <w:noProof/>
                    <w:webHidden/>
                  </w:rPr>
                  <w:fldChar w:fldCharType="separate"/>
                </w:r>
                <w:r w:rsidR="00A670DB">
                  <w:rPr>
                    <w:noProof/>
                    <w:webHidden/>
                  </w:rPr>
                  <w:t>5</w:t>
                </w:r>
                <w:r w:rsidR="00031D40">
                  <w:rPr>
                    <w:noProof/>
                    <w:webHidden/>
                  </w:rPr>
                  <w:fldChar w:fldCharType="end"/>
                </w:r>
              </w:hyperlink>
            </w:p>
            <w:p w14:paraId="3B7DA4CE" w14:textId="7F437848" w:rsidR="00031D40" w:rsidRDefault="00000000">
              <w:pPr>
                <w:pStyle w:val="Spistreci2"/>
                <w:rPr>
                  <w:noProof/>
                  <w:sz w:val="22"/>
                  <w:szCs w:val="22"/>
                  <w:lang w:eastAsia="pl-PL"/>
                </w:rPr>
              </w:pPr>
              <w:hyperlink w:anchor="_Toc123150705" w:history="1">
                <w:r w:rsidR="00031D40" w:rsidRPr="00EE0EFF">
                  <w:rPr>
                    <w:rStyle w:val="Hipercze"/>
                    <w:rFonts w:ascii="Times New Roman" w:hAnsi="Times New Roman" w:cs="Times New Roman"/>
                    <w:noProof/>
                  </w:rPr>
                  <w:t>1.1. Podstawowe Pojęcia</w:t>
                </w:r>
                <w:r w:rsidR="00031D40">
                  <w:rPr>
                    <w:noProof/>
                    <w:webHidden/>
                  </w:rPr>
                  <w:tab/>
                </w:r>
                <w:r w:rsidR="00031D40">
                  <w:rPr>
                    <w:noProof/>
                    <w:webHidden/>
                  </w:rPr>
                  <w:fldChar w:fldCharType="begin"/>
                </w:r>
                <w:r w:rsidR="00031D40">
                  <w:rPr>
                    <w:noProof/>
                    <w:webHidden/>
                  </w:rPr>
                  <w:instrText xml:space="preserve"> PAGEREF _Toc123150705 \h </w:instrText>
                </w:r>
                <w:r w:rsidR="00031D40">
                  <w:rPr>
                    <w:noProof/>
                    <w:webHidden/>
                  </w:rPr>
                </w:r>
                <w:r w:rsidR="00031D40">
                  <w:rPr>
                    <w:noProof/>
                    <w:webHidden/>
                  </w:rPr>
                  <w:fldChar w:fldCharType="separate"/>
                </w:r>
                <w:r w:rsidR="00A670DB">
                  <w:rPr>
                    <w:noProof/>
                    <w:webHidden/>
                  </w:rPr>
                  <w:t>5</w:t>
                </w:r>
                <w:r w:rsidR="00031D40">
                  <w:rPr>
                    <w:noProof/>
                    <w:webHidden/>
                  </w:rPr>
                  <w:fldChar w:fldCharType="end"/>
                </w:r>
              </w:hyperlink>
            </w:p>
            <w:p w14:paraId="5E284E66" w14:textId="3D38E459" w:rsidR="00031D40" w:rsidRDefault="00000000">
              <w:pPr>
                <w:pStyle w:val="Spistreci2"/>
                <w:rPr>
                  <w:noProof/>
                  <w:sz w:val="22"/>
                  <w:szCs w:val="22"/>
                  <w:lang w:eastAsia="pl-PL"/>
                </w:rPr>
              </w:pPr>
              <w:hyperlink w:anchor="_Toc123150706" w:history="1">
                <w:r w:rsidR="00031D40" w:rsidRPr="00EE0EFF">
                  <w:rPr>
                    <w:rStyle w:val="Hipercze"/>
                    <w:rFonts w:ascii="Times New Roman" w:hAnsi="Times New Roman" w:cs="Times New Roman"/>
                    <w:noProof/>
                  </w:rPr>
                  <w:t>1.2. Metodologia prac</w:t>
                </w:r>
                <w:r w:rsidR="00031D40">
                  <w:rPr>
                    <w:noProof/>
                    <w:webHidden/>
                  </w:rPr>
                  <w:tab/>
                </w:r>
                <w:r w:rsidR="00031D40">
                  <w:rPr>
                    <w:noProof/>
                    <w:webHidden/>
                  </w:rPr>
                  <w:fldChar w:fldCharType="begin"/>
                </w:r>
                <w:r w:rsidR="00031D40">
                  <w:rPr>
                    <w:noProof/>
                    <w:webHidden/>
                  </w:rPr>
                  <w:instrText xml:space="preserve"> PAGEREF _Toc123150706 \h </w:instrText>
                </w:r>
                <w:r w:rsidR="00031D40">
                  <w:rPr>
                    <w:noProof/>
                    <w:webHidden/>
                  </w:rPr>
                </w:r>
                <w:r w:rsidR="00031D40">
                  <w:rPr>
                    <w:noProof/>
                    <w:webHidden/>
                  </w:rPr>
                  <w:fldChar w:fldCharType="separate"/>
                </w:r>
                <w:r w:rsidR="00A670DB">
                  <w:rPr>
                    <w:noProof/>
                    <w:webHidden/>
                  </w:rPr>
                  <w:t>6</w:t>
                </w:r>
                <w:r w:rsidR="00031D40">
                  <w:rPr>
                    <w:noProof/>
                    <w:webHidden/>
                  </w:rPr>
                  <w:fldChar w:fldCharType="end"/>
                </w:r>
              </w:hyperlink>
            </w:p>
            <w:p w14:paraId="4B54778B" w14:textId="0DDAE1E2" w:rsidR="00031D40" w:rsidRDefault="00000000">
              <w:pPr>
                <w:pStyle w:val="Spistreci2"/>
                <w:rPr>
                  <w:noProof/>
                  <w:sz w:val="22"/>
                  <w:szCs w:val="22"/>
                  <w:lang w:eastAsia="pl-PL"/>
                </w:rPr>
              </w:pPr>
              <w:hyperlink w:anchor="_Toc123150707" w:history="1">
                <w:r w:rsidR="00031D40" w:rsidRPr="00EE0EFF">
                  <w:rPr>
                    <w:rStyle w:val="Hipercze"/>
                    <w:rFonts w:ascii="Times New Roman" w:hAnsi="Times New Roman" w:cs="Times New Roman"/>
                    <w:noProof/>
                  </w:rPr>
                  <w:t>1.3. Sposób wyznaczenia obszaru zdegradowanego i obszaru rewitalizacji Gminy Niemce</w:t>
                </w:r>
                <w:r w:rsidR="00031D40">
                  <w:rPr>
                    <w:noProof/>
                    <w:webHidden/>
                  </w:rPr>
                  <w:tab/>
                </w:r>
                <w:r w:rsidR="00031D40">
                  <w:rPr>
                    <w:noProof/>
                    <w:webHidden/>
                  </w:rPr>
                  <w:fldChar w:fldCharType="begin"/>
                </w:r>
                <w:r w:rsidR="00031D40">
                  <w:rPr>
                    <w:noProof/>
                    <w:webHidden/>
                  </w:rPr>
                  <w:instrText xml:space="preserve"> PAGEREF _Toc123150707 \h </w:instrText>
                </w:r>
                <w:r w:rsidR="00031D40">
                  <w:rPr>
                    <w:noProof/>
                    <w:webHidden/>
                  </w:rPr>
                </w:r>
                <w:r w:rsidR="00031D40">
                  <w:rPr>
                    <w:noProof/>
                    <w:webHidden/>
                  </w:rPr>
                  <w:fldChar w:fldCharType="separate"/>
                </w:r>
                <w:r w:rsidR="00A670DB">
                  <w:rPr>
                    <w:noProof/>
                    <w:webHidden/>
                  </w:rPr>
                  <w:t>7</w:t>
                </w:r>
                <w:r w:rsidR="00031D40">
                  <w:rPr>
                    <w:noProof/>
                    <w:webHidden/>
                  </w:rPr>
                  <w:fldChar w:fldCharType="end"/>
                </w:r>
              </w:hyperlink>
            </w:p>
            <w:p w14:paraId="027AFD32" w14:textId="1C88D37B" w:rsidR="00031D40" w:rsidRDefault="00000000" w:rsidP="00004C83">
              <w:pPr>
                <w:pStyle w:val="Spistreci1"/>
                <w:rPr>
                  <w:noProof/>
                  <w:sz w:val="22"/>
                  <w:szCs w:val="22"/>
                  <w:lang w:eastAsia="pl-PL"/>
                </w:rPr>
              </w:pPr>
              <w:hyperlink w:anchor="_Toc123150708" w:history="1">
                <w:r w:rsidR="00031D40" w:rsidRPr="00EE0EFF">
                  <w:rPr>
                    <w:rStyle w:val="Hipercze"/>
                    <w:rFonts w:ascii="Times New Roman" w:hAnsi="Times New Roman" w:cs="Times New Roman"/>
                    <w:noProof/>
                  </w:rPr>
                  <w:t>2. SZCZEGÓŁOWA DIAGNOZA OBSZARU REWITALIZACJI</w:t>
                </w:r>
                <w:r w:rsidR="00031D40">
                  <w:rPr>
                    <w:noProof/>
                    <w:webHidden/>
                  </w:rPr>
                  <w:tab/>
                </w:r>
                <w:r w:rsidR="00031D40">
                  <w:rPr>
                    <w:noProof/>
                    <w:webHidden/>
                  </w:rPr>
                  <w:fldChar w:fldCharType="begin"/>
                </w:r>
                <w:r w:rsidR="00031D40">
                  <w:rPr>
                    <w:noProof/>
                    <w:webHidden/>
                  </w:rPr>
                  <w:instrText xml:space="preserve"> PAGEREF _Toc123150708 \h </w:instrText>
                </w:r>
                <w:r w:rsidR="00031D40">
                  <w:rPr>
                    <w:noProof/>
                    <w:webHidden/>
                  </w:rPr>
                </w:r>
                <w:r w:rsidR="00031D40">
                  <w:rPr>
                    <w:noProof/>
                    <w:webHidden/>
                  </w:rPr>
                  <w:fldChar w:fldCharType="separate"/>
                </w:r>
                <w:r w:rsidR="00A670DB">
                  <w:rPr>
                    <w:noProof/>
                    <w:webHidden/>
                  </w:rPr>
                  <w:t>12</w:t>
                </w:r>
                <w:r w:rsidR="00031D40">
                  <w:rPr>
                    <w:noProof/>
                    <w:webHidden/>
                  </w:rPr>
                  <w:fldChar w:fldCharType="end"/>
                </w:r>
              </w:hyperlink>
            </w:p>
            <w:p w14:paraId="435017A5" w14:textId="17DFEAEF" w:rsidR="00031D40" w:rsidRDefault="00000000">
              <w:pPr>
                <w:pStyle w:val="Spistreci2"/>
                <w:rPr>
                  <w:noProof/>
                  <w:sz w:val="22"/>
                  <w:szCs w:val="22"/>
                  <w:lang w:eastAsia="pl-PL"/>
                </w:rPr>
              </w:pPr>
              <w:hyperlink w:anchor="_Toc123150709" w:history="1">
                <w:r w:rsidR="00031D40" w:rsidRPr="00EE0EFF">
                  <w:rPr>
                    <w:rStyle w:val="Hipercze"/>
                    <w:rFonts w:ascii="Times New Roman" w:hAnsi="Times New Roman" w:cs="Times New Roman"/>
                    <w:noProof/>
                  </w:rPr>
                  <w:t>2.1. Obszar Społeczny</w:t>
                </w:r>
                <w:r w:rsidR="00031D40">
                  <w:rPr>
                    <w:noProof/>
                    <w:webHidden/>
                  </w:rPr>
                  <w:tab/>
                </w:r>
                <w:r w:rsidR="00031D40">
                  <w:rPr>
                    <w:noProof/>
                    <w:webHidden/>
                  </w:rPr>
                  <w:fldChar w:fldCharType="begin"/>
                </w:r>
                <w:r w:rsidR="00031D40">
                  <w:rPr>
                    <w:noProof/>
                    <w:webHidden/>
                  </w:rPr>
                  <w:instrText xml:space="preserve"> PAGEREF _Toc123150709 \h </w:instrText>
                </w:r>
                <w:r w:rsidR="00031D40">
                  <w:rPr>
                    <w:noProof/>
                    <w:webHidden/>
                  </w:rPr>
                </w:r>
                <w:r w:rsidR="00031D40">
                  <w:rPr>
                    <w:noProof/>
                    <w:webHidden/>
                  </w:rPr>
                  <w:fldChar w:fldCharType="separate"/>
                </w:r>
                <w:r w:rsidR="00A670DB">
                  <w:rPr>
                    <w:noProof/>
                    <w:webHidden/>
                  </w:rPr>
                  <w:t>14</w:t>
                </w:r>
                <w:r w:rsidR="00031D40">
                  <w:rPr>
                    <w:noProof/>
                    <w:webHidden/>
                  </w:rPr>
                  <w:fldChar w:fldCharType="end"/>
                </w:r>
              </w:hyperlink>
            </w:p>
            <w:p w14:paraId="72A7DC6C" w14:textId="19EF1097" w:rsidR="00031D40" w:rsidRDefault="00000000">
              <w:pPr>
                <w:pStyle w:val="Spistreci3"/>
                <w:rPr>
                  <w:noProof/>
                  <w:sz w:val="22"/>
                  <w:szCs w:val="22"/>
                  <w:lang w:eastAsia="pl-PL"/>
                </w:rPr>
              </w:pPr>
              <w:hyperlink w:anchor="_Toc123150710" w:history="1">
                <w:r w:rsidR="00031D40" w:rsidRPr="00EE0EFF">
                  <w:rPr>
                    <w:rStyle w:val="Hipercze"/>
                    <w:rFonts w:ascii="Times New Roman" w:hAnsi="Times New Roman" w:cs="Times New Roman"/>
                    <w:noProof/>
                  </w:rPr>
                  <w:t>2.2.1. Bezrobocie</w:t>
                </w:r>
                <w:r w:rsidR="00031D40">
                  <w:rPr>
                    <w:noProof/>
                    <w:webHidden/>
                  </w:rPr>
                  <w:tab/>
                </w:r>
                <w:r w:rsidR="00031D40">
                  <w:rPr>
                    <w:noProof/>
                    <w:webHidden/>
                  </w:rPr>
                  <w:fldChar w:fldCharType="begin"/>
                </w:r>
                <w:r w:rsidR="00031D40">
                  <w:rPr>
                    <w:noProof/>
                    <w:webHidden/>
                  </w:rPr>
                  <w:instrText xml:space="preserve"> PAGEREF _Toc123150710 \h </w:instrText>
                </w:r>
                <w:r w:rsidR="00031D40">
                  <w:rPr>
                    <w:noProof/>
                    <w:webHidden/>
                  </w:rPr>
                </w:r>
                <w:r w:rsidR="00031D40">
                  <w:rPr>
                    <w:noProof/>
                    <w:webHidden/>
                  </w:rPr>
                  <w:fldChar w:fldCharType="separate"/>
                </w:r>
                <w:r w:rsidR="00A670DB">
                  <w:rPr>
                    <w:noProof/>
                    <w:webHidden/>
                  </w:rPr>
                  <w:t>14</w:t>
                </w:r>
                <w:r w:rsidR="00031D40">
                  <w:rPr>
                    <w:noProof/>
                    <w:webHidden/>
                  </w:rPr>
                  <w:fldChar w:fldCharType="end"/>
                </w:r>
              </w:hyperlink>
            </w:p>
            <w:p w14:paraId="2CC01704" w14:textId="395E7E9B" w:rsidR="00031D40" w:rsidRDefault="00000000">
              <w:pPr>
                <w:pStyle w:val="Spistreci3"/>
                <w:rPr>
                  <w:noProof/>
                  <w:sz w:val="22"/>
                  <w:szCs w:val="22"/>
                  <w:lang w:eastAsia="pl-PL"/>
                </w:rPr>
              </w:pPr>
              <w:hyperlink w:anchor="_Toc123150711" w:history="1">
                <w:r w:rsidR="00031D40" w:rsidRPr="00EE0EFF">
                  <w:rPr>
                    <w:rStyle w:val="Hipercze"/>
                    <w:rFonts w:ascii="Times New Roman" w:hAnsi="Times New Roman" w:cs="Times New Roman"/>
                    <w:noProof/>
                  </w:rPr>
                  <w:t>2.2.2. Ubóstwo</w:t>
                </w:r>
                <w:r w:rsidR="00031D40">
                  <w:rPr>
                    <w:noProof/>
                    <w:webHidden/>
                  </w:rPr>
                  <w:tab/>
                </w:r>
                <w:r w:rsidR="00031D40">
                  <w:rPr>
                    <w:noProof/>
                    <w:webHidden/>
                  </w:rPr>
                  <w:fldChar w:fldCharType="begin"/>
                </w:r>
                <w:r w:rsidR="00031D40">
                  <w:rPr>
                    <w:noProof/>
                    <w:webHidden/>
                  </w:rPr>
                  <w:instrText xml:space="preserve"> PAGEREF _Toc123150711 \h </w:instrText>
                </w:r>
                <w:r w:rsidR="00031D40">
                  <w:rPr>
                    <w:noProof/>
                    <w:webHidden/>
                  </w:rPr>
                </w:r>
                <w:r w:rsidR="00031D40">
                  <w:rPr>
                    <w:noProof/>
                    <w:webHidden/>
                  </w:rPr>
                  <w:fldChar w:fldCharType="separate"/>
                </w:r>
                <w:r w:rsidR="00A670DB">
                  <w:rPr>
                    <w:noProof/>
                    <w:webHidden/>
                  </w:rPr>
                  <w:t>17</w:t>
                </w:r>
                <w:r w:rsidR="00031D40">
                  <w:rPr>
                    <w:noProof/>
                    <w:webHidden/>
                  </w:rPr>
                  <w:fldChar w:fldCharType="end"/>
                </w:r>
              </w:hyperlink>
            </w:p>
            <w:p w14:paraId="603FD0FD" w14:textId="1E266715" w:rsidR="00031D40" w:rsidRDefault="00000000">
              <w:pPr>
                <w:pStyle w:val="Spistreci3"/>
                <w:rPr>
                  <w:noProof/>
                  <w:sz w:val="22"/>
                  <w:szCs w:val="22"/>
                  <w:lang w:eastAsia="pl-PL"/>
                </w:rPr>
              </w:pPr>
              <w:hyperlink w:anchor="_Toc123150712" w:history="1">
                <w:r w:rsidR="00031D40" w:rsidRPr="00EE0EFF">
                  <w:rPr>
                    <w:rStyle w:val="Hipercze"/>
                    <w:rFonts w:ascii="Times New Roman" w:hAnsi="Times New Roman" w:cs="Times New Roman"/>
                    <w:noProof/>
                  </w:rPr>
                  <w:t>2.2.3. Przestępczość</w:t>
                </w:r>
                <w:r w:rsidR="00031D40">
                  <w:rPr>
                    <w:noProof/>
                    <w:webHidden/>
                  </w:rPr>
                  <w:tab/>
                </w:r>
                <w:r w:rsidR="00031D40">
                  <w:rPr>
                    <w:noProof/>
                    <w:webHidden/>
                  </w:rPr>
                  <w:fldChar w:fldCharType="begin"/>
                </w:r>
                <w:r w:rsidR="00031D40">
                  <w:rPr>
                    <w:noProof/>
                    <w:webHidden/>
                  </w:rPr>
                  <w:instrText xml:space="preserve"> PAGEREF _Toc123150712 \h </w:instrText>
                </w:r>
                <w:r w:rsidR="00031D40">
                  <w:rPr>
                    <w:noProof/>
                    <w:webHidden/>
                  </w:rPr>
                </w:r>
                <w:r w:rsidR="00031D40">
                  <w:rPr>
                    <w:noProof/>
                    <w:webHidden/>
                  </w:rPr>
                  <w:fldChar w:fldCharType="separate"/>
                </w:r>
                <w:r w:rsidR="00A670DB">
                  <w:rPr>
                    <w:noProof/>
                    <w:webHidden/>
                  </w:rPr>
                  <w:t>19</w:t>
                </w:r>
                <w:r w:rsidR="00031D40">
                  <w:rPr>
                    <w:noProof/>
                    <w:webHidden/>
                  </w:rPr>
                  <w:fldChar w:fldCharType="end"/>
                </w:r>
              </w:hyperlink>
            </w:p>
            <w:p w14:paraId="0B416044" w14:textId="41533524" w:rsidR="00031D40" w:rsidRDefault="00000000">
              <w:pPr>
                <w:pStyle w:val="Spistreci3"/>
                <w:rPr>
                  <w:noProof/>
                  <w:sz w:val="22"/>
                  <w:szCs w:val="22"/>
                  <w:lang w:eastAsia="pl-PL"/>
                </w:rPr>
              </w:pPr>
              <w:hyperlink w:anchor="_Toc123150713" w:history="1">
                <w:r w:rsidR="00031D40" w:rsidRPr="00EE0EFF">
                  <w:rPr>
                    <w:rStyle w:val="Hipercze"/>
                    <w:rFonts w:ascii="Times New Roman" w:hAnsi="Times New Roman" w:cs="Times New Roman"/>
                    <w:noProof/>
                  </w:rPr>
                  <w:t>2.2.4. Osoby ze szczególnymi potrzebami</w:t>
                </w:r>
                <w:r w:rsidR="00031D40">
                  <w:rPr>
                    <w:noProof/>
                    <w:webHidden/>
                  </w:rPr>
                  <w:tab/>
                </w:r>
                <w:r w:rsidR="00031D40">
                  <w:rPr>
                    <w:noProof/>
                    <w:webHidden/>
                  </w:rPr>
                  <w:fldChar w:fldCharType="begin"/>
                </w:r>
                <w:r w:rsidR="00031D40">
                  <w:rPr>
                    <w:noProof/>
                    <w:webHidden/>
                  </w:rPr>
                  <w:instrText xml:space="preserve"> PAGEREF _Toc123150713 \h </w:instrText>
                </w:r>
                <w:r w:rsidR="00031D40">
                  <w:rPr>
                    <w:noProof/>
                    <w:webHidden/>
                  </w:rPr>
                </w:r>
                <w:r w:rsidR="00031D40">
                  <w:rPr>
                    <w:noProof/>
                    <w:webHidden/>
                  </w:rPr>
                  <w:fldChar w:fldCharType="separate"/>
                </w:r>
                <w:r w:rsidR="00A670DB">
                  <w:rPr>
                    <w:noProof/>
                    <w:webHidden/>
                  </w:rPr>
                  <w:t>21</w:t>
                </w:r>
                <w:r w:rsidR="00031D40">
                  <w:rPr>
                    <w:noProof/>
                    <w:webHidden/>
                  </w:rPr>
                  <w:fldChar w:fldCharType="end"/>
                </w:r>
              </w:hyperlink>
            </w:p>
            <w:p w14:paraId="6616C8D3" w14:textId="1A630DA1" w:rsidR="00031D40" w:rsidRDefault="00000000">
              <w:pPr>
                <w:pStyle w:val="Spistreci3"/>
                <w:rPr>
                  <w:noProof/>
                  <w:sz w:val="22"/>
                  <w:szCs w:val="22"/>
                  <w:lang w:eastAsia="pl-PL"/>
                </w:rPr>
              </w:pPr>
              <w:hyperlink w:anchor="_Toc123150714" w:history="1">
                <w:r w:rsidR="00031D40" w:rsidRPr="00EE0EFF">
                  <w:rPr>
                    <w:rStyle w:val="Hipercze"/>
                    <w:rFonts w:ascii="Times New Roman" w:hAnsi="Times New Roman" w:cs="Times New Roman"/>
                    <w:noProof/>
                  </w:rPr>
                  <w:t>2.2.5. Poziom edukacji i kapitału społecznego</w:t>
                </w:r>
                <w:r w:rsidR="00031D40">
                  <w:rPr>
                    <w:noProof/>
                    <w:webHidden/>
                  </w:rPr>
                  <w:tab/>
                </w:r>
                <w:r w:rsidR="00031D40">
                  <w:rPr>
                    <w:noProof/>
                    <w:webHidden/>
                  </w:rPr>
                  <w:fldChar w:fldCharType="begin"/>
                </w:r>
                <w:r w:rsidR="00031D40">
                  <w:rPr>
                    <w:noProof/>
                    <w:webHidden/>
                  </w:rPr>
                  <w:instrText xml:space="preserve"> PAGEREF _Toc123150714 \h </w:instrText>
                </w:r>
                <w:r w:rsidR="00031D40">
                  <w:rPr>
                    <w:noProof/>
                    <w:webHidden/>
                  </w:rPr>
                </w:r>
                <w:r w:rsidR="00031D40">
                  <w:rPr>
                    <w:noProof/>
                    <w:webHidden/>
                  </w:rPr>
                  <w:fldChar w:fldCharType="separate"/>
                </w:r>
                <w:r w:rsidR="00A670DB">
                  <w:rPr>
                    <w:noProof/>
                    <w:webHidden/>
                  </w:rPr>
                  <w:t>23</w:t>
                </w:r>
                <w:r w:rsidR="00031D40">
                  <w:rPr>
                    <w:noProof/>
                    <w:webHidden/>
                  </w:rPr>
                  <w:fldChar w:fldCharType="end"/>
                </w:r>
              </w:hyperlink>
            </w:p>
            <w:p w14:paraId="1323225E" w14:textId="27FCD80F" w:rsidR="00031D40" w:rsidRDefault="00000000">
              <w:pPr>
                <w:pStyle w:val="Spistreci3"/>
                <w:rPr>
                  <w:noProof/>
                  <w:sz w:val="22"/>
                  <w:szCs w:val="22"/>
                  <w:lang w:eastAsia="pl-PL"/>
                </w:rPr>
              </w:pPr>
              <w:hyperlink w:anchor="_Toc123150715" w:history="1">
                <w:r w:rsidR="00031D40" w:rsidRPr="00EE0EFF">
                  <w:rPr>
                    <w:rStyle w:val="Hipercze"/>
                    <w:rFonts w:ascii="Times New Roman" w:hAnsi="Times New Roman" w:cs="Times New Roman"/>
                    <w:noProof/>
                  </w:rPr>
                  <w:t>2.2.6. Uczestnictwo w życiu publicznym</w:t>
                </w:r>
                <w:r w:rsidR="00031D40">
                  <w:rPr>
                    <w:noProof/>
                    <w:webHidden/>
                  </w:rPr>
                  <w:tab/>
                </w:r>
                <w:r w:rsidR="00031D40">
                  <w:rPr>
                    <w:noProof/>
                    <w:webHidden/>
                  </w:rPr>
                  <w:fldChar w:fldCharType="begin"/>
                </w:r>
                <w:r w:rsidR="00031D40">
                  <w:rPr>
                    <w:noProof/>
                    <w:webHidden/>
                  </w:rPr>
                  <w:instrText xml:space="preserve"> PAGEREF _Toc123150715 \h </w:instrText>
                </w:r>
                <w:r w:rsidR="00031D40">
                  <w:rPr>
                    <w:noProof/>
                    <w:webHidden/>
                  </w:rPr>
                </w:r>
                <w:r w:rsidR="00031D40">
                  <w:rPr>
                    <w:noProof/>
                    <w:webHidden/>
                  </w:rPr>
                  <w:fldChar w:fldCharType="separate"/>
                </w:r>
                <w:r w:rsidR="00A670DB">
                  <w:rPr>
                    <w:noProof/>
                    <w:webHidden/>
                  </w:rPr>
                  <w:t>24</w:t>
                </w:r>
                <w:r w:rsidR="00031D40">
                  <w:rPr>
                    <w:noProof/>
                    <w:webHidden/>
                  </w:rPr>
                  <w:fldChar w:fldCharType="end"/>
                </w:r>
              </w:hyperlink>
            </w:p>
            <w:p w14:paraId="45EA3036" w14:textId="4965C25C" w:rsidR="00031D40" w:rsidRDefault="00000000">
              <w:pPr>
                <w:pStyle w:val="Spistreci2"/>
                <w:rPr>
                  <w:noProof/>
                  <w:sz w:val="22"/>
                  <w:szCs w:val="22"/>
                  <w:lang w:eastAsia="pl-PL"/>
                </w:rPr>
              </w:pPr>
              <w:hyperlink w:anchor="_Toc123150716" w:history="1">
                <w:r w:rsidR="00031D40" w:rsidRPr="00EE0EFF">
                  <w:rPr>
                    <w:rStyle w:val="Hipercze"/>
                    <w:rFonts w:ascii="Times New Roman" w:hAnsi="Times New Roman" w:cs="Times New Roman"/>
                    <w:noProof/>
                  </w:rPr>
                  <w:t>2.3. Obszar Gospodarczy</w:t>
                </w:r>
                <w:r w:rsidR="00031D40">
                  <w:rPr>
                    <w:noProof/>
                    <w:webHidden/>
                  </w:rPr>
                  <w:tab/>
                </w:r>
                <w:r w:rsidR="00031D40">
                  <w:rPr>
                    <w:noProof/>
                    <w:webHidden/>
                  </w:rPr>
                  <w:fldChar w:fldCharType="begin"/>
                </w:r>
                <w:r w:rsidR="00031D40">
                  <w:rPr>
                    <w:noProof/>
                    <w:webHidden/>
                  </w:rPr>
                  <w:instrText xml:space="preserve"> PAGEREF _Toc123150716 \h </w:instrText>
                </w:r>
                <w:r w:rsidR="00031D40">
                  <w:rPr>
                    <w:noProof/>
                    <w:webHidden/>
                  </w:rPr>
                </w:r>
                <w:r w:rsidR="00031D40">
                  <w:rPr>
                    <w:noProof/>
                    <w:webHidden/>
                  </w:rPr>
                  <w:fldChar w:fldCharType="separate"/>
                </w:r>
                <w:r w:rsidR="00A670DB">
                  <w:rPr>
                    <w:noProof/>
                    <w:webHidden/>
                  </w:rPr>
                  <w:t>25</w:t>
                </w:r>
                <w:r w:rsidR="00031D40">
                  <w:rPr>
                    <w:noProof/>
                    <w:webHidden/>
                  </w:rPr>
                  <w:fldChar w:fldCharType="end"/>
                </w:r>
              </w:hyperlink>
            </w:p>
            <w:p w14:paraId="44486D12" w14:textId="132E77B3" w:rsidR="00031D40" w:rsidRDefault="00000000">
              <w:pPr>
                <w:pStyle w:val="Spistreci2"/>
                <w:rPr>
                  <w:noProof/>
                  <w:sz w:val="22"/>
                  <w:szCs w:val="22"/>
                  <w:lang w:eastAsia="pl-PL"/>
                </w:rPr>
              </w:pPr>
              <w:hyperlink w:anchor="_Toc123150717" w:history="1">
                <w:r w:rsidR="00031D40" w:rsidRPr="00EE0EFF">
                  <w:rPr>
                    <w:rStyle w:val="Hipercze"/>
                    <w:rFonts w:ascii="Times New Roman" w:hAnsi="Times New Roman" w:cs="Times New Roman"/>
                    <w:noProof/>
                  </w:rPr>
                  <w:t>2.4. Obszar Środowiskowy</w:t>
                </w:r>
                <w:r w:rsidR="00031D40">
                  <w:rPr>
                    <w:noProof/>
                    <w:webHidden/>
                  </w:rPr>
                  <w:tab/>
                </w:r>
                <w:r w:rsidR="00031D40">
                  <w:rPr>
                    <w:noProof/>
                    <w:webHidden/>
                  </w:rPr>
                  <w:fldChar w:fldCharType="begin"/>
                </w:r>
                <w:r w:rsidR="00031D40">
                  <w:rPr>
                    <w:noProof/>
                    <w:webHidden/>
                  </w:rPr>
                  <w:instrText xml:space="preserve"> PAGEREF _Toc123150717 \h </w:instrText>
                </w:r>
                <w:r w:rsidR="00031D40">
                  <w:rPr>
                    <w:noProof/>
                    <w:webHidden/>
                  </w:rPr>
                </w:r>
                <w:r w:rsidR="00031D40">
                  <w:rPr>
                    <w:noProof/>
                    <w:webHidden/>
                  </w:rPr>
                  <w:fldChar w:fldCharType="separate"/>
                </w:r>
                <w:r w:rsidR="00A670DB">
                  <w:rPr>
                    <w:noProof/>
                    <w:webHidden/>
                  </w:rPr>
                  <w:t>26</w:t>
                </w:r>
                <w:r w:rsidR="00031D40">
                  <w:rPr>
                    <w:noProof/>
                    <w:webHidden/>
                  </w:rPr>
                  <w:fldChar w:fldCharType="end"/>
                </w:r>
              </w:hyperlink>
            </w:p>
            <w:p w14:paraId="298D2322" w14:textId="6E937B4D" w:rsidR="00031D40" w:rsidRDefault="00000000">
              <w:pPr>
                <w:pStyle w:val="Spistreci2"/>
                <w:rPr>
                  <w:noProof/>
                  <w:sz w:val="22"/>
                  <w:szCs w:val="22"/>
                  <w:lang w:eastAsia="pl-PL"/>
                </w:rPr>
              </w:pPr>
              <w:hyperlink w:anchor="_Toc123150718" w:history="1">
                <w:r w:rsidR="00031D40" w:rsidRPr="00EE0EFF">
                  <w:rPr>
                    <w:rStyle w:val="Hipercze"/>
                    <w:rFonts w:ascii="Times New Roman" w:hAnsi="Times New Roman" w:cs="Times New Roman"/>
                    <w:noProof/>
                  </w:rPr>
                  <w:t>2.5. Obszar Przestrzenno-Funkcjonalny</w:t>
                </w:r>
                <w:r w:rsidR="00031D40">
                  <w:rPr>
                    <w:noProof/>
                    <w:webHidden/>
                  </w:rPr>
                  <w:tab/>
                </w:r>
                <w:r w:rsidR="00031D40">
                  <w:rPr>
                    <w:noProof/>
                    <w:webHidden/>
                  </w:rPr>
                  <w:fldChar w:fldCharType="begin"/>
                </w:r>
                <w:r w:rsidR="00031D40">
                  <w:rPr>
                    <w:noProof/>
                    <w:webHidden/>
                  </w:rPr>
                  <w:instrText xml:space="preserve"> PAGEREF _Toc123150718 \h </w:instrText>
                </w:r>
                <w:r w:rsidR="00031D40">
                  <w:rPr>
                    <w:noProof/>
                    <w:webHidden/>
                  </w:rPr>
                </w:r>
                <w:r w:rsidR="00031D40">
                  <w:rPr>
                    <w:noProof/>
                    <w:webHidden/>
                  </w:rPr>
                  <w:fldChar w:fldCharType="separate"/>
                </w:r>
                <w:r w:rsidR="00A670DB">
                  <w:rPr>
                    <w:noProof/>
                    <w:webHidden/>
                  </w:rPr>
                  <w:t>27</w:t>
                </w:r>
                <w:r w:rsidR="00031D40">
                  <w:rPr>
                    <w:noProof/>
                    <w:webHidden/>
                  </w:rPr>
                  <w:fldChar w:fldCharType="end"/>
                </w:r>
              </w:hyperlink>
            </w:p>
            <w:p w14:paraId="26898FCB" w14:textId="33271722" w:rsidR="00031D40" w:rsidRDefault="00000000">
              <w:pPr>
                <w:pStyle w:val="Spistreci2"/>
                <w:rPr>
                  <w:noProof/>
                  <w:sz w:val="22"/>
                  <w:szCs w:val="22"/>
                  <w:lang w:eastAsia="pl-PL"/>
                </w:rPr>
              </w:pPr>
              <w:hyperlink w:anchor="_Toc123150719" w:history="1">
                <w:r w:rsidR="00031D40" w:rsidRPr="00EE0EFF">
                  <w:rPr>
                    <w:rStyle w:val="Hipercze"/>
                    <w:rFonts w:ascii="Times New Roman" w:hAnsi="Times New Roman" w:cs="Times New Roman"/>
                    <w:noProof/>
                  </w:rPr>
                  <w:t>2.6. Obszar Techniczny</w:t>
                </w:r>
                <w:r w:rsidR="00031D40">
                  <w:rPr>
                    <w:noProof/>
                    <w:webHidden/>
                  </w:rPr>
                  <w:tab/>
                </w:r>
                <w:r w:rsidR="00031D40">
                  <w:rPr>
                    <w:noProof/>
                    <w:webHidden/>
                  </w:rPr>
                  <w:fldChar w:fldCharType="begin"/>
                </w:r>
                <w:r w:rsidR="00031D40">
                  <w:rPr>
                    <w:noProof/>
                    <w:webHidden/>
                  </w:rPr>
                  <w:instrText xml:space="preserve"> PAGEREF _Toc123150719 \h </w:instrText>
                </w:r>
                <w:r w:rsidR="00031D40">
                  <w:rPr>
                    <w:noProof/>
                    <w:webHidden/>
                  </w:rPr>
                </w:r>
                <w:r w:rsidR="00031D40">
                  <w:rPr>
                    <w:noProof/>
                    <w:webHidden/>
                  </w:rPr>
                  <w:fldChar w:fldCharType="separate"/>
                </w:r>
                <w:r w:rsidR="00A670DB">
                  <w:rPr>
                    <w:noProof/>
                    <w:webHidden/>
                  </w:rPr>
                  <w:t>31</w:t>
                </w:r>
                <w:r w:rsidR="00031D40">
                  <w:rPr>
                    <w:noProof/>
                    <w:webHidden/>
                  </w:rPr>
                  <w:fldChar w:fldCharType="end"/>
                </w:r>
              </w:hyperlink>
            </w:p>
            <w:p w14:paraId="065E1A51" w14:textId="2E93BEBD" w:rsidR="00031D40" w:rsidRDefault="00000000">
              <w:pPr>
                <w:pStyle w:val="Spistreci2"/>
                <w:rPr>
                  <w:noProof/>
                  <w:sz w:val="22"/>
                  <w:szCs w:val="22"/>
                  <w:lang w:eastAsia="pl-PL"/>
                </w:rPr>
              </w:pPr>
              <w:hyperlink w:anchor="_Toc123150720" w:history="1">
                <w:r w:rsidR="00031D40" w:rsidRPr="00EE0EFF">
                  <w:rPr>
                    <w:rStyle w:val="Hipercze"/>
                    <w:rFonts w:ascii="Times New Roman" w:hAnsi="Times New Roman" w:cs="Times New Roman"/>
                    <w:noProof/>
                  </w:rPr>
                  <w:t>2.7. Szczegółowa diagnoza podobszarów rewitalizacji</w:t>
                </w:r>
                <w:r w:rsidR="00031D40">
                  <w:rPr>
                    <w:noProof/>
                    <w:webHidden/>
                  </w:rPr>
                  <w:tab/>
                </w:r>
                <w:r w:rsidR="00031D40">
                  <w:rPr>
                    <w:noProof/>
                    <w:webHidden/>
                  </w:rPr>
                  <w:fldChar w:fldCharType="begin"/>
                </w:r>
                <w:r w:rsidR="00031D40">
                  <w:rPr>
                    <w:noProof/>
                    <w:webHidden/>
                  </w:rPr>
                  <w:instrText xml:space="preserve"> PAGEREF _Toc123150720 \h </w:instrText>
                </w:r>
                <w:r w:rsidR="00031D40">
                  <w:rPr>
                    <w:noProof/>
                    <w:webHidden/>
                  </w:rPr>
                </w:r>
                <w:r w:rsidR="00031D40">
                  <w:rPr>
                    <w:noProof/>
                    <w:webHidden/>
                  </w:rPr>
                  <w:fldChar w:fldCharType="separate"/>
                </w:r>
                <w:r w:rsidR="00A670DB">
                  <w:rPr>
                    <w:noProof/>
                    <w:webHidden/>
                  </w:rPr>
                  <w:t>31</w:t>
                </w:r>
                <w:r w:rsidR="00031D40">
                  <w:rPr>
                    <w:noProof/>
                    <w:webHidden/>
                  </w:rPr>
                  <w:fldChar w:fldCharType="end"/>
                </w:r>
              </w:hyperlink>
            </w:p>
            <w:p w14:paraId="63245869" w14:textId="3B211613" w:rsidR="00031D40" w:rsidRDefault="00000000">
              <w:pPr>
                <w:pStyle w:val="Spistreci2"/>
                <w:rPr>
                  <w:noProof/>
                  <w:sz w:val="22"/>
                  <w:szCs w:val="22"/>
                  <w:lang w:eastAsia="pl-PL"/>
                </w:rPr>
              </w:pPr>
              <w:hyperlink w:anchor="_Toc123150721" w:history="1">
                <w:r w:rsidR="00031D40" w:rsidRPr="00EE0EFF">
                  <w:rPr>
                    <w:rStyle w:val="Hipercze"/>
                    <w:rFonts w:ascii="Times New Roman" w:hAnsi="Times New Roman" w:cs="Times New Roman"/>
                    <w:noProof/>
                  </w:rPr>
                  <w:t>2.8. Lokalne potencjały obszaru rewitalizacji</w:t>
                </w:r>
                <w:r w:rsidR="00031D40">
                  <w:rPr>
                    <w:noProof/>
                    <w:webHidden/>
                  </w:rPr>
                  <w:tab/>
                </w:r>
                <w:r w:rsidR="00031D40">
                  <w:rPr>
                    <w:noProof/>
                    <w:webHidden/>
                  </w:rPr>
                  <w:fldChar w:fldCharType="begin"/>
                </w:r>
                <w:r w:rsidR="00031D40">
                  <w:rPr>
                    <w:noProof/>
                    <w:webHidden/>
                  </w:rPr>
                  <w:instrText xml:space="preserve"> PAGEREF _Toc123150721 \h </w:instrText>
                </w:r>
                <w:r w:rsidR="00031D40">
                  <w:rPr>
                    <w:noProof/>
                    <w:webHidden/>
                  </w:rPr>
                </w:r>
                <w:r w:rsidR="00031D40">
                  <w:rPr>
                    <w:noProof/>
                    <w:webHidden/>
                  </w:rPr>
                  <w:fldChar w:fldCharType="separate"/>
                </w:r>
                <w:r w:rsidR="00A670DB">
                  <w:rPr>
                    <w:noProof/>
                    <w:webHidden/>
                  </w:rPr>
                  <w:t>41</w:t>
                </w:r>
                <w:r w:rsidR="00031D40">
                  <w:rPr>
                    <w:noProof/>
                    <w:webHidden/>
                  </w:rPr>
                  <w:fldChar w:fldCharType="end"/>
                </w:r>
              </w:hyperlink>
            </w:p>
            <w:p w14:paraId="04609CD3" w14:textId="7AF45436" w:rsidR="00031D40" w:rsidRDefault="00000000" w:rsidP="00004C83">
              <w:pPr>
                <w:pStyle w:val="Spistreci1"/>
                <w:rPr>
                  <w:noProof/>
                  <w:sz w:val="22"/>
                  <w:szCs w:val="22"/>
                  <w:lang w:eastAsia="pl-PL"/>
                </w:rPr>
              </w:pPr>
              <w:hyperlink w:anchor="_Toc123150722" w:history="1">
                <w:r w:rsidR="00031D40" w:rsidRPr="00EE0EFF">
                  <w:rPr>
                    <w:rStyle w:val="Hipercze"/>
                    <w:rFonts w:ascii="Times New Roman" w:hAnsi="Times New Roman" w:cs="Times New Roman"/>
                    <w:noProof/>
                  </w:rPr>
                  <w:t>4. OPIS POWIĄZAŃ GPR Z DOKUMENTAMI STRATEGICZNYMI</w:t>
                </w:r>
                <w:r w:rsidR="00031D40">
                  <w:rPr>
                    <w:noProof/>
                    <w:webHidden/>
                  </w:rPr>
                  <w:tab/>
                </w:r>
                <w:r w:rsidR="00031D40">
                  <w:rPr>
                    <w:noProof/>
                    <w:webHidden/>
                  </w:rPr>
                  <w:fldChar w:fldCharType="begin"/>
                </w:r>
                <w:r w:rsidR="00031D40">
                  <w:rPr>
                    <w:noProof/>
                    <w:webHidden/>
                  </w:rPr>
                  <w:instrText xml:space="preserve"> PAGEREF _Toc123150722 \h </w:instrText>
                </w:r>
                <w:r w:rsidR="00031D40">
                  <w:rPr>
                    <w:noProof/>
                    <w:webHidden/>
                  </w:rPr>
                </w:r>
                <w:r w:rsidR="00031D40">
                  <w:rPr>
                    <w:noProof/>
                    <w:webHidden/>
                  </w:rPr>
                  <w:fldChar w:fldCharType="separate"/>
                </w:r>
                <w:r w:rsidR="00A670DB">
                  <w:rPr>
                    <w:noProof/>
                    <w:webHidden/>
                  </w:rPr>
                  <w:t>42</w:t>
                </w:r>
                <w:r w:rsidR="00031D40">
                  <w:rPr>
                    <w:noProof/>
                    <w:webHidden/>
                  </w:rPr>
                  <w:fldChar w:fldCharType="end"/>
                </w:r>
              </w:hyperlink>
            </w:p>
            <w:p w14:paraId="096CF49E" w14:textId="2F492504" w:rsidR="00031D40" w:rsidRDefault="00000000">
              <w:pPr>
                <w:pStyle w:val="Spistreci2"/>
                <w:rPr>
                  <w:noProof/>
                  <w:sz w:val="22"/>
                  <w:szCs w:val="22"/>
                  <w:lang w:eastAsia="pl-PL"/>
                </w:rPr>
              </w:pPr>
              <w:hyperlink w:anchor="_Toc123150723" w:history="1">
                <w:r w:rsidR="00031D40" w:rsidRPr="00EE0EFF">
                  <w:rPr>
                    <w:rStyle w:val="Hipercze"/>
                    <w:rFonts w:ascii="Times New Roman" w:hAnsi="Times New Roman" w:cs="Times New Roman"/>
                    <w:noProof/>
                  </w:rPr>
                  <w:t>4.1. Studium Uwarunkowań i Kierunków Zagospodarowania Przestrzennego Gminy Niemce</w:t>
                </w:r>
                <w:r w:rsidR="00031D40">
                  <w:rPr>
                    <w:noProof/>
                    <w:webHidden/>
                  </w:rPr>
                  <w:tab/>
                </w:r>
                <w:r w:rsidR="00031D40">
                  <w:rPr>
                    <w:noProof/>
                    <w:webHidden/>
                  </w:rPr>
                  <w:fldChar w:fldCharType="begin"/>
                </w:r>
                <w:r w:rsidR="00031D40">
                  <w:rPr>
                    <w:noProof/>
                    <w:webHidden/>
                  </w:rPr>
                  <w:instrText xml:space="preserve"> PAGEREF _Toc123150723 \h </w:instrText>
                </w:r>
                <w:r w:rsidR="00031D40">
                  <w:rPr>
                    <w:noProof/>
                    <w:webHidden/>
                  </w:rPr>
                </w:r>
                <w:r w:rsidR="00031D40">
                  <w:rPr>
                    <w:noProof/>
                    <w:webHidden/>
                  </w:rPr>
                  <w:fldChar w:fldCharType="separate"/>
                </w:r>
                <w:r w:rsidR="00A670DB">
                  <w:rPr>
                    <w:noProof/>
                    <w:webHidden/>
                  </w:rPr>
                  <w:t>43</w:t>
                </w:r>
                <w:r w:rsidR="00031D40">
                  <w:rPr>
                    <w:noProof/>
                    <w:webHidden/>
                  </w:rPr>
                  <w:fldChar w:fldCharType="end"/>
                </w:r>
              </w:hyperlink>
            </w:p>
            <w:p w14:paraId="33F0FA16" w14:textId="6C9AF672" w:rsidR="00031D40" w:rsidRDefault="00000000">
              <w:pPr>
                <w:pStyle w:val="Spistreci2"/>
                <w:rPr>
                  <w:noProof/>
                  <w:sz w:val="22"/>
                  <w:szCs w:val="22"/>
                  <w:lang w:eastAsia="pl-PL"/>
                </w:rPr>
              </w:pPr>
              <w:hyperlink w:anchor="_Toc123150724" w:history="1">
                <w:r w:rsidR="00031D40" w:rsidRPr="00EE0EFF">
                  <w:rPr>
                    <w:rStyle w:val="Hipercze"/>
                    <w:rFonts w:ascii="Times New Roman" w:hAnsi="Times New Roman" w:cs="Times New Roman"/>
                    <w:noProof/>
                  </w:rPr>
                  <w:t>4.2. Strategia Rozwoju Ponadlokalnego Lubelskiego Obszaru Metropolitalnego do roku 2030</w:t>
                </w:r>
                <w:r w:rsidR="00031D40">
                  <w:rPr>
                    <w:noProof/>
                    <w:webHidden/>
                  </w:rPr>
                  <w:tab/>
                </w:r>
                <w:r w:rsidR="00031D40">
                  <w:rPr>
                    <w:noProof/>
                    <w:webHidden/>
                  </w:rPr>
                  <w:fldChar w:fldCharType="begin"/>
                </w:r>
                <w:r w:rsidR="00031D40">
                  <w:rPr>
                    <w:noProof/>
                    <w:webHidden/>
                  </w:rPr>
                  <w:instrText xml:space="preserve"> PAGEREF _Toc123150724 \h </w:instrText>
                </w:r>
                <w:r w:rsidR="00031D40">
                  <w:rPr>
                    <w:noProof/>
                    <w:webHidden/>
                  </w:rPr>
                </w:r>
                <w:r w:rsidR="00031D40">
                  <w:rPr>
                    <w:noProof/>
                    <w:webHidden/>
                  </w:rPr>
                  <w:fldChar w:fldCharType="separate"/>
                </w:r>
                <w:r w:rsidR="00A670DB">
                  <w:rPr>
                    <w:noProof/>
                    <w:webHidden/>
                  </w:rPr>
                  <w:t>43</w:t>
                </w:r>
                <w:r w:rsidR="00031D40">
                  <w:rPr>
                    <w:noProof/>
                    <w:webHidden/>
                  </w:rPr>
                  <w:fldChar w:fldCharType="end"/>
                </w:r>
              </w:hyperlink>
            </w:p>
            <w:p w14:paraId="3EB6E9AC" w14:textId="0140ABC9" w:rsidR="00031D40" w:rsidRDefault="00000000">
              <w:pPr>
                <w:pStyle w:val="Spistreci2"/>
                <w:rPr>
                  <w:noProof/>
                  <w:sz w:val="22"/>
                  <w:szCs w:val="22"/>
                  <w:lang w:eastAsia="pl-PL"/>
                </w:rPr>
              </w:pPr>
              <w:hyperlink w:anchor="_Toc123150725" w:history="1">
                <w:r w:rsidR="00031D40" w:rsidRPr="00EE0EFF">
                  <w:rPr>
                    <w:rStyle w:val="Hipercze"/>
                    <w:rFonts w:ascii="Times New Roman" w:hAnsi="Times New Roman" w:cs="Times New Roman"/>
                    <w:noProof/>
                  </w:rPr>
                  <w:t xml:space="preserve">4.3. </w:t>
                </w:r>
                <w:r w:rsidR="00031D40" w:rsidRPr="00EE0EFF">
                  <w:rPr>
                    <w:rStyle w:val="Hipercze"/>
                    <w:rFonts w:ascii="Times New Roman" w:hAnsi="Times New Roman" w:cs="Times New Roman"/>
                    <w:caps/>
                    <w:noProof/>
                  </w:rPr>
                  <w:t>S</w:t>
                </w:r>
                <w:r w:rsidR="00031D40" w:rsidRPr="00EE0EFF">
                  <w:rPr>
                    <w:rStyle w:val="Hipercze"/>
                    <w:rFonts w:ascii="Times New Roman" w:hAnsi="Times New Roman" w:cs="Times New Roman"/>
                    <w:noProof/>
                  </w:rPr>
                  <w:t>trategia Rozwoju Gminy Niemce na lata 2021 – 20</w:t>
                </w:r>
                <w:r w:rsidR="00031D40" w:rsidRPr="00EE0EFF">
                  <w:rPr>
                    <w:rStyle w:val="Hipercze"/>
                    <w:rFonts w:ascii="Times New Roman" w:hAnsi="Times New Roman" w:cs="Times New Roman"/>
                    <w:caps/>
                    <w:noProof/>
                  </w:rPr>
                  <w:t>30</w:t>
                </w:r>
                <w:r w:rsidR="00031D40">
                  <w:rPr>
                    <w:noProof/>
                    <w:webHidden/>
                  </w:rPr>
                  <w:tab/>
                </w:r>
                <w:r w:rsidR="00031D40">
                  <w:rPr>
                    <w:noProof/>
                    <w:webHidden/>
                  </w:rPr>
                  <w:fldChar w:fldCharType="begin"/>
                </w:r>
                <w:r w:rsidR="00031D40">
                  <w:rPr>
                    <w:noProof/>
                    <w:webHidden/>
                  </w:rPr>
                  <w:instrText xml:space="preserve"> PAGEREF _Toc123150725 \h </w:instrText>
                </w:r>
                <w:r w:rsidR="00031D40">
                  <w:rPr>
                    <w:noProof/>
                    <w:webHidden/>
                  </w:rPr>
                </w:r>
                <w:r w:rsidR="00031D40">
                  <w:rPr>
                    <w:noProof/>
                    <w:webHidden/>
                  </w:rPr>
                  <w:fldChar w:fldCharType="separate"/>
                </w:r>
                <w:r w:rsidR="00A670DB">
                  <w:rPr>
                    <w:noProof/>
                    <w:webHidden/>
                  </w:rPr>
                  <w:t>45</w:t>
                </w:r>
                <w:r w:rsidR="00031D40">
                  <w:rPr>
                    <w:noProof/>
                    <w:webHidden/>
                  </w:rPr>
                  <w:fldChar w:fldCharType="end"/>
                </w:r>
              </w:hyperlink>
            </w:p>
            <w:p w14:paraId="0A2F307F" w14:textId="36F8D07C" w:rsidR="00031D40" w:rsidRDefault="00000000" w:rsidP="00004C83">
              <w:pPr>
                <w:pStyle w:val="Spistreci1"/>
                <w:rPr>
                  <w:noProof/>
                  <w:sz w:val="22"/>
                  <w:szCs w:val="22"/>
                  <w:lang w:eastAsia="pl-PL"/>
                </w:rPr>
              </w:pPr>
              <w:hyperlink w:anchor="_Toc123150726" w:history="1">
                <w:r w:rsidR="00031D40" w:rsidRPr="00EE0EFF">
                  <w:rPr>
                    <w:rStyle w:val="Hipercze"/>
                    <w:rFonts w:ascii="Times New Roman" w:hAnsi="Times New Roman" w:cs="Times New Roman"/>
                    <w:noProof/>
                  </w:rPr>
                  <w:t>5. WIZJA, CELE I KIERUNKI DZIAŁAŃ</w:t>
                </w:r>
                <w:r w:rsidR="00031D40">
                  <w:rPr>
                    <w:noProof/>
                    <w:webHidden/>
                  </w:rPr>
                  <w:tab/>
                </w:r>
                <w:r w:rsidR="00031D40">
                  <w:rPr>
                    <w:noProof/>
                    <w:webHidden/>
                  </w:rPr>
                  <w:fldChar w:fldCharType="begin"/>
                </w:r>
                <w:r w:rsidR="00031D40">
                  <w:rPr>
                    <w:noProof/>
                    <w:webHidden/>
                  </w:rPr>
                  <w:instrText xml:space="preserve"> PAGEREF _Toc123150726 \h </w:instrText>
                </w:r>
                <w:r w:rsidR="00031D40">
                  <w:rPr>
                    <w:noProof/>
                    <w:webHidden/>
                  </w:rPr>
                </w:r>
                <w:r w:rsidR="00031D40">
                  <w:rPr>
                    <w:noProof/>
                    <w:webHidden/>
                  </w:rPr>
                  <w:fldChar w:fldCharType="separate"/>
                </w:r>
                <w:r w:rsidR="00A670DB">
                  <w:rPr>
                    <w:noProof/>
                    <w:webHidden/>
                  </w:rPr>
                  <w:t>46</w:t>
                </w:r>
                <w:r w:rsidR="00031D40">
                  <w:rPr>
                    <w:noProof/>
                    <w:webHidden/>
                  </w:rPr>
                  <w:fldChar w:fldCharType="end"/>
                </w:r>
              </w:hyperlink>
            </w:p>
            <w:p w14:paraId="4F6436C7" w14:textId="2F4B29D5" w:rsidR="00031D40" w:rsidRDefault="00000000">
              <w:pPr>
                <w:pStyle w:val="Spistreci2"/>
                <w:rPr>
                  <w:noProof/>
                  <w:sz w:val="22"/>
                  <w:szCs w:val="22"/>
                  <w:lang w:eastAsia="pl-PL"/>
                </w:rPr>
              </w:pPr>
              <w:hyperlink w:anchor="_Toc123150727" w:history="1">
                <w:r w:rsidR="00031D40" w:rsidRPr="00EE0EFF">
                  <w:rPr>
                    <w:rStyle w:val="Hipercze"/>
                    <w:rFonts w:ascii="Times New Roman" w:hAnsi="Times New Roman" w:cs="Times New Roman"/>
                    <w:noProof/>
                  </w:rPr>
                  <w:t>5.1. Wizja stanu obszaru po przeprowadzeniu rewitalizacji</w:t>
                </w:r>
                <w:r w:rsidR="00031D40">
                  <w:rPr>
                    <w:noProof/>
                    <w:webHidden/>
                  </w:rPr>
                  <w:tab/>
                </w:r>
                <w:r w:rsidR="00031D40">
                  <w:rPr>
                    <w:noProof/>
                    <w:webHidden/>
                  </w:rPr>
                  <w:fldChar w:fldCharType="begin"/>
                </w:r>
                <w:r w:rsidR="00031D40">
                  <w:rPr>
                    <w:noProof/>
                    <w:webHidden/>
                  </w:rPr>
                  <w:instrText xml:space="preserve"> PAGEREF _Toc123150727 \h </w:instrText>
                </w:r>
                <w:r w:rsidR="00031D40">
                  <w:rPr>
                    <w:noProof/>
                    <w:webHidden/>
                  </w:rPr>
                </w:r>
                <w:r w:rsidR="00031D40">
                  <w:rPr>
                    <w:noProof/>
                    <w:webHidden/>
                  </w:rPr>
                  <w:fldChar w:fldCharType="separate"/>
                </w:r>
                <w:r w:rsidR="00A670DB">
                  <w:rPr>
                    <w:noProof/>
                    <w:webHidden/>
                  </w:rPr>
                  <w:t>46</w:t>
                </w:r>
                <w:r w:rsidR="00031D40">
                  <w:rPr>
                    <w:noProof/>
                    <w:webHidden/>
                  </w:rPr>
                  <w:fldChar w:fldCharType="end"/>
                </w:r>
              </w:hyperlink>
            </w:p>
            <w:p w14:paraId="52964470" w14:textId="3A3B0BA2" w:rsidR="00031D40" w:rsidRDefault="00000000">
              <w:pPr>
                <w:pStyle w:val="Spistreci2"/>
                <w:rPr>
                  <w:noProof/>
                  <w:sz w:val="22"/>
                  <w:szCs w:val="22"/>
                  <w:lang w:eastAsia="pl-PL"/>
                </w:rPr>
              </w:pPr>
              <w:hyperlink w:anchor="_Toc123150728" w:history="1">
                <w:r w:rsidR="00031D40" w:rsidRPr="00EE0EFF">
                  <w:rPr>
                    <w:rStyle w:val="Hipercze"/>
                    <w:rFonts w:ascii="Times New Roman" w:hAnsi="Times New Roman" w:cs="Times New Roman"/>
                    <w:noProof/>
                  </w:rPr>
                  <w:t>5.2. Cele rewitalizacji i kierunki działań</w:t>
                </w:r>
                <w:r w:rsidR="00031D40">
                  <w:rPr>
                    <w:noProof/>
                    <w:webHidden/>
                  </w:rPr>
                  <w:tab/>
                </w:r>
                <w:r w:rsidR="00031D40">
                  <w:rPr>
                    <w:noProof/>
                    <w:webHidden/>
                  </w:rPr>
                  <w:fldChar w:fldCharType="begin"/>
                </w:r>
                <w:r w:rsidR="00031D40">
                  <w:rPr>
                    <w:noProof/>
                    <w:webHidden/>
                  </w:rPr>
                  <w:instrText xml:space="preserve"> PAGEREF _Toc123150728 \h </w:instrText>
                </w:r>
                <w:r w:rsidR="00031D40">
                  <w:rPr>
                    <w:noProof/>
                    <w:webHidden/>
                  </w:rPr>
                </w:r>
                <w:r w:rsidR="00031D40">
                  <w:rPr>
                    <w:noProof/>
                    <w:webHidden/>
                  </w:rPr>
                  <w:fldChar w:fldCharType="separate"/>
                </w:r>
                <w:r w:rsidR="00A670DB">
                  <w:rPr>
                    <w:noProof/>
                    <w:webHidden/>
                  </w:rPr>
                  <w:t>47</w:t>
                </w:r>
                <w:r w:rsidR="00031D40">
                  <w:rPr>
                    <w:noProof/>
                    <w:webHidden/>
                  </w:rPr>
                  <w:fldChar w:fldCharType="end"/>
                </w:r>
              </w:hyperlink>
            </w:p>
            <w:p w14:paraId="69CC55DA" w14:textId="3FB0696F" w:rsidR="00031D40" w:rsidRDefault="00000000" w:rsidP="00004C83">
              <w:pPr>
                <w:pStyle w:val="Spistreci1"/>
                <w:rPr>
                  <w:noProof/>
                  <w:sz w:val="22"/>
                  <w:szCs w:val="22"/>
                  <w:lang w:eastAsia="pl-PL"/>
                </w:rPr>
              </w:pPr>
              <w:hyperlink w:anchor="_Toc123150729" w:history="1">
                <w:r w:rsidR="00031D40" w:rsidRPr="00EE0EFF">
                  <w:rPr>
                    <w:rStyle w:val="Hipercze"/>
                    <w:rFonts w:ascii="Times New Roman" w:hAnsi="Times New Roman" w:cs="Times New Roman"/>
                    <w:noProof/>
                  </w:rPr>
                  <w:t>6. OPIS PRZEDSIĘWZIĘĆ REWITALIZACYJNYCH</w:t>
                </w:r>
                <w:r w:rsidR="00031D40">
                  <w:rPr>
                    <w:noProof/>
                    <w:webHidden/>
                  </w:rPr>
                  <w:tab/>
                </w:r>
                <w:r w:rsidR="00031D40">
                  <w:rPr>
                    <w:noProof/>
                    <w:webHidden/>
                  </w:rPr>
                  <w:fldChar w:fldCharType="begin"/>
                </w:r>
                <w:r w:rsidR="00031D40">
                  <w:rPr>
                    <w:noProof/>
                    <w:webHidden/>
                  </w:rPr>
                  <w:instrText xml:space="preserve"> PAGEREF _Toc123150729 \h </w:instrText>
                </w:r>
                <w:r w:rsidR="00031D40">
                  <w:rPr>
                    <w:noProof/>
                    <w:webHidden/>
                  </w:rPr>
                </w:r>
                <w:r w:rsidR="00031D40">
                  <w:rPr>
                    <w:noProof/>
                    <w:webHidden/>
                  </w:rPr>
                  <w:fldChar w:fldCharType="separate"/>
                </w:r>
                <w:r w:rsidR="00A670DB">
                  <w:rPr>
                    <w:noProof/>
                    <w:webHidden/>
                  </w:rPr>
                  <w:t>50</w:t>
                </w:r>
                <w:r w:rsidR="00031D40">
                  <w:rPr>
                    <w:noProof/>
                    <w:webHidden/>
                  </w:rPr>
                  <w:fldChar w:fldCharType="end"/>
                </w:r>
              </w:hyperlink>
            </w:p>
            <w:p w14:paraId="5F066BE1" w14:textId="12D46E66" w:rsidR="00031D40" w:rsidRDefault="00000000" w:rsidP="00004C83">
              <w:pPr>
                <w:pStyle w:val="Spistreci1"/>
                <w:rPr>
                  <w:noProof/>
                  <w:sz w:val="22"/>
                  <w:szCs w:val="22"/>
                  <w:lang w:eastAsia="pl-PL"/>
                </w:rPr>
              </w:pPr>
              <w:hyperlink w:anchor="_Toc123150730" w:history="1">
                <w:r w:rsidR="00031D40" w:rsidRPr="00EE0EFF">
                  <w:rPr>
                    <w:rStyle w:val="Hipercze"/>
                    <w:rFonts w:ascii="Times New Roman" w:hAnsi="Times New Roman" w:cs="Times New Roman"/>
                    <w:noProof/>
                  </w:rPr>
                  <w:t>7. SZACUNKOWE RAMY FINANSOWE</w:t>
                </w:r>
                <w:r w:rsidR="00031D40">
                  <w:rPr>
                    <w:noProof/>
                    <w:webHidden/>
                  </w:rPr>
                  <w:tab/>
                </w:r>
                <w:r w:rsidR="00031D40">
                  <w:rPr>
                    <w:noProof/>
                    <w:webHidden/>
                  </w:rPr>
                  <w:fldChar w:fldCharType="begin"/>
                </w:r>
                <w:r w:rsidR="00031D40">
                  <w:rPr>
                    <w:noProof/>
                    <w:webHidden/>
                  </w:rPr>
                  <w:instrText xml:space="preserve"> PAGEREF _Toc123150730 \h </w:instrText>
                </w:r>
                <w:r w:rsidR="00031D40">
                  <w:rPr>
                    <w:noProof/>
                    <w:webHidden/>
                  </w:rPr>
                </w:r>
                <w:r w:rsidR="00031D40">
                  <w:rPr>
                    <w:noProof/>
                    <w:webHidden/>
                  </w:rPr>
                  <w:fldChar w:fldCharType="separate"/>
                </w:r>
                <w:r w:rsidR="00A670DB">
                  <w:rPr>
                    <w:noProof/>
                    <w:webHidden/>
                  </w:rPr>
                  <w:t>71</w:t>
                </w:r>
                <w:r w:rsidR="00031D40">
                  <w:rPr>
                    <w:noProof/>
                    <w:webHidden/>
                  </w:rPr>
                  <w:fldChar w:fldCharType="end"/>
                </w:r>
              </w:hyperlink>
            </w:p>
            <w:p w14:paraId="14656EDB" w14:textId="133E1310" w:rsidR="00031D40" w:rsidRDefault="00000000" w:rsidP="00004C83">
              <w:pPr>
                <w:pStyle w:val="Spistreci1"/>
                <w:rPr>
                  <w:noProof/>
                  <w:sz w:val="22"/>
                  <w:szCs w:val="22"/>
                  <w:lang w:eastAsia="pl-PL"/>
                </w:rPr>
              </w:pPr>
              <w:hyperlink w:anchor="_Toc123150731" w:history="1">
                <w:r w:rsidR="00031D40" w:rsidRPr="00EE0EFF">
                  <w:rPr>
                    <w:rStyle w:val="Hipercze"/>
                    <w:noProof/>
                  </w:rPr>
                  <w:t>8. STRUKTURA ZARZĄDZANIA GPR</w:t>
                </w:r>
                <w:r w:rsidR="00031D40">
                  <w:rPr>
                    <w:noProof/>
                    <w:webHidden/>
                  </w:rPr>
                  <w:tab/>
                </w:r>
                <w:r w:rsidR="00031D40">
                  <w:rPr>
                    <w:noProof/>
                    <w:webHidden/>
                  </w:rPr>
                  <w:fldChar w:fldCharType="begin"/>
                </w:r>
                <w:r w:rsidR="00031D40">
                  <w:rPr>
                    <w:noProof/>
                    <w:webHidden/>
                  </w:rPr>
                  <w:instrText xml:space="preserve"> PAGEREF _Toc123150731 \h </w:instrText>
                </w:r>
                <w:r w:rsidR="00031D40">
                  <w:rPr>
                    <w:noProof/>
                    <w:webHidden/>
                  </w:rPr>
                </w:r>
                <w:r w:rsidR="00031D40">
                  <w:rPr>
                    <w:noProof/>
                    <w:webHidden/>
                  </w:rPr>
                  <w:fldChar w:fldCharType="separate"/>
                </w:r>
                <w:r w:rsidR="00A670DB">
                  <w:rPr>
                    <w:noProof/>
                    <w:webHidden/>
                  </w:rPr>
                  <w:t>72</w:t>
                </w:r>
                <w:r w:rsidR="00031D40">
                  <w:rPr>
                    <w:noProof/>
                    <w:webHidden/>
                  </w:rPr>
                  <w:fldChar w:fldCharType="end"/>
                </w:r>
              </w:hyperlink>
            </w:p>
            <w:p w14:paraId="125A926A" w14:textId="1C54EE44" w:rsidR="00031D40" w:rsidRDefault="00000000">
              <w:pPr>
                <w:pStyle w:val="Spistreci2"/>
                <w:rPr>
                  <w:noProof/>
                  <w:sz w:val="22"/>
                  <w:szCs w:val="22"/>
                  <w:lang w:eastAsia="pl-PL"/>
                </w:rPr>
              </w:pPr>
              <w:hyperlink w:anchor="_Toc123150732" w:history="1">
                <w:r w:rsidR="00031D40" w:rsidRPr="00EE0EFF">
                  <w:rPr>
                    <w:rStyle w:val="Hipercze"/>
                    <w:noProof/>
                  </w:rPr>
                  <w:t>8.1. System realizacji GPR w gminie</w:t>
                </w:r>
                <w:r w:rsidR="00031D40">
                  <w:rPr>
                    <w:noProof/>
                    <w:webHidden/>
                  </w:rPr>
                  <w:tab/>
                </w:r>
                <w:r w:rsidR="00031D40">
                  <w:rPr>
                    <w:noProof/>
                    <w:webHidden/>
                  </w:rPr>
                  <w:fldChar w:fldCharType="begin"/>
                </w:r>
                <w:r w:rsidR="00031D40">
                  <w:rPr>
                    <w:noProof/>
                    <w:webHidden/>
                  </w:rPr>
                  <w:instrText xml:space="preserve"> PAGEREF _Toc123150732 \h </w:instrText>
                </w:r>
                <w:r w:rsidR="00031D40">
                  <w:rPr>
                    <w:noProof/>
                    <w:webHidden/>
                  </w:rPr>
                </w:r>
                <w:r w:rsidR="00031D40">
                  <w:rPr>
                    <w:noProof/>
                    <w:webHidden/>
                  </w:rPr>
                  <w:fldChar w:fldCharType="separate"/>
                </w:r>
                <w:r w:rsidR="00A670DB">
                  <w:rPr>
                    <w:noProof/>
                    <w:webHidden/>
                  </w:rPr>
                  <w:t>73</w:t>
                </w:r>
                <w:r w:rsidR="00031D40">
                  <w:rPr>
                    <w:noProof/>
                    <w:webHidden/>
                  </w:rPr>
                  <w:fldChar w:fldCharType="end"/>
                </w:r>
              </w:hyperlink>
            </w:p>
            <w:p w14:paraId="37AFB198" w14:textId="116B227B" w:rsidR="00031D40" w:rsidRDefault="00000000">
              <w:pPr>
                <w:pStyle w:val="Spistreci2"/>
                <w:rPr>
                  <w:noProof/>
                  <w:sz w:val="22"/>
                  <w:szCs w:val="22"/>
                  <w:lang w:eastAsia="pl-PL"/>
                </w:rPr>
              </w:pPr>
              <w:hyperlink w:anchor="_Toc123150733" w:history="1">
                <w:r w:rsidR="00031D40" w:rsidRPr="00EE0EFF">
                  <w:rPr>
                    <w:rStyle w:val="Hipercze"/>
                    <w:noProof/>
                  </w:rPr>
                  <w:t>8.2. Komitet Rewitalizacji</w:t>
                </w:r>
                <w:r w:rsidR="00031D40">
                  <w:rPr>
                    <w:noProof/>
                    <w:webHidden/>
                  </w:rPr>
                  <w:tab/>
                </w:r>
                <w:r w:rsidR="00031D40">
                  <w:rPr>
                    <w:noProof/>
                    <w:webHidden/>
                  </w:rPr>
                  <w:fldChar w:fldCharType="begin"/>
                </w:r>
                <w:r w:rsidR="00031D40">
                  <w:rPr>
                    <w:noProof/>
                    <w:webHidden/>
                  </w:rPr>
                  <w:instrText xml:space="preserve"> PAGEREF _Toc123150733 \h </w:instrText>
                </w:r>
                <w:r w:rsidR="00031D40">
                  <w:rPr>
                    <w:noProof/>
                    <w:webHidden/>
                  </w:rPr>
                </w:r>
                <w:r w:rsidR="00031D40">
                  <w:rPr>
                    <w:noProof/>
                    <w:webHidden/>
                  </w:rPr>
                  <w:fldChar w:fldCharType="separate"/>
                </w:r>
                <w:r w:rsidR="00A670DB">
                  <w:rPr>
                    <w:noProof/>
                    <w:webHidden/>
                  </w:rPr>
                  <w:t>75</w:t>
                </w:r>
                <w:r w:rsidR="00031D40">
                  <w:rPr>
                    <w:noProof/>
                    <w:webHidden/>
                  </w:rPr>
                  <w:fldChar w:fldCharType="end"/>
                </w:r>
              </w:hyperlink>
            </w:p>
            <w:p w14:paraId="6A3CD9D3" w14:textId="1727DB69" w:rsidR="00031D40" w:rsidRDefault="00000000">
              <w:pPr>
                <w:pStyle w:val="Spistreci2"/>
                <w:rPr>
                  <w:noProof/>
                  <w:sz w:val="22"/>
                  <w:szCs w:val="22"/>
                  <w:lang w:eastAsia="pl-PL"/>
                </w:rPr>
              </w:pPr>
              <w:hyperlink w:anchor="_Toc123150734" w:history="1">
                <w:r w:rsidR="00031D40" w:rsidRPr="00EE0EFF">
                  <w:rPr>
                    <w:rStyle w:val="Hipercze"/>
                    <w:noProof/>
                  </w:rPr>
                  <w:t>8.3. Harmonogram działań GPR</w:t>
                </w:r>
                <w:r w:rsidR="00031D40">
                  <w:rPr>
                    <w:noProof/>
                    <w:webHidden/>
                  </w:rPr>
                  <w:tab/>
                </w:r>
                <w:r w:rsidR="00031D40">
                  <w:rPr>
                    <w:noProof/>
                    <w:webHidden/>
                  </w:rPr>
                  <w:fldChar w:fldCharType="begin"/>
                </w:r>
                <w:r w:rsidR="00031D40">
                  <w:rPr>
                    <w:noProof/>
                    <w:webHidden/>
                  </w:rPr>
                  <w:instrText xml:space="preserve"> PAGEREF _Toc123150734 \h </w:instrText>
                </w:r>
                <w:r w:rsidR="00031D40">
                  <w:rPr>
                    <w:noProof/>
                    <w:webHidden/>
                  </w:rPr>
                </w:r>
                <w:r w:rsidR="00031D40">
                  <w:rPr>
                    <w:noProof/>
                    <w:webHidden/>
                  </w:rPr>
                  <w:fldChar w:fldCharType="separate"/>
                </w:r>
                <w:r w:rsidR="00A670DB">
                  <w:rPr>
                    <w:noProof/>
                    <w:webHidden/>
                  </w:rPr>
                  <w:t>76</w:t>
                </w:r>
                <w:r w:rsidR="00031D40">
                  <w:rPr>
                    <w:noProof/>
                    <w:webHidden/>
                  </w:rPr>
                  <w:fldChar w:fldCharType="end"/>
                </w:r>
              </w:hyperlink>
            </w:p>
            <w:p w14:paraId="3B7D6A0A" w14:textId="526D7443" w:rsidR="00031D40" w:rsidRDefault="00000000" w:rsidP="00004C83">
              <w:pPr>
                <w:pStyle w:val="Spistreci1"/>
                <w:rPr>
                  <w:noProof/>
                  <w:sz w:val="22"/>
                  <w:szCs w:val="22"/>
                  <w:lang w:eastAsia="pl-PL"/>
                </w:rPr>
              </w:pPr>
              <w:hyperlink w:anchor="_Toc123150735" w:history="1">
                <w:r w:rsidR="00031D40" w:rsidRPr="00EE0EFF">
                  <w:rPr>
                    <w:rStyle w:val="Hipercze"/>
                    <w:noProof/>
                  </w:rPr>
                  <w:t>9. MONITORING I EWALUACJA GPR</w:t>
                </w:r>
                <w:r w:rsidR="00031D40">
                  <w:rPr>
                    <w:noProof/>
                    <w:webHidden/>
                  </w:rPr>
                  <w:tab/>
                </w:r>
                <w:r w:rsidR="00031D40">
                  <w:rPr>
                    <w:noProof/>
                    <w:webHidden/>
                  </w:rPr>
                  <w:fldChar w:fldCharType="begin"/>
                </w:r>
                <w:r w:rsidR="00031D40">
                  <w:rPr>
                    <w:noProof/>
                    <w:webHidden/>
                  </w:rPr>
                  <w:instrText xml:space="preserve"> PAGEREF _Toc123150735 \h </w:instrText>
                </w:r>
                <w:r w:rsidR="00031D40">
                  <w:rPr>
                    <w:noProof/>
                    <w:webHidden/>
                  </w:rPr>
                </w:r>
                <w:r w:rsidR="00031D40">
                  <w:rPr>
                    <w:noProof/>
                    <w:webHidden/>
                  </w:rPr>
                  <w:fldChar w:fldCharType="separate"/>
                </w:r>
                <w:r w:rsidR="00A670DB">
                  <w:rPr>
                    <w:noProof/>
                    <w:webHidden/>
                  </w:rPr>
                  <w:t>78</w:t>
                </w:r>
                <w:r w:rsidR="00031D40">
                  <w:rPr>
                    <w:noProof/>
                    <w:webHidden/>
                  </w:rPr>
                  <w:fldChar w:fldCharType="end"/>
                </w:r>
              </w:hyperlink>
            </w:p>
            <w:p w14:paraId="5559DB2C" w14:textId="36F3B295" w:rsidR="00031D40" w:rsidRDefault="00000000">
              <w:pPr>
                <w:pStyle w:val="Spistreci2"/>
                <w:rPr>
                  <w:noProof/>
                  <w:sz w:val="22"/>
                  <w:szCs w:val="22"/>
                  <w:lang w:eastAsia="pl-PL"/>
                </w:rPr>
              </w:pPr>
              <w:hyperlink w:anchor="_Toc123150736" w:history="1">
                <w:r w:rsidR="00031D40" w:rsidRPr="00EE0EFF">
                  <w:rPr>
                    <w:rStyle w:val="Hipercze"/>
                    <w:noProof/>
                  </w:rPr>
                  <w:t>9.1. Wskaźniki monitoringowe</w:t>
                </w:r>
                <w:r w:rsidR="00031D40">
                  <w:rPr>
                    <w:noProof/>
                    <w:webHidden/>
                  </w:rPr>
                  <w:tab/>
                </w:r>
                <w:r w:rsidR="00031D40">
                  <w:rPr>
                    <w:noProof/>
                    <w:webHidden/>
                  </w:rPr>
                  <w:fldChar w:fldCharType="begin"/>
                </w:r>
                <w:r w:rsidR="00031D40">
                  <w:rPr>
                    <w:noProof/>
                    <w:webHidden/>
                  </w:rPr>
                  <w:instrText xml:space="preserve"> PAGEREF _Toc123150736 \h </w:instrText>
                </w:r>
                <w:r w:rsidR="00031D40">
                  <w:rPr>
                    <w:noProof/>
                    <w:webHidden/>
                  </w:rPr>
                </w:r>
                <w:r w:rsidR="00031D40">
                  <w:rPr>
                    <w:noProof/>
                    <w:webHidden/>
                  </w:rPr>
                  <w:fldChar w:fldCharType="separate"/>
                </w:r>
                <w:r w:rsidR="00A670DB">
                  <w:rPr>
                    <w:noProof/>
                    <w:webHidden/>
                  </w:rPr>
                  <w:t>79</w:t>
                </w:r>
                <w:r w:rsidR="00031D40">
                  <w:rPr>
                    <w:noProof/>
                    <w:webHidden/>
                  </w:rPr>
                  <w:fldChar w:fldCharType="end"/>
                </w:r>
              </w:hyperlink>
            </w:p>
            <w:p w14:paraId="733A0325" w14:textId="08A1DB2C" w:rsidR="00031D40" w:rsidRDefault="00000000">
              <w:pPr>
                <w:pStyle w:val="Spistreci2"/>
                <w:rPr>
                  <w:noProof/>
                  <w:sz w:val="22"/>
                  <w:szCs w:val="22"/>
                  <w:lang w:eastAsia="pl-PL"/>
                </w:rPr>
              </w:pPr>
              <w:hyperlink w:anchor="_Toc123150737" w:history="1">
                <w:r w:rsidR="00031D40" w:rsidRPr="00EE0EFF">
                  <w:rPr>
                    <w:rStyle w:val="Hipercze"/>
                    <w:noProof/>
                  </w:rPr>
                  <w:t>9.2. Ewaluacja postanowień GPR</w:t>
                </w:r>
                <w:r w:rsidR="00031D40">
                  <w:rPr>
                    <w:noProof/>
                    <w:webHidden/>
                  </w:rPr>
                  <w:tab/>
                </w:r>
                <w:r w:rsidR="00031D40">
                  <w:rPr>
                    <w:noProof/>
                    <w:webHidden/>
                  </w:rPr>
                  <w:fldChar w:fldCharType="begin"/>
                </w:r>
                <w:r w:rsidR="00031D40">
                  <w:rPr>
                    <w:noProof/>
                    <w:webHidden/>
                  </w:rPr>
                  <w:instrText xml:space="preserve"> PAGEREF _Toc123150737 \h </w:instrText>
                </w:r>
                <w:r w:rsidR="00031D40">
                  <w:rPr>
                    <w:noProof/>
                    <w:webHidden/>
                  </w:rPr>
                </w:r>
                <w:r w:rsidR="00031D40">
                  <w:rPr>
                    <w:noProof/>
                    <w:webHidden/>
                  </w:rPr>
                  <w:fldChar w:fldCharType="separate"/>
                </w:r>
                <w:r w:rsidR="00A670DB">
                  <w:rPr>
                    <w:noProof/>
                    <w:webHidden/>
                  </w:rPr>
                  <w:t>80</w:t>
                </w:r>
                <w:r w:rsidR="00031D40">
                  <w:rPr>
                    <w:noProof/>
                    <w:webHidden/>
                  </w:rPr>
                  <w:fldChar w:fldCharType="end"/>
                </w:r>
              </w:hyperlink>
            </w:p>
            <w:p w14:paraId="13978C51" w14:textId="009F74E8" w:rsidR="00031D40" w:rsidRDefault="00000000" w:rsidP="00004C83">
              <w:pPr>
                <w:pStyle w:val="Spistreci1"/>
                <w:rPr>
                  <w:noProof/>
                  <w:sz w:val="22"/>
                  <w:szCs w:val="22"/>
                  <w:lang w:eastAsia="pl-PL"/>
                </w:rPr>
              </w:pPr>
              <w:hyperlink w:anchor="_Toc123150738" w:history="1">
                <w:r w:rsidR="00031D40" w:rsidRPr="00EE0EFF">
                  <w:rPr>
                    <w:rStyle w:val="Hipercze"/>
                    <w:noProof/>
                  </w:rPr>
                  <w:t>10. ZMIANY W UCHWAŁACH PO WPROWADZENIU GMINNEGO PROGRAMU REWITALIZACJI</w:t>
                </w:r>
                <w:r w:rsidR="00031D40">
                  <w:rPr>
                    <w:noProof/>
                    <w:webHidden/>
                  </w:rPr>
                  <w:tab/>
                </w:r>
                <w:r w:rsidR="00031D40">
                  <w:rPr>
                    <w:noProof/>
                    <w:webHidden/>
                  </w:rPr>
                  <w:fldChar w:fldCharType="begin"/>
                </w:r>
                <w:r w:rsidR="00031D40">
                  <w:rPr>
                    <w:noProof/>
                    <w:webHidden/>
                  </w:rPr>
                  <w:instrText xml:space="preserve"> PAGEREF _Toc123150738 \h </w:instrText>
                </w:r>
                <w:r w:rsidR="00031D40">
                  <w:rPr>
                    <w:noProof/>
                    <w:webHidden/>
                  </w:rPr>
                </w:r>
                <w:r w:rsidR="00031D40">
                  <w:rPr>
                    <w:noProof/>
                    <w:webHidden/>
                  </w:rPr>
                  <w:fldChar w:fldCharType="separate"/>
                </w:r>
                <w:r w:rsidR="00A670DB">
                  <w:rPr>
                    <w:noProof/>
                    <w:webHidden/>
                  </w:rPr>
                  <w:t>81</w:t>
                </w:r>
                <w:r w:rsidR="00031D40">
                  <w:rPr>
                    <w:noProof/>
                    <w:webHidden/>
                  </w:rPr>
                  <w:fldChar w:fldCharType="end"/>
                </w:r>
              </w:hyperlink>
            </w:p>
            <w:p w14:paraId="37EECC3A" w14:textId="37FE3315" w:rsidR="00031D40" w:rsidRDefault="00000000">
              <w:pPr>
                <w:pStyle w:val="Spistreci2"/>
                <w:rPr>
                  <w:noProof/>
                  <w:sz w:val="22"/>
                  <w:szCs w:val="22"/>
                  <w:lang w:eastAsia="pl-PL"/>
                </w:rPr>
              </w:pPr>
              <w:hyperlink w:anchor="_Toc123150739" w:history="1">
                <w:r w:rsidR="00031D40" w:rsidRPr="00EE0EFF">
                  <w:rPr>
                    <w:rStyle w:val="Hipercze"/>
                    <w:noProof/>
                  </w:rPr>
                  <w:t>10.1. Uchwały dotyczące zasobów mieszkaniowych gminy</w:t>
                </w:r>
                <w:r w:rsidR="00031D40">
                  <w:rPr>
                    <w:noProof/>
                    <w:webHidden/>
                  </w:rPr>
                  <w:tab/>
                </w:r>
                <w:r w:rsidR="00031D40">
                  <w:rPr>
                    <w:noProof/>
                    <w:webHidden/>
                  </w:rPr>
                  <w:fldChar w:fldCharType="begin"/>
                </w:r>
                <w:r w:rsidR="00031D40">
                  <w:rPr>
                    <w:noProof/>
                    <w:webHidden/>
                  </w:rPr>
                  <w:instrText xml:space="preserve"> PAGEREF _Toc123150739 \h </w:instrText>
                </w:r>
                <w:r w:rsidR="00031D40">
                  <w:rPr>
                    <w:noProof/>
                    <w:webHidden/>
                  </w:rPr>
                </w:r>
                <w:r w:rsidR="00031D40">
                  <w:rPr>
                    <w:noProof/>
                    <w:webHidden/>
                  </w:rPr>
                  <w:fldChar w:fldCharType="separate"/>
                </w:r>
                <w:r w:rsidR="00A670DB">
                  <w:rPr>
                    <w:noProof/>
                    <w:webHidden/>
                  </w:rPr>
                  <w:t>81</w:t>
                </w:r>
                <w:r w:rsidR="00031D40">
                  <w:rPr>
                    <w:noProof/>
                    <w:webHidden/>
                  </w:rPr>
                  <w:fldChar w:fldCharType="end"/>
                </w:r>
              </w:hyperlink>
            </w:p>
            <w:p w14:paraId="5F1DADE0" w14:textId="2A923786" w:rsidR="00031D40" w:rsidRDefault="00000000">
              <w:pPr>
                <w:pStyle w:val="Spistreci2"/>
                <w:rPr>
                  <w:noProof/>
                  <w:sz w:val="22"/>
                  <w:szCs w:val="22"/>
                  <w:lang w:eastAsia="pl-PL"/>
                </w:rPr>
              </w:pPr>
              <w:hyperlink w:anchor="_Toc123150740" w:history="1">
                <w:r w:rsidR="00031D40" w:rsidRPr="00EE0EFF">
                  <w:rPr>
                    <w:rStyle w:val="Hipercze"/>
                    <w:noProof/>
                  </w:rPr>
                  <w:t>10.2. Uchwała dotycząca funkcjonowania Komitetu Rewitalizacji</w:t>
                </w:r>
                <w:r w:rsidR="00031D40">
                  <w:rPr>
                    <w:noProof/>
                    <w:webHidden/>
                  </w:rPr>
                  <w:tab/>
                </w:r>
                <w:r w:rsidR="00031D40">
                  <w:rPr>
                    <w:noProof/>
                    <w:webHidden/>
                  </w:rPr>
                  <w:fldChar w:fldCharType="begin"/>
                </w:r>
                <w:r w:rsidR="00031D40">
                  <w:rPr>
                    <w:noProof/>
                    <w:webHidden/>
                  </w:rPr>
                  <w:instrText xml:space="preserve"> PAGEREF _Toc123150740 \h </w:instrText>
                </w:r>
                <w:r w:rsidR="00031D40">
                  <w:rPr>
                    <w:noProof/>
                    <w:webHidden/>
                  </w:rPr>
                </w:r>
                <w:r w:rsidR="00031D40">
                  <w:rPr>
                    <w:noProof/>
                    <w:webHidden/>
                  </w:rPr>
                  <w:fldChar w:fldCharType="separate"/>
                </w:r>
                <w:r w:rsidR="00A670DB">
                  <w:rPr>
                    <w:noProof/>
                    <w:webHidden/>
                  </w:rPr>
                  <w:t>82</w:t>
                </w:r>
                <w:r w:rsidR="00031D40">
                  <w:rPr>
                    <w:noProof/>
                    <w:webHidden/>
                  </w:rPr>
                  <w:fldChar w:fldCharType="end"/>
                </w:r>
              </w:hyperlink>
            </w:p>
            <w:p w14:paraId="10A45E4B" w14:textId="7D90C1FA" w:rsidR="00031D40" w:rsidRDefault="00000000" w:rsidP="00004C83">
              <w:pPr>
                <w:pStyle w:val="Spistreci1"/>
                <w:rPr>
                  <w:noProof/>
                  <w:sz w:val="22"/>
                  <w:szCs w:val="22"/>
                  <w:lang w:eastAsia="pl-PL"/>
                </w:rPr>
              </w:pPr>
              <w:hyperlink w:anchor="_Toc123150741" w:history="1">
                <w:r w:rsidR="00031D40" w:rsidRPr="00EE0EFF">
                  <w:rPr>
                    <w:rStyle w:val="Hipercze"/>
                    <w:noProof/>
                  </w:rPr>
                  <w:t>11. SPECJALNA STREFA REWITALIZACJI</w:t>
                </w:r>
                <w:r w:rsidR="00031D40">
                  <w:rPr>
                    <w:noProof/>
                    <w:webHidden/>
                  </w:rPr>
                  <w:tab/>
                </w:r>
                <w:r w:rsidR="00031D40">
                  <w:rPr>
                    <w:noProof/>
                    <w:webHidden/>
                  </w:rPr>
                  <w:fldChar w:fldCharType="begin"/>
                </w:r>
                <w:r w:rsidR="00031D40">
                  <w:rPr>
                    <w:noProof/>
                    <w:webHidden/>
                  </w:rPr>
                  <w:instrText xml:space="preserve"> PAGEREF _Toc123150741 \h </w:instrText>
                </w:r>
                <w:r w:rsidR="00031D40">
                  <w:rPr>
                    <w:noProof/>
                    <w:webHidden/>
                  </w:rPr>
                </w:r>
                <w:r w:rsidR="00031D40">
                  <w:rPr>
                    <w:noProof/>
                    <w:webHidden/>
                  </w:rPr>
                  <w:fldChar w:fldCharType="separate"/>
                </w:r>
                <w:r w:rsidR="00A670DB">
                  <w:rPr>
                    <w:noProof/>
                    <w:webHidden/>
                  </w:rPr>
                  <w:t>82</w:t>
                </w:r>
                <w:r w:rsidR="00031D40">
                  <w:rPr>
                    <w:noProof/>
                    <w:webHidden/>
                  </w:rPr>
                  <w:fldChar w:fldCharType="end"/>
                </w:r>
              </w:hyperlink>
            </w:p>
            <w:p w14:paraId="0CC216A6" w14:textId="571BEC3C" w:rsidR="00031D40" w:rsidRDefault="00000000" w:rsidP="00004C83">
              <w:pPr>
                <w:pStyle w:val="Spistreci1"/>
                <w:rPr>
                  <w:noProof/>
                  <w:sz w:val="22"/>
                  <w:szCs w:val="22"/>
                  <w:lang w:eastAsia="pl-PL"/>
                </w:rPr>
              </w:pPr>
              <w:hyperlink w:anchor="_Toc123150742" w:history="1">
                <w:r w:rsidR="00031D40" w:rsidRPr="00EE0EFF">
                  <w:rPr>
                    <w:rStyle w:val="Hipercze"/>
                    <w:noProof/>
                  </w:rPr>
                  <w:t>12. REALIZACJA GPR W ZAKRESIE PLANOWANIA PRZESTRZENNEGO I KIERUNKI ZMIAN FUNKCJONALNO-PRZESTRZENNYCH</w:t>
                </w:r>
                <w:r w:rsidR="00031D40">
                  <w:rPr>
                    <w:noProof/>
                    <w:webHidden/>
                  </w:rPr>
                  <w:tab/>
                </w:r>
                <w:r w:rsidR="00031D40">
                  <w:rPr>
                    <w:noProof/>
                    <w:webHidden/>
                  </w:rPr>
                  <w:fldChar w:fldCharType="begin"/>
                </w:r>
                <w:r w:rsidR="00031D40">
                  <w:rPr>
                    <w:noProof/>
                    <w:webHidden/>
                  </w:rPr>
                  <w:instrText xml:space="preserve"> PAGEREF _Toc123150742 \h </w:instrText>
                </w:r>
                <w:r w:rsidR="00031D40">
                  <w:rPr>
                    <w:noProof/>
                    <w:webHidden/>
                  </w:rPr>
                </w:r>
                <w:r w:rsidR="00031D40">
                  <w:rPr>
                    <w:noProof/>
                    <w:webHidden/>
                  </w:rPr>
                  <w:fldChar w:fldCharType="separate"/>
                </w:r>
                <w:r w:rsidR="00A670DB">
                  <w:rPr>
                    <w:noProof/>
                    <w:webHidden/>
                  </w:rPr>
                  <w:t>83</w:t>
                </w:r>
                <w:r w:rsidR="00031D40">
                  <w:rPr>
                    <w:noProof/>
                    <w:webHidden/>
                  </w:rPr>
                  <w:fldChar w:fldCharType="end"/>
                </w:r>
              </w:hyperlink>
            </w:p>
            <w:p w14:paraId="0CEBA903" w14:textId="44AE0EF2" w:rsidR="00031D40" w:rsidRDefault="00000000">
              <w:pPr>
                <w:pStyle w:val="Spistreci2"/>
                <w:rPr>
                  <w:noProof/>
                  <w:sz w:val="22"/>
                  <w:szCs w:val="22"/>
                  <w:lang w:eastAsia="pl-PL"/>
                </w:rPr>
              </w:pPr>
              <w:hyperlink w:anchor="_Toc123150743" w:history="1">
                <w:r w:rsidR="00031D40" w:rsidRPr="00EE0EFF">
                  <w:rPr>
                    <w:rStyle w:val="Hipercze"/>
                    <w:noProof/>
                  </w:rPr>
                  <w:t>12.1. Studium Uwarunkowań i Kierunków Zagospodarowania Przestrzennego Gminy Niemce</w:t>
                </w:r>
                <w:r w:rsidR="00031D40">
                  <w:rPr>
                    <w:noProof/>
                    <w:webHidden/>
                  </w:rPr>
                  <w:tab/>
                </w:r>
                <w:r w:rsidR="00031D40">
                  <w:rPr>
                    <w:noProof/>
                    <w:webHidden/>
                  </w:rPr>
                  <w:fldChar w:fldCharType="begin"/>
                </w:r>
                <w:r w:rsidR="00031D40">
                  <w:rPr>
                    <w:noProof/>
                    <w:webHidden/>
                  </w:rPr>
                  <w:instrText xml:space="preserve"> PAGEREF _Toc123150743 \h </w:instrText>
                </w:r>
                <w:r w:rsidR="00031D40">
                  <w:rPr>
                    <w:noProof/>
                    <w:webHidden/>
                  </w:rPr>
                </w:r>
                <w:r w:rsidR="00031D40">
                  <w:rPr>
                    <w:noProof/>
                    <w:webHidden/>
                  </w:rPr>
                  <w:fldChar w:fldCharType="separate"/>
                </w:r>
                <w:r w:rsidR="00A670DB">
                  <w:rPr>
                    <w:noProof/>
                    <w:webHidden/>
                  </w:rPr>
                  <w:t>83</w:t>
                </w:r>
                <w:r w:rsidR="00031D40">
                  <w:rPr>
                    <w:noProof/>
                    <w:webHidden/>
                  </w:rPr>
                  <w:fldChar w:fldCharType="end"/>
                </w:r>
              </w:hyperlink>
            </w:p>
            <w:p w14:paraId="47BF8F3D" w14:textId="25E3B62B" w:rsidR="00031D40" w:rsidRDefault="00000000">
              <w:pPr>
                <w:pStyle w:val="Spistreci2"/>
                <w:rPr>
                  <w:noProof/>
                  <w:sz w:val="22"/>
                  <w:szCs w:val="22"/>
                  <w:lang w:eastAsia="pl-PL"/>
                </w:rPr>
              </w:pPr>
              <w:hyperlink w:anchor="_Toc123150744" w:history="1">
                <w:r w:rsidR="00031D40" w:rsidRPr="00EE0EFF">
                  <w:rPr>
                    <w:rStyle w:val="Hipercze"/>
                    <w:noProof/>
                  </w:rPr>
                  <w:t>12.2. Miejscowe Plany Zagospodarowania Przestrzennego</w:t>
                </w:r>
                <w:r w:rsidR="00031D40">
                  <w:rPr>
                    <w:noProof/>
                    <w:webHidden/>
                  </w:rPr>
                  <w:tab/>
                </w:r>
                <w:r w:rsidR="00031D40">
                  <w:rPr>
                    <w:noProof/>
                    <w:webHidden/>
                  </w:rPr>
                  <w:fldChar w:fldCharType="begin"/>
                </w:r>
                <w:r w:rsidR="00031D40">
                  <w:rPr>
                    <w:noProof/>
                    <w:webHidden/>
                  </w:rPr>
                  <w:instrText xml:space="preserve"> PAGEREF _Toc123150744 \h </w:instrText>
                </w:r>
                <w:r w:rsidR="00031D40">
                  <w:rPr>
                    <w:noProof/>
                    <w:webHidden/>
                  </w:rPr>
                </w:r>
                <w:r w:rsidR="00031D40">
                  <w:rPr>
                    <w:noProof/>
                    <w:webHidden/>
                  </w:rPr>
                  <w:fldChar w:fldCharType="separate"/>
                </w:r>
                <w:r w:rsidR="00A670DB">
                  <w:rPr>
                    <w:noProof/>
                    <w:webHidden/>
                  </w:rPr>
                  <w:t>84</w:t>
                </w:r>
                <w:r w:rsidR="00031D40">
                  <w:rPr>
                    <w:noProof/>
                    <w:webHidden/>
                  </w:rPr>
                  <w:fldChar w:fldCharType="end"/>
                </w:r>
              </w:hyperlink>
            </w:p>
            <w:p w14:paraId="1AE6E503" w14:textId="26DD4E51" w:rsidR="00031D40" w:rsidRDefault="00000000">
              <w:pPr>
                <w:pStyle w:val="Spistreci2"/>
                <w:rPr>
                  <w:noProof/>
                  <w:sz w:val="22"/>
                  <w:szCs w:val="22"/>
                  <w:lang w:eastAsia="pl-PL"/>
                </w:rPr>
              </w:pPr>
              <w:hyperlink w:anchor="_Toc123150745" w:history="1">
                <w:r w:rsidR="00031D40" w:rsidRPr="00EE0EFF">
                  <w:rPr>
                    <w:rStyle w:val="Hipercze"/>
                    <w:noProof/>
                  </w:rPr>
                  <w:t>12.3. Miejscowy Plan Rewitalizacji</w:t>
                </w:r>
                <w:r w:rsidR="00031D40">
                  <w:rPr>
                    <w:noProof/>
                    <w:webHidden/>
                  </w:rPr>
                  <w:tab/>
                </w:r>
                <w:r w:rsidR="00031D40">
                  <w:rPr>
                    <w:noProof/>
                    <w:webHidden/>
                  </w:rPr>
                  <w:fldChar w:fldCharType="begin"/>
                </w:r>
                <w:r w:rsidR="00031D40">
                  <w:rPr>
                    <w:noProof/>
                    <w:webHidden/>
                  </w:rPr>
                  <w:instrText xml:space="preserve"> PAGEREF _Toc123150745 \h </w:instrText>
                </w:r>
                <w:r w:rsidR="00031D40">
                  <w:rPr>
                    <w:noProof/>
                    <w:webHidden/>
                  </w:rPr>
                </w:r>
                <w:r w:rsidR="00031D40">
                  <w:rPr>
                    <w:noProof/>
                    <w:webHidden/>
                  </w:rPr>
                  <w:fldChar w:fldCharType="separate"/>
                </w:r>
                <w:r w:rsidR="00A670DB">
                  <w:rPr>
                    <w:noProof/>
                    <w:webHidden/>
                  </w:rPr>
                  <w:t>85</w:t>
                </w:r>
                <w:r w:rsidR="00031D40">
                  <w:rPr>
                    <w:noProof/>
                    <w:webHidden/>
                  </w:rPr>
                  <w:fldChar w:fldCharType="end"/>
                </w:r>
              </w:hyperlink>
            </w:p>
            <w:p w14:paraId="26EC735E" w14:textId="0BF1FFEE" w:rsidR="00031D40" w:rsidRDefault="00000000">
              <w:pPr>
                <w:pStyle w:val="Spistreci2"/>
                <w:rPr>
                  <w:noProof/>
                  <w:sz w:val="22"/>
                  <w:szCs w:val="22"/>
                  <w:lang w:eastAsia="pl-PL"/>
                </w:rPr>
              </w:pPr>
              <w:hyperlink w:anchor="_Toc123150746" w:history="1">
                <w:r w:rsidR="00031D40" w:rsidRPr="00EE0EFF">
                  <w:rPr>
                    <w:rStyle w:val="Hipercze"/>
                    <w:noProof/>
                  </w:rPr>
                  <w:t>12.4. Podstawowe kierunki zmian funkcjonalno-przestrzennych na obszarze rewitalizacji</w:t>
                </w:r>
                <w:r w:rsidR="00031D40">
                  <w:rPr>
                    <w:noProof/>
                    <w:webHidden/>
                  </w:rPr>
                  <w:tab/>
                </w:r>
                <w:r w:rsidR="00031D40">
                  <w:rPr>
                    <w:noProof/>
                    <w:webHidden/>
                  </w:rPr>
                  <w:fldChar w:fldCharType="begin"/>
                </w:r>
                <w:r w:rsidR="00031D40">
                  <w:rPr>
                    <w:noProof/>
                    <w:webHidden/>
                  </w:rPr>
                  <w:instrText xml:space="preserve"> PAGEREF _Toc123150746 \h </w:instrText>
                </w:r>
                <w:r w:rsidR="00031D40">
                  <w:rPr>
                    <w:noProof/>
                    <w:webHidden/>
                  </w:rPr>
                </w:r>
                <w:r w:rsidR="00031D40">
                  <w:rPr>
                    <w:noProof/>
                    <w:webHidden/>
                  </w:rPr>
                  <w:fldChar w:fldCharType="separate"/>
                </w:r>
                <w:r w:rsidR="00A670DB">
                  <w:rPr>
                    <w:noProof/>
                    <w:webHidden/>
                  </w:rPr>
                  <w:t>85</w:t>
                </w:r>
                <w:r w:rsidR="00031D40">
                  <w:rPr>
                    <w:noProof/>
                    <w:webHidden/>
                  </w:rPr>
                  <w:fldChar w:fldCharType="end"/>
                </w:r>
              </w:hyperlink>
            </w:p>
            <w:p w14:paraId="5812975E" w14:textId="77D969AB" w:rsidR="00031D40" w:rsidRDefault="00000000" w:rsidP="00004C83">
              <w:pPr>
                <w:pStyle w:val="Spistreci1"/>
                <w:rPr>
                  <w:noProof/>
                  <w:sz w:val="22"/>
                  <w:szCs w:val="22"/>
                  <w:lang w:eastAsia="pl-PL"/>
                </w:rPr>
              </w:pPr>
              <w:hyperlink w:anchor="_Toc123150747" w:history="1">
                <w:r w:rsidR="00031D40" w:rsidRPr="00EE0EFF">
                  <w:rPr>
                    <w:rStyle w:val="Hipercze"/>
                    <w:noProof/>
                  </w:rPr>
                  <w:t>13. SPIS TABEL, WYKRESÓW, RYSUNKÓW I MAP</w:t>
                </w:r>
                <w:r w:rsidR="00031D40">
                  <w:rPr>
                    <w:noProof/>
                    <w:webHidden/>
                  </w:rPr>
                  <w:tab/>
                </w:r>
                <w:r w:rsidR="00031D40">
                  <w:rPr>
                    <w:noProof/>
                    <w:webHidden/>
                  </w:rPr>
                  <w:fldChar w:fldCharType="begin"/>
                </w:r>
                <w:r w:rsidR="00031D40">
                  <w:rPr>
                    <w:noProof/>
                    <w:webHidden/>
                  </w:rPr>
                  <w:instrText xml:space="preserve"> PAGEREF _Toc123150747 \h </w:instrText>
                </w:r>
                <w:r w:rsidR="00031D40">
                  <w:rPr>
                    <w:noProof/>
                    <w:webHidden/>
                  </w:rPr>
                </w:r>
                <w:r w:rsidR="00031D40">
                  <w:rPr>
                    <w:noProof/>
                    <w:webHidden/>
                  </w:rPr>
                  <w:fldChar w:fldCharType="separate"/>
                </w:r>
                <w:r w:rsidR="00A670DB">
                  <w:rPr>
                    <w:noProof/>
                    <w:webHidden/>
                  </w:rPr>
                  <w:t>90</w:t>
                </w:r>
                <w:r w:rsidR="00031D40">
                  <w:rPr>
                    <w:noProof/>
                    <w:webHidden/>
                  </w:rPr>
                  <w:fldChar w:fldCharType="end"/>
                </w:r>
              </w:hyperlink>
            </w:p>
            <w:p w14:paraId="04952427" w14:textId="5C45D028" w:rsidR="00DD34DC" w:rsidRDefault="00DD34DC">
              <w:r>
                <w:rPr>
                  <w:b/>
                  <w:bCs/>
                </w:rPr>
                <w:fldChar w:fldCharType="end"/>
              </w:r>
            </w:p>
          </w:sdtContent>
        </w:sdt>
        <w:p w14:paraId="7220CB29" w14:textId="77777777" w:rsidR="00DD34DC" w:rsidRDefault="00DD34DC">
          <w:pPr>
            <w:rPr>
              <w:rFonts w:asciiTheme="majorHAnsi" w:eastAsiaTheme="majorEastAsia" w:hAnsiTheme="majorHAnsi" w:cstheme="majorBidi"/>
              <w:color w:val="0B5294" w:themeColor="accent1" w:themeShade="BF"/>
              <w:sz w:val="36"/>
              <w:szCs w:val="36"/>
            </w:rPr>
          </w:pPr>
          <w:r>
            <w:br w:type="page"/>
          </w:r>
        </w:p>
        <w:p w14:paraId="39C825DC" w14:textId="3C1E5146" w:rsidR="000B2A55" w:rsidRDefault="00DD34DC" w:rsidP="00DD34DC">
          <w:pPr>
            <w:pStyle w:val="Nagwek1"/>
          </w:pPr>
          <w:bookmarkStart w:id="0" w:name="_Toc123150703"/>
          <w:r>
            <w:lastRenderedPageBreak/>
            <w:t>WSTĘP</w:t>
          </w:r>
        </w:p>
      </w:sdtContent>
    </w:sdt>
    <w:bookmarkEnd w:id="0" w:displacedByCustomXml="prev"/>
    <w:p w14:paraId="55DA4694" w14:textId="77777777" w:rsidR="00DD34DC" w:rsidRDefault="00A57FD8" w:rsidP="0094521A">
      <w:pPr>
        <w:ind w:firstLine="709"/>
        <w:jc w:val="both"/>
        <w:rPr>
          <w:rFonts w:ascii="Times New Roman" w:hAnsi="Times New Roman" w:cs="Times New Roman"/>
          <w:color w:val="000000"/>
          <w:szCs w:val="22"/>
        </w:rPr>
      </w:pPr>
      <w:r w:rsidRPr="00AD066E">
        <w:rPr>
          <w:rFonts w:ascii="Times New Roman" w:hAnsi="Times New Roman" w:cs="Times New Roman"/>
          <w:color w:val="000000"/>
          <w:szCs w:val="22"/>
        </w:rPr>
        <w:t>R</w:t>
      </w:r>
      <w:r w:rsidR="00C54F3C" w:rsidRPr="00AD066E">
        <w:rPr>
          <w:rFonts w:ascii="Times New Roman" w:hAnsi="Times New Roman" w:cs="Times New Roman"/>
          <w:color w:val="000000"/>
          <w:szCs w:val="22"/>
        </w:rPr>
        <w:t xml:space="preserve">ewitalizacja stanowi kompleksowy proces, którego celem jest wyprowadzanie ze stanu kryzysowego obszarów zdegradowanych, poprzez działania całościowe, integrujące interwencje na rzecz społeczności lokalnej, przestrzeni i lokalnej gospodarki, skoncentrowane terytorialnie i prowadzone w sposób zaplanowany oraz zintegrowany poprzez programy rewitalizacji. Przez działania całościowe rozumie się wzajemnie powiązane przedsięwzięcia, które obejmują kwestie społeczne oraz gospodarcze lub przestrzenno-funkcjonalne lub techniczne lub środowiskowe. </w:t>
      </w:r>
    </w:p>
    <w:p w14:paraId="627D4F52" w14:textId="7D5C37EC" w:rsidR="00C54F3C" w:rsidRPr="00AD066E" w:rsidRDefault="00C54F3C" w:rsidP="0094521A">
      <w:pPr>
        <w:ind w:firstLine="709"/>
        <w:jc w:val="both"/>
        <w:rPr>
          <w:rFonts w:ascii="Times New Roman" w:hAnsi="Times New Roman" w:cs="Times New Roman"/>
          <w:color w:val="000000"/>
          <w:szCs w:val="22"/>
        </w:rPr>
      </w:pPr>
      <w:r w:rsidRPr="00AD066E">
        <w:rPr>
          <w:rFonts w:ascii="Times New Roman" w:hAnsi="Times New Roman" w:cs="Times New Roman"/>
          <w:color w:val="000000"/>
          <w:szCs w:val="22"/>
        </w:rPr>
        <w:t xml:space="preserve">Poprzez prowadzone działania zakłada się optymalne wykorzystanie specyficznych uwarunkowań danego obszaru oraz wzmocnienie jego lokalnych potencjałów. Proces ten stanowi wieloletni okres, prowadzony przez interesariuszy wraz we współpracy ze społecznością lokalną. </w:t>
      </w:r>
    </w:p>
    <w:p w14:paraId="7C58DBA5" w14:textId="2B1A814C" w:rsidR="00C54F3C" w:rsidRPr="00AD066E" w:rsidRDefault="00A57FD8" w:rsidP="0094521A">
      <w:pPr>
        <w:ind w:firstLine="709"/>
        <w:jc w:val="both"/>
        <w:rPr>
          <w:rFonts w:ascii="Times New Roman" w:hAnsi="Times New Roman" w:cs="Times New Roman"/>
          <w:color w:val="000000"/>
          <w:szCs w:val="22"/>
        </w:rPr>
      </w:pPr>
      <w:r w:rsidRPr="00AD066E">
        <w:rPr>
          <w:rFonts w:ascii="Times New Roman" w:hAnsi="Times New Roman" w:cs="Times New Roman"/>
          <w:szCs w:val="22"/>
        </w:rPr>
        <w:t>Podstawę prawną do sporządzenia Gminnego Programu Rewitalizacji</w:t>
      </w:r>
      <w:r w:rsidR="00622AE5" w:rsidRPr="00AD066E">
        <w:rPr>
          <w:rFonts w:ascii="Times New Roman" w:hAnsi="Times New Roman" w:cs="Times New Roman"/>
          <w:szCs w:val="22"/>
        </w:rPr>
        <w:t xml:space="preserve"> dla</w:t>
      </w:r>
      <w:r w:rsidRPr="00AD066E">
        <w:rPr>
          <w:rFonts w:ascii="Times New Roman" w:hAnsi="Times New Roman" w:cs="Times New Roman"/>
          <w:szCs w:val="22"/>
        </w:rPr>
        <w:t xml:space="preserve"> Gminy </w:t>
      </w:r>
      <w:r w:rsidR="00622AE5" w:rsidRPr="00AD066E">
        <w:rPr>
          <w:rFonts w:ascii="Times New Roman" w:hAnsi="Times New Roman" w:cs="Times New Roman"/>
          <w:szCs w:val="22"/>
        </w:rPr>
        <w:t>Niemce</w:t>
      </w:r>
      <w:r w:rsidR="00D002CD" w:rsidRPr="00AD066E">
        <w:rPr>
          <w:rFonts w:ascii="Times New Roman" w:hAnsi="Times New Roman" w:cs="Times New Roman"/>
          <w:szCs w:val="22"/>
        </w:rPr>
        <w:t xml:space="preserve"> </w:t>
      </w:r>
      <w:r w:rsidRPr="00AD066E">
        <w:rPr>
          <w:rFonts w:ascii="Times New Roman" w:hAnsi="Times New Roman" w:cs="Times New Roman"/>
          <w:szCs w:val="22"/>
        </w:rPr>
        <w:t>na lata 202</w:t>
      </w:r>
      <w:r w:rsidR="00806E91" w:rsidRPr="00AD066E">
        <w:rPr>
          <w:rFonts w:ascii="Times New Roman" w:hAnsi="Times New Roman" w:cs="Times New Roman"/>
          <w:szCs w:val="22"/>
        </w:rPr>
        <w:t>1</w:t>
      </w:r>
      <w:r w:rsidRPr="00AD066E">
        <w:rPr>
          <w:rFonts w:ascii="Times New Roman" w:hAnsi="Times New Roman" w:cs="Times New Roman"/>
          <w:szCs w:val="22"/>
        </w:rPr>
        <w:t xml:space="preserve">-2030 stanowi </w:t>
      </w:r>
      <w:r w:rsidRPr="00AD066E">
        <w:rPr>
          <w:rFonts w:ascii="Times New Roman" w:hAnsi="Times New Roman" w:cs="Times New Roman"/>
          <w:i/>
          <w:iCs/>
          <w:szCs w:val="22"/>
        </w:rPr>
        <w:t>Ustawa z dnia 9 października o rewitalizacji</w:t>
      </w:r>
      <w:r w:rsidRPr="00AD066E">
        <w:rPr>
          <w:rFonts w:ascii="Times New Roman" w:hAnsi="Times New Roman" w:cs="Times New Roman"/>
          <w:szCs w:val="22"/>
        </w:rPr>
        <w:t xml:space="preserve"> (t.j. Dz.U. 2021 poz. 485).</w:t>
      </w:r>
      <w:r w:rsidR="004C392E" w:rsidRPr="00AD066E">
        <w:rPr>
          <w:rFonts w:ascii="Times New Roman" w:hAnsi="Times New Roman" w:cs="Times New Roman"/>
          <w:szCs w:val="22"/>
        </w:rPr>
        <w:t xml:space="preserve"> </w:t>
      </w:r>
      <w:r w:rsidR="00C54F3C" w:rsidRPr="00AD066E">
        <w:rPr>
          <w:rFonts w:ascii="Times New Roman" w:hAnsi="Times New Roman" w:cs="Times New Roman"/>
          <w:color w:val="000000"/>
          <w:szCs w:val="22"/>
        </w:rPr>
        <w:t xml:space="preserve">Dla prowadzenia </w:t>
      </w:r>
      <w:r w:rsidR="00E53A94" w:rsidRPr="00AD066E">
        <w:rPr>
          <w:rFonts w:ascii="Times New Roman" w:hAnsi="Times New Roman" w:cs="Times New Roman"/>
          <w:color w:val="000000"/>
          <w:szCs w:val="22"/>
        </w:rPr>
        <w:t xml:space="preserve">procesu </w:t>
      </w:r>
      <w:r w:rsidR="00C54F3C" w:rsidRPr="00AD066E">
        <w:rPr>
          <w:rFonts w:ascii="Times New Roman" w:hAnsi="Times New Roman" w:cs="Times New Roman"/>
          <w:color w:val="000000"/>
          <w:szCs w:val="22"/>
        </w:rPr>
        <w:t>rewitalizacji wymagane są:</w:t>
      </w:r>
    </w:p>
    <w:p w14:paraId="77EF477E" w14:textId="0642F596" w:rsidR="00C54F3C" w:rsidRPr="00AD066E" w:rsidRDefault="00C54F3C" w:rsidP="00584EF8">
      <w:pPr>
        <w:pStyle w:val="Bezodstpw"/>
        <w:spacing w:before="120" w:after="120"/>
        <w:jc w:val="both"/>
        <w:rPr>
          <w:rFonts w:ascii="Times New Roman" w:hAnsi="Times New Roman" w:cs="Times New Roman"/>
          <w:szCs w:val="22"/>
        </w:rPr>
      </w:pPr>
      <w:r w:rsidRPr="00AD066E">
        <w:rPr>
          <w:rFonts w:ascii="Times New Roman" w:hAnsi="Times New Roman" w:cs="Times New Roman"/>
          <w:color w:val="3E8853"/>
          <w:szCs w:val="22"/>
        </w:rPr>
        <w:sym w:font="Wingdings" w:char="F0D8"/>
      </w:r>
      <w:r w:rsidR="00A57FD8" w:rsidRPr="00AD066E">
        <w:rPr>
          <w:rFonts w:ascii="Times New Roman" w:hAnsi="Times New Roman" w:cs="Times New Roman"/>
          <w:color w:val="3E8853"/>
          <w:szCs w:val="22"/>
        </w:rPr>
        <w:t xml:space="preserve"> </w:t>
      </w:r>
      <w:r w:rsidRPr="00AD066E">
        <w:rPr>
          <w:rFonts w:ascii="Times New Roman" w:hAnsi="Times New Roman" w:cs="Times New Roman"/>
          <w:szCs w:val="22"/>
        </w:rPr>
        <w:t xml:space="preserve">uwzględnienie </w:t>
      </w:r>
      <w:r w:rsidR="009C3309" w:rsidRPr="00AD066E">
        <w:rPr>
          <w:rFonts w:ascii="Times New Roman" w:hAnsi="Times New Roman" w:cs="Times New Roman"/>
          <w:szCs w:val="22"/>
        </w:rPr>
        <w:t>rewitalizacji</w:t>
      </w:r>
      <w:r w:rsidRPr="00AD066E">
        <w:rPr>
          <w:rFonts w:ascii="Times New Roman" w:hAnsi="Times New Roman" w:cs="Times New Roman"/>
          <w:szCs w:val="22"/>
        </w:rPr>
        <w:t xml:space="preserve"> jako istotnego elementu całościowej wizji rozwoju gminy;</w:t>
      </w:r>
    </w:p>
    <w:p w14:paraId="3196A509" w14:textId="47B3F047" w:rsidR="00C54F3C" w:rsidRPr="00AD066E" w:rsidRDefault="00C54F3C" w:rsidP="00584EF8">
      <w:pPr>
        <w:pStyle w:val="Bezodstpw"/>
        <w:spacing w:before="120" w:after="120"/>
        <w:jc w:val="both"/>
        <w:rPr>
          <w:rFonts w:ascii="Times New Roman" w:hAnsi="Times New Roman" w:cs="Times New Roman"/>
          <w:szCs w:val="22"/>
        </w:rPr>
      </w:pPr>
      <w:r w:rsidRPr="00AD066E">
        <w:rPr>
          <w:rFonts w:ascii="Times New Roman" w:hAnsi="Times New Roman" w:cs="Times New Roman"/>
          <w:color w:val="3E8853"/>
          <w:szCs w:val="22"/>
        </w:rPr>
        <w:sym w:font="Wingdings" w:char="F0D8"/>
      </w:r>
      <w:r w:rsidR="00A57FD8" w:rsidRPr="00AD066E">
        <w:rPr>
          <w:rFonts w:ascii="Times New Roman" w:hAnsi="Times New Roman" w:cs="Times New Roman"/>
          <w:color w:val="3E8853"/>
          <w:szCs w:val="22"/>
        </w:rPr>
        <w:t xml:space="preserve"> </w:t>
      </w:r>
      <w:r w:rsidRPr="00AD066E">
        <w:rPr>
          <w:rFonts w:ascii="Times New Roman" w:hAnsi="Times New Roman" w:cs="Times New Roman"/>
          <w:szCs w:val="22"/>
        </w:rPr>
        <w:t>pełna diagnoza służąca wyznaczeniu obszaru rewitalizacji oraz analizie dotykających go problemów; diagnoza obejmuje kwestie społeczne oraz gospodarcze lub przestrzennofunkcjonalne lub środowiskowe;</w:t>
      </w:r>
    </w:p>
    <w:p w14:paraId="7B461246" w14:textId="5D15B041" w:rsidR="00C54F3C" w:rsidRPr="00AD066E" w:rsidRDefault="00C54F3C" w:rsidP="00584EF8">
      <w:pPr>
        <w:pStyle w:val="Bezodstpw"/>
        <w:spacing w:before="120" w:after="120"/>
        <w:jc w:val="both"/>
        <w:rPr>
          <w:rFonts w:ascii="Times New Roman" w:hAnsi="Times New Roman" w:cs="Times New Roman"/>
          <w:szCs w:val="22"/>
        </w:rPr>
      </w:pPr>
      <w:r w:rsidRPr="00AD066E">
        <w:rPr>
          <w:rFonts w:ascii="Times New Roman" w:hAnsi="Times New Roman" w:cs="Times New Roman"/>
          <w:color w:val="3E8853"/>
          <w:szCs w:val="22"/>
        </w:rPr>
        <w:sym w:font="Wingdings" w:char="F0D8"/>
      </w:r>
      <w:r w:rsidR="00A57FD8" w:rsidRPr="00AD066E">
        <w:rPr>
          <w:rFonts w:ascii="Times New Roman" w:hAnsi="Times New Roman" w:cs="Times New Roman"/>
          <w:color w:val="3E8853"/>
          <w:szCs w:val="22"/>
        </w:rPr>
        <w:t xml:space="preserve"> </w:t>
      </w:r>
      <w:r w:rsidRPr="00AD066E">
        <w:rPr>
          <w:rFonts w:ascii="Times New Roman" w:hAnsi="Times New Roman" w:cs="Times New Roman"/>
          <w:szCs w:val="22"/>
        </w:rPr>
        <w:t>ustalenie hierarchii potrzeb w zakresie działań rewitalizacyjnych;</w:t>
      </w:r>
    </w:p>
    <w:p w14:paraId="4A37F69F" w14:textId="24178D00" w:rsidR="00C54F3C" w:rsidRPr="00AD066E" w:rsidRDefault="00C54F3C" w:rsidP="00584EF8">
      <w:pPr>
        <w:pStyle w:val="Bezodstpw"/>
        <w:spacing w:before="120" w:after="120"/>
        <w:jc w:val="both"/>
        <w:rPr>
          <w:rFonts w:ascii="Times New Roman" w:hAnsi="Times New Roman" w:cs="Times New Roman"/>
          <w:szCs w:val="22"/>
        </w:rPr>
      </w:pPr>
      <w:r w:rsidRPr="00AD066E">
        <w:rPr>
          <w:rFonts w:ascii="Times New Roman" w:hAnsi="Times New Roman" w:cs="Times New Roman"/>
          <w:color w:val="3E8853"/>
          <w:szCs w:val="22"/>
        </w:rPr>
        <w:sym w:font="Wingdings" w:char="F0D8"/>
      </w:r>
      <w:r w:rsidR="00A57FD8" w:rsidRPr="00AD066E">
        <w:rPr>
          <w:rFonts w:ascii="Times New Roman" w:hAnsi="Times New Roman" w:cs="Times New Roman"/>
          <w:color w:val="3E8853"/>
          <w:szCs w:val="22"/>
        </w:rPr>
        <w:t xml:space="preserve"> </w:t>
      </w:r>
      <w:r w:rsidRPr="00AD066E">
        <w:rPr>
          <w:rFonts w:ascii="Times New Roman" w:hAnsi="Times New Roman" w:cs="Times New Roman"/>
          <w:szCs w:val="22"/>
        </w:rPr>
        <w:t>właściwy dobór narzędzi i interwencji do potrzeb i uwarunkowań danego obszaru;</w:t>
      </w:r>
    </w:p>
    <w:p w14:paraId="5FFD20E1" w14:textId="3688F53E" w:rsidR="00C54F3C" w:rsidRPr="00AD066E" w:rsidRDefault="00C54F3C" w:rsidP="00584EF8">
      <w:pPr>
        <w:pStyle w:val="Bezodstpw"/>
        <w:spacing w:before="120" w:after="120"/>
        <w:jc w:val="both"/>
        <w:rPr>
          <w:rFonts w:ascii="Times New Roman" w:hAnsi="Times New Roman" w:cs="Times New Roman"/>
          <w:szCs w:val="22"/>
        </w:rPr>
      </w:pPr>
      <w:r w:rsidRPr="00AD066E">
        <w:rPr>
          <w:rFonts w:ascii="Times New Roman" w:hAnsi="Times New Roman" w:cs="Times New Roman"/>
          <w:color w:val="3E8853"/>
          <w:szCs w:val="22"/>
        </w:rPr>
        <w:sym w:font="Wingdings" w:char="F0D8"/>
      </w:r>
      <w:r w:rsidR="00A57FD8" w:rsidRPr="00AD066E">
        <w:rPr>
          <w:rFonts w:ascii="Times New Roman" w:hAnsi="Times New Roman" w:cs="Times New Roman"/>
          <w:color w:val="3E8853"/>
          <w:szCs w:val="22"/>
        </w:rPr>
        <w:t xml:space="preserve"> </w:t>
      </w:r>
      <w:r w:rsidRPr="00AD066E">
        <w:rPr>
          <w:rFonts w:ascii="Times New Roman" w:hAnsi="Times New Roman" w:cs="Times New Roman"/>
          <w:szCs w:val="22"/>
        </w:rPr>
        <w:t>zsynchronizowanie działań w sferze społecznej, gospodarczej, przestrzenno-funkcjonalnej, technicznej, środowiskowej;</w:t>
      </w:r>
    </w:p>
    <w:p w14:paraId="0CE33FE4" w14:textId="77777777" w:rsidR="00C54F3C" w:rsidRPr="00AD066E" w:rsidRDefault="00C54F3C" w:rsidP="00584EF8">
      <w:pPr>
        <w:pStyle w:val="Bezodstpw"/>
        <w:spacing w:before="120" w:after="120"/>
        <w:jc w:val="both"/>
        <w:rPr>
          <w:rFonts w:ascii="Times New Roman" w:hAnsi="Times New Roman" w:cs="Times New Roman"/>
          <w:szCs w:val="22"/>
        </w:rPr>
      </w:pPr>
      <w:r w:rsidRPr="00AD066E">
        <w:rPr>
          <w:rFonts w:ascii="Times New Roman" w:hAnsi="Times New Roman" w:cs="Times New Roman"/>
          <w:color w:val="3E8853"/>
          <w:szCs w:val="22"/>
        </w:rPr>
        <w:sym w:font="Wingdings" w:char="F0D8"/>
      </w:r>
      <w:r w:rsidRPr="00AD066E">
        <w:rPr>
          <w:rFonts w:ascii="Times New Roman" w:hAnsi="Times New Roman" w:cs="Times New Roman"/>
          <w:color w:val="3E8853"/>
          <w:szCs w:val="22"/>
        </w:rPr>
        <w:t xml:space="preserve"> </w:t>
      </w:r>
      <w:r w:rsidRPr="00AD066E">
        <w:rPr>
          <w:rFonts w:ascii="Times New Roman" w:hAnsi="Times New Roman" w:cs="Times New Roman"/>
          <w:szCs w:val="22"/>
        </w:rPr>
        <w:t>koordynacja prowadzonych działań oraz monitorowanie i ewaluacja skuteczności rewitalizacji;</w:t>
      </w:r>
    </w:p>
    <w:p w14:paraId="0516D3BD" w14:textId="6C905D80" w:rsidR="00C54F3C" w:rsidRPr="00AD066E" w:rsidRDefault="00C54F3C" w:rsidP="00584EF8">
      <w:pPr>
        <w:pStyle w:val="Bezodstpw"/>
        <w:spacing w:before="120" w:after="120"/>
        <w:jc w:val="both"/>
        <w:rPr>
          <w:rFonts w:ascii="Times New Roman" w:hAnsi="Times New Roman" w:cs="Times New Roman"/>
          <w:szCs w:val="22"/>
        </w:rPr>
      </w:pPr>
      <w:r w:rsidRPr="00AD066E">
        <w:rPr>
          <w:rFonts w:ascii="Times New Roman" w:hAnsi="Times New Roman" w:cs="Times New Roman"/>
          <w:color w:val="3E8853"/>
          <w:szCs w:val="22"/>
        </w:rPr>
        <w:sym w:font="Wingdings" w:char="F0D8"/>
      </w:r>
      <w:r w:rsidR="00A57FD8" w:rsidRPr="00AD066E">
        <w:rPr>
          <w:rFonts w:ascii="Times New Roman" w:hAnsi="Times New Roman" w:cs="Times New Roman"/>
          <w:color w:val="3E8853"/>
          <w:szCs w:val="22"/>
        </w:rPr>
        <w:t xml:space="preserve"> </w:t>
      </w:r>
      <w:r w:rsidRPr="00AD066E">
        <w:rPr>
          <w:rFonts w:ascii="Times New Roman" w:hAnsi="Times New Roman" w:cs="Times New Roman"/>
          <w:szCs w:val="22"/>
        </w:rPr>
        <w:t xml:space="preserve">realizacja wynikającej z art. 5 ust. 1 rozporządzenia ogólnego zasady partnerstwa polegającej na włączeniu partnerów w procesy programowania i realizacji projektów rewitalizacyjnych oraz konsekwentnego, otwartego i trwałego dialogu z tymi podmiotami i grupami, których rezultaty rewitalizacji mają dotyczyć. </w:t>
      </w:r>
    </w:p>
    <w:p w14:paraId="3F3C0A19" w14:textId="77777777" w:rsidR="00DD34DC" w:rsidRDefault="001952B2" w:rsidP="000B2A55">
      <w:pPr>
        <w:spacing w:before="120"/>
        <w:ind w:firstLine="709"/>
        <w:jc w:val="both"/>
        <w:rPr>
          <w:rFonts w:ascii="Times New Roman" w:hAnsi="Times New Roman" w:cs="Times New Roman"/>
        </w:rPr>
      </w:pPr>
      <w:r w:rsidRPr="00AD066E">
        <w:rPr>
          <w:rFonts w:ascii="Times New Roman" w:hAnsi="Times New Roman" w:cs="Times New Roman"/>
        </w:rPr>
        <w:t xml:space="preserve">Niniejszy dokument </w:t>
      </w:r>
      <w:r w:rsidR="00F95AE0" w:rsidRPr="00AD066E">
        <w:rPr>
          <w:rFonts w:ascii="Times New Roman" w:hAnsi="Times New Roman" w:cs="Times New Roman"/>
        </w:rPr>
        <w:t xml:space="preserve">ma na celu </w:t>
      </w:r>
      <w:r w:rsidR="004C392E" w:rsidRPr="00AD066E">
        <w:rPr>
          <w:rFonts w:ascii="Times New Roman" w:hAnsi="Times New Roman" w:cs="Times New Roman"/>
        </w:rPr>
        <w:t>doprowadzenie do ożywienia społecznego</w:t>
      </w:r>
      <w:r w:rsidR="004C392E" w:rsidRPr="00AD066E">
        <w:rPr>
          <w:rFonts w:ascii="Times New Roman" w:hAnsi="Times New Roman" w:cs="Times New Roman"/>
        </w:rPr>
        <w:br/>
        <w:t xml:space="preserve">i gospodarczego na terenie Gminy </w:t>
      </w:r>
      <w:r w:rsidR="00622AE5" w:rsidRPr="00AD066E">
        <w:rPr>
          <w:rFonts w:ascii="Times New Roman" w:hAnsi="Times New Roman" w:cs="Times New Roman"/>
        </w:rPr>
        <w:t>Niemce</w:t>
      </w:r>
      <w:r w:rsidR="004C392E" w:rsidRPr="00AD066E">
        <w:rPr>
          <w:rFonts w:ascii="Times New Roman" w:hAnsi="Times New Roman" w:cs="Times New Roman"/>
        </w:rPr>
        <w:t xml:space="preserve">, w szczególności na wyznaczonym obszarze rewitalizacji. Pobudzenie aktywności środowisk lokalnych oraz stymulowanie współpracy na rzecz rozwoju społeczno-gospodarczego, a także przeciwdziałanie zjawiskom wykluczenia społecznego to najważniejsze cele jakie powinna osiągnąć gmina po realizacji postanowień niniejszego dokumentu. </w:t>
      </w:r>
    </w:p>
    <w:p w14:paraId="34017BAD" w14:textId="28221994" w:rsidR="00F95AE0" w:rsidRDefault="004C392E" w:rsidP="000B2A55">
      <w:pPr>
        <w:spacing w:before="120"/>
        <w:ind w:firstLine="709"/>
        <w:jc w:val="both"/>
        <w:rPr>
          <w:rFonts w:ascii="Times New Roman" w:hAnsi="Times New Roman" w:cs="Times New Roman"/>
        </w:rPr>
      </w:pPr>
      <w:r w:rsidRPr="00AD066E">
        <w:rPr>
          <w:rFonts w:ascii="Times New Roman" w:hAnsi="Times New Roman" w:cs="Times New Roman"/>
        </w:rPr>
        <w:t>Skutki realizacji projektów rewitalizacyjnych odpowiadających na zdiagnozowane problemy i lokalne potencjały powinny być dostrzegane nie tylko z perspektywy obszaru poddanego rewitalizacji, ale również z punktu widzenia całej gminy.</w:t>
      </w:r>
    </w:p>
    <w:p w14:paraId="36CE4FC9" w14:textId="23D79C50" w:rsidR="000B2A55" w:rsidRDefault="000B2A55" w:rsidP="00963C9D">
      <w:pPr>
        <w:ind w:firstLine="708"/>
        <w:jc w:val="both"/>
        <w:rPr>
          <w:rFonts w:ascii="Times New Roman" w:hAnsi="Times New Roman" w:cs="Times New Roman"/>
        </w:rPr>
      </w:pPr>
    </w:p>
    <w:p w14:paraId="21947365" w14:textId="12086824" w:rsidR="000B2A55" w:rsidRDefault="000B2A55" w:rsidP="00963C9D">
      <w:pPr>
        <w:ind w:firstLine="708"/>
        <w:jc w:val="both"/>
        <w:rPr>
          <w:rFonts w:ascii="Times New Roman" w:hAnsi="Times New Roman" w:cs="Times New Roman"/>
        </w:rPr>
      </w:pPr>
    </w:p>
    <w:p w14:paraId="678FF8E7" w14:textId="77777777" w:rsidR="000B2A55" w:rsidRPr="00AD066E" w:rsidRDefault="000B2A55" w:rsidP="00963C9D">
      <w:pPr>
        <w:ind w:firstLine="708"/>
        <w:jc w:val="both"/>
        <w:rPr>
          <w:rFonts w:ascii="Times New Roman" w:hAnsi="Times New Roman" w:cs="Times New Roman"/>
        </w:rPr>
      </w:pPr>
    </w:p>
    <w:p w14:paraId="0395BE91" w14:textId="5A6799D6" w:rsidR="004F1C13" w:rsidRPr="00AD066E" w:rsidRDefault="004F1C13" w:rsidP="004C0087">
      <w:pPr>
        <w:pStyle w:val="Nagwek1"/>
        <w:rPr>
          <w:rStyle w:val="markedcontent"/>
          <w:rFonts w:ascii="Times New Roman" w:hAnsi="Times New Roman" w:cs="Times New Roman"/>
        </w:rPr>
      </w:pPr>
      <w:bookmarkStart w:id="1" w:name="_Toc123150704"/>
      <w:r w:rsidRPr="00AD066E">
        <w:rPr>
          <w:rStyle w:val="markedcontent"/>
          <w:rFonts w:ascii="Times New Roman" w:hAnsi="Times New Roman" w:cs="Times New Roman"/>
        </w:rPr>
        <w:lastRenderedPageBreak/>
        <w:t xml:space="preserve">1. </w:t>
      </w:r>
      <w:r w:rsidR="00027704" w:rsidRPr="00AD066E">
        <w:rPr>
          <w:rStyle w:val="markedcontent"/>
          <w:rFonts w:ascii="Times New Roman" w:hAnsi="Times New Roman" w:cs="Times New Roman"/>
        </w:rPr>
        <w:t>METODOLOGIA OPRACOWANIA DOKUMENTU</w:t>
      </w:r>
      <w:bookmarkEnd w:id="1"/>
    </w:p>
    <w:p w14:paraId="6B51A99B" w14:textId="77777777" w:rsidR="000C2583" w:rsidRPr="00AD066E" w:rsidRDefault="000C2583" w:rsidP="000C2583">
      <w:pPr>
        <w:pStyle w:val="Nagwek2"/>
        <w:rPr>
          <w:rFonts w:ascii="Times New Roman" w:hAnsi="Times New Roman" w:cs="Times New Roman"/>
        </w:rPr>
      </w:pPr>
      <w:bookmarkStart w:id="2" w:name="_Toc123150705"/>
      <w:r w:rsidRPr="00AD066E">
        <w:rPr>
          <w:rFonts w:ascii="Times New Roman" w:hAnsi="Times New Roman" w:cs="Times New Roman"/>
        </w:rPr>
        <w:t>1.1. Podstawowe Pojęcia</w:t>
      </w:r>
      <w:bookmarkEnd w:id="2"/>
    </w:p>
    <w:p w14:paraId="28297125" w14:textId="1B81F7D6" w:rsidR="00C526ED" w:rsidRPr="00AD066E" w:rsidRDefault="00C526ED" w:rsidP="00E25159">
      <w:pPr>
        <w:ind w:firstLine="708"/>
        <w:jc w:val="both"/>
        <w:rPr>
          <w:rFonts w:ascii="Times New Roman" w:hAnsi="Times New Roman" w:cs="Times New Roman"/>
        </w:rPr>
      </w:pPr>
      <w:r w:rsidRPr="00AD066E">
        <w:rPr>
          <w:rFonts w:ascii="Times New Roman" w:hAnsi="Times New Roman" w:cs="Times New Roman"/>
        </w:rPr>
        <w:t>Przedstawione poniżej zestawienie wskazuje definicje najważniejszych pojęć związanych z rewitalizacją. Prawidłowe ich zrozumienie jest podstawą do realnego</w:t>
      </w:r>
      <w:r w:rsidR="00E8135F" w:rsidRPr="00AD066E">
        <w:rPr>
          <w:rFonts w:ascii="Times New Roman" w:hAnsi="Times New Roman" w:cs="Times New Roman"/>
        </w:rPr>
        <w:br/>
      </w:r>
      <w:r w:rsidRPr="00AD066E">
        <w:rPr>
          <w:rFonts w:ascii="Times New Roman" w:hAnsi="Times New Roman" w:cs="Times New Roman"/>
        </w:rPr>
        <w:t>i skutecznego zaangażowania się w niniejszy proces.</w:t>
      </w:r>
    </w:p>
    <w:p w14:paraId="36F58F2E" w14:textId="4A36E966" w:rsidR="00C526ED" w:rsidRPr="00AD066E" w:rsidRDefault="00C526ED" w:rsidP="00C526ED">
      <w:pPr>
        <w:ind w:firstLine="708"/>
        <w:jc w:val="both"/>
        <w:rPr>
          <w:rFonts w:ascii="Times New Roman" w:hAnsi="Times New Roman" w:cs="Times New Roman"/>
        </w:rPr>
      </w:pPr>
      <w:r w:rsidRPr="00AD066E">
        <w:rPr>
          <w:rFonts w:ascii="Times New Roman" w:hAnsi="Times New Roman" w:cs="Times New Roman"/>
          <w:b/>
          <w:bCs/>
        </w:rPr>
        <w:t>Rewitalizacja</w:t>
      </w:r>
      <w:r w:rsidR="006663B9" w:rsidRPr="00AD066E">
        <w:rPr>
          <w:rFonts w:ascii="Times New Roman" w:hAnsi="Times New Roman" w:cs="Times New Roman"/>
        </w:rPr>
        <w:t xml:space="preserve"> -</w:t>
      </w:r>
      <w:r w:rsidRPr="00AD066E">
        <w:rPr>
          <w:rFonts w:ascii="Times New Roman" w:hAnsi="Times New Roman" w:cs="Times New Roman"/>
        </w:rPr>
        <w:t xml:space="preserve"> stanowi proces wyprowadzania ze stanu kryzysowego obszarów zdegradowanych, prowadzony w sposób kompleksowy, poprzez zintegrowane działania na rzecz lokalnej społeczności, przestrzeni i gospodarki, skoncentrowane terytorialnie, prowadzone przez interesariuszy rewitalizacji na podstawie gminnego programu rewitalizacji.</w:t>
      </w:r>
    </w:p>
    <w:p w14:paraId="5DF00BB6" w14:textId="2FDAA11A" w:rsidR="006663B9" w:rsidRPr="00AD066E" w:rsidRDefault="006663B9" w:rsidP="006663B9">
      <w:pPr>
        <w:ind w:firstLine="708"/>
        <w:jc w:val="both"/>
        <w:rPr>
          <w:rFonts w:ascii="Times New Roman" w:hAnsi="Times New Roman" w:cs="Times New Roman"/>
        </w:rPr>
      </w:pPr>
      <w:r w:rsidRPr="00AD066E">
        <w:rPr>
          <w:rFonts w:ascii="Times New Roman" w:hAnsi="Times New Roman" w:cs="Times New Roman"/>
          <w:b/>
          <w:bCs/>
        </w:rPr>
        <w:t>Interesariuszami rewitalizacji</w:t>
      </w:r>
      <w:r w:rsidRPr="00AD066E">
        <w:rPr>
          <w:rFonts w:ascii="Times New Roman" w:hAnsi="Times New Roman" w:cs="Times New Roman"/>
        </w:rPr>
        <w:t xml:space="preserve"> – możemy nazywać w szczególności:</w:t>
      </w:r>
    </w:p>
    <w:p w14:paraId="42B46888" w14:textId="20E8EFA0" w:rsidR="006663B9" w:rsidRPr="00AD066E" w:rsidRDefault="006663B9" w:rsidP="006663B9">
      <w:pPr>
        <w:jc w:val="both"/>
        <w:rPr>
          <w:rFonts w:ascii="Times New Roman" w:hAnsi="Times New Roman" w:cs="Times New Roman"/>
        </w:rPr>
      </w:pPr>
      <w:r w:rsidRPr="00AD066E">
        <w:rPr>
          <w:rFonts w:ascii="Times New Roman" w:hAnsi="Times New Roman" w:cs="Times New Roman"/>
        </w:rPr>
        <w:t xml:space="preserve">1) mieszkańców obszaru rewitalizacji oraz właściciele, użytkownicy wieczyści nieruchomości i podmioty zarządzające nieruchomościami znajdującymi się na tym obszarze, w tym spółdzielnie mieszkaniowe, wspólnoty mieszkaniowe, społeczne inicjatywy mieszkaniowe </w:t>
      </w:r>
      <w:r w:rsidR="00AF091D">
        <w:rPr>
          <w:rFonts w:ascii="Times New Roman" w:hAnsi="Times New Roman" w:cs="Times New Roman"/>
        </w:rPr>
        <w:br/>
      </w:r>
      <w:r w:rsidRPr="00AD066E">
        <w:rPr>
          <w:rFonts w:ascii="Times New Roman" w:hAnsi="Times New Roman" w:cs="Times New Roman"/>
        </w:rPr>
        <w:t>i towarzystwa budownictwa społecznego;</w:t>
      </w:r>
    </w:p>
    <w:p w14:paraId="1E1AF2B0" w14:textId="1DC30E1B" w:rsidR="006663B9" w:rsidRPr="00AD066E" w:rsidRDefault="006663B9" w:rsidP="006663B9">
      <w:pPr>
        <w:jc w:val="both"/>
        <w:rPr>
          <w:rFonts w:ascii="Times New Roman" w:hAnsi="Times New Roman" w:cs="Times New Roman"/>
        </w:rPr>
      </w:pPr>
      <w:r w:rsidRPr="00AD066E">
        <w:rPr>
          <w:rFonts w:ascii="Times New Roman" w:hAnsi="Times New Roman" w:cs="Times New Roman"/>
        </w:rPr>
        <w:t>2) mieszkańców gminy inni niż wymienieni w pkt 1;</w:t>
      </w:r>
    </w:p>
    <w:p w14:paraId="5EA73280" w14:textId="77EE73BD" w:rsidR="006663B9" w:rsidRPr="00AD066E" w:rsidRDefault="006663B9" w:rsidP="006663B9">
      <w:pPr>
        <w:jc w:val="both"/>
        <w:rPr>
          <w:rFonts w:ascii="Times New Roman" w:hAnsi="Times New Roman" w:cs="Times New Roman"/>
        </w:rPr>
      </w:pPr>
      <w:r w:rsidRPr="00AD066E">
        <w:rPr>
          <w:rFonts w:ascii="Times New Roman" w:hAnsi="Times New Roman" w:cs="Times New Roman"/>
        </w:rPr>
        <w:t>3) podmioty prowadzące lub zamierzające prowadzić na obszarze gminy działalność gospodarczą;</w:t>
      </w:r>
    </w:p>
    <w:p w14:paraId="464A7801" w14:textId="760197A7" w:rsidR="006663B9" w:rsidRPr="00AD066E" w:rsidRDefault="006663B9" w:rsidP="006663B9">
      <w:pPr>
        <w:jc w:val="both"/>
        <w:rPr>
          <w:rFonts w:ascii="Times New Roman" w:hAnsi="Times New Roman" w:cs="Times New Roman"/>
        </w:rPr>
      </w:pPr>
      <w:r w:rsidRPr="00AD066E">
        <w:rPr>
          <w:rFonts w:ascii="Times New Roman" w:hAnsi="Times New Roman" w:cs="Times New Roman"/>
        </w:rPr>
        <w:t>4) podmioty prowadzące lub zamierzające prowadzić na obszarze gminy działalność społeczną, w tym organizacje pozarządowe i grupy nieformalne;</w:t>
      </w:r>
    </w:p>
    <w:p w14:paraId="31EAA744" w14:textId="77777777" w:rsidR="006663B9" w:rsidRPr="00AD066E" w:rsidRDefault="006663B9" w:rsidP="006663B9">
      <w:pPr>
        <w:jc w:val="both"/>
        <w:rPr>
          <w:rFonts w:ascii="Times New Roman" w:hAnsi="Times New Roman" w:cs="Times New Roman"/>
        </w:rPr>
      </w:pPr>
      <w:r w:rsidRPr="00AD066E">
        <w:rPr>
          <w:rFonts w:ascii="Times New Roman" w:hAnsi="Times New Roman" w:cs="Times New Roman"/>
        </w:rPr>
        <w:t>5) jednostki samorządu terytorialnego i ich jednostki organizacyjne;</w:t>
      </w:r>
    </w:p>
    <w:p w14:paraId="121F9A92" w14:textId="77777777" w:rsidR="006663B9" w:rsidRPr="00AD066E" w:rsidRDefault="006663B9" w:rsidP="006663B9">
      <w:pPr>
        <w:jc w:val="both"/>
        <w:rPr>
          <w:rFonts w:ascii="Times New Roman" w:hAnsi="Times New Roman" w:cs="Times New Roman"/>
        </w:rPr>
      </w:pPr>
      <w:r w:rsidRPr="00AD066E">
        <w:rPr>
          <w:rFonts w:ascii="Times New Roman" w:hAnsi="Times New Roman" w:cs="Times New Roman"/>
        </w:rPr>
        <w:t>6) organy władzy publicznej;</w:t>
      </w:r>
    </w:p>
    <w:p w14:paraId="7AEDC029" w14:textId="6562F98C" w:rsidR="000C2583" w:rsidRPr="00AD066E" w:rsidRDefault="006663B9" w:rsidP="006663B9">
      <w:pPr>
        <w:jc w:val="both"/>
        <w:rPr>
          <w:rFonts w:ascii="Times New Roman" w:hAnsi="Times New Roman" w:cs="Times New Roman"/>
        </w:rPr>
      </w:pPr>
      <w:r w:rsidRPr="00AD066E">
        <w:rPr>
          <w:rFonts w:ascii="Times New Roman" w:hAnsi="Times New Roman" w:cs="Times New Roman"/>
        </w:rPr>
        <w:t>7) podmioty, inne niż wymienione w pkt 6, realizujące na obszarze rewitalizacji uprawnienia Skarbu Państwa.</w:t>
      </w:r>
    </w:p>
    <w:p w14:paraId="21AF116E" w14:textId="73380760" w:rsidR="00B837E2" w:rsidRPr="00AD066E" w:rsidRDefault="00B837E2" w:rsidP="006663B9">
      <w:pPr>
        <w:ind w:firstLine="708"/>
        <w:jc w:val="both"/>
        <w:rPr>
          <w:rFonts w:ascii="Times New Roman" w:hAnsi="Times New Roman" w:cs="Times New Roman"/>
          <w:b/>
          <w:bCs/>
        </w:rPr>
      </w:pPr>
      <w:r w:rsidRPr="00AD066E">
        <w:rPr>
          <w:rFonts w:ascii="Times New Roman" w:hAnsi="Times New Roman" w:cs="Times New Roman"/>
          <w:b/>
          <w:bCs/>
        </w:rPr>
        <w:t>Partycypacja społeczna</w:t>
      </w:r>
      <w:r w:rsidRPr="00AD066E">
        <w:rPr>
          <w:rFonts w:ascii="Times New Roman" w:hAnsi="Times New Roman" w:cs="Times New Roman"/>
        </w:rPr>
        <w:t xml:space="preserve"> - obejmuje przygotowanie, prowadzenie i ocenę rewitalizacji w sposób zapewniający aktywny udział interesariuszy, w tym poprzez uczestnictwo </w:t>
      </w:r>
      <w:r w:rsidR="00AF091D">
        <w:rPr>
          <w:rFonts w:ascii="Times New Roman" w:hAnsi="Times New Roman" w:cs="Times New Roman"/>
        </w:rPr>
        <w:br/>
      </w:r>
      <w:r w:rsidRPr="00AD066E">
        <w:rPr>
          <w:rFonts w:ascii="Times New Roman" w:hAnsi="Times New Roman" w:cs="Times New Roman"/>
        </w:rPr>
        <w:t>w konsultacjach społecznych oraz w pracach Komitetu Rewitalizacji.</w:t>
      </w:r>
    </w:p>
    <w:p w14:paraId="210C613A" w14:textId="65DEEFC3" w:rsidR="006663B9" w:rsidRPr="00AD066E" w:rsidRDefault="006663B9" w:rsidP="006663B9">
      <w:pPr>
        <w:ind w:firstLine="708"/>
        <w:jc w:val="both"/>
        <w:rPr>
          <w:rFonts w:ascii="Times New Roman" w:hAnsi="Times New Roman" w:cs="Times New Roman"/>
        </w:rPr>
      </w:pPr>
      <w:r w:rsidRPr="00AD066E">
        <w:rPr>
          <w:rFonts w:ascii="Times New Roman" w:hAnsi="Times New Roman" w:cs="Times New Roman"/>
          <w:b/>
          <w:bCs/>
        </w:rPr>
        <w:t>Obszar zdegradowany</w:t>
      </w:r>
      <w:r w:rsidRPr="00AD066E">
        <w:rPr>
          <w:rFonts w:ascii="Times New Roman" w:hAnsi="Times New Roman" w:cs="Times New Roman"/>
        </w:rPr>
        <w:t xml:space="preserve"> – to </w:t>
      </w:r>
      <w:r w:rsidR="009C3309" w:rsidRPr="00AD066E">
        <w:rPr>
          <w:rFonts w:ascii="Times New Roman" w:hAnsi="Times New Roman" w:cs="Times New Roman"/>
        </w:rPr>
        <w:t>obszar,</w:t>
      </w:r>
      <w:r w:rsidRPr="00AD066E">
        <w:rPr>
          <w:rFonts w:ascii="Times New Roman" w:hAnsi="Times New Roman" w:cs="Times New Roman"/>
        </w:rPr>
        <w:t xml:space="preserve"> na którym zidentyfikowano stan kryzysowy. Obszar zdegradowany może być podzielony na podobszary, w tym podobszary nieposiadające ze sobą wspólnych granic pod warunkiem stwierdzenia stanu kryzysowego na każdym </w:t>
      </w:r>
      <w:r w:rsidR="00AF091D">
        <w:rPr>
          <w:rFonts w:ascii="Times New Roman" w:hAnsi="Times New Roman" w:cs="Times New Roman"/>
        </w:rPr>
        <w:br/>
      </w:r>
      <w:r w:rsidRPr="00AD066E">
        <w:rPr>
          <w:rFonts w:ascii="Times New Roman" w:hAnsi="Times New Roman" w:cs="Times New Roman"/>
        </w:rPr>
        <w:t>z podobszarów.</w:t>
      </w:r>
    </w:p>
    <w:p w14:paraId="6BB76FD4" w14:textId="51D90246" w:rsidR="006663B9" w:rsidRPr="00AD066E" w:rsidRDefault="006663B9" w:rsidP="006663B9">
      <w:pPr>
        <w:ind w:firstLine="708"/>
        <w:jc w:val="both"/>
        <w:rPr>
          <w:rFonts w:ascii="Times New Roman" w:hAnsi="Times New Roman" w:cs="Times New Roman"/>
        </w:rPr>
      </w:pPr>
      <w:r w:rsidRPr="00AD066E">
        <w:rPr>
          <w:rFonts w:ascii="Times New Roman" w:hAnsi="Times New Roman" w:cs="Times New Roman"/>
          <w:b/>
          <w:bCs/>
        </w:rPr>
        <w:t>Obszar rewitalizacji</w:t>
      </w:r>
      <w:r w:rsidRPr="00AD066E">
        <w:rPr>
          <w:rFonts w:ascii="Times New Roman" w:hAnsi="Times New Roman" w:cs="Times New Roman"/>
        </w:rPr>
        <w:t xml:space="preserve"> – to obszar obejmujący całość lub część obszaru zdegradowanego, cechujący się szczególną koncentracją negatywnych zjawisk, na którym, </w:t>
      </w:r>
      <w:r w:rsidR="00AF091D">
        <w:rPr>
          <w:rFonts w:ascii="Times New Roman" w:hAnsi="Times New Roman" w:cs="Times New Roman"/>
        </w:rPr>
        <w:br/>
      </w:r>
      <w:r w:rsidRPr="00AD066E">
        <w:rPr>
          <w:rFonts w:ascii="Times New Roman" w:hAnsi="Times New Roman" w:cs="Times New Roman"/>
        </w:rPr>
        <w:t xml:space="preserve">z uwagi na istotne znaczenie dla rozwoju lokalnego, zamierza się prowadzić rewitalizację. Obszar rewitalizacji nie może być większy niż 20% powierzchni gminy oraz zamieszkały przez więcej niż 30% liczby mieszkańców gminy. Obszar rewitalizacji może być podzielony na podobszary, w tym podobszary nieposiadające ze sobą wspólnych granic. Niezamieszkałe tereny poprzemysłowe, w tym </w:t>
      </w:r>
      <w:r w:rsidR="009C3309" w:rsidRPr="00AD066E">
        <w:rPr>
          <w:rFonts w:ascii="Times New Roman" w:hAnsi="Times New Roman" w:cs="Times New Roman"/>
        </w:rPr>
        <w:t>po portowe</w:t>
      </w:r>
      <w:r w:rsidRPr="00AD066E">
        <w:rPr>
          <w:rFonts w:ascii="Times New Roman" w:hAnsi="Times New Roman" w:cs="Times New Roman"/>
        </w:rPr>
        <w:t xml:space="preserve"> i </w:t>
      </w:r>
      <w:r w:rsidR="009C3309" w:rsidRPr="00AD066E">
        <w:rPr>
          <w:rFonts w:ascii="Times New Roman" w:hAnsi="Times New Roman" w:cs="Times New Roman"/>
        </w:rPr>
        <w:t>po wydobywcze</w:t>
      </w:r>
      <w:r w:rsidRPr="00AD066E">
        <w:rPr>
          <w:rFonts w:ascii="Times New Roman" w:hAnsi="Times New Roman" w:cs="Times New Roman"/>
        </w:rPr>
        <w:t xml:space="preserve">, tereny powojskowe albo </w:t>
      </w:r>
      <w:r w:rsidR="009C3309" w:rsidRPr="00AD066E">
        <w:rPr>
          <w:rFonts w:ascii="Times New Roman" w:hAnsi="Times New Roman" w:cs="Times New Roman"/>
        </w:rPr>
        <w:t>po kolejowe</w:t>
      </w:r>
      <w:r w:rsidRPr="00AD066E">
        <w:rPr>
          <w:rFonts w:ascii="Times New Roman" w:hAnsi="Times New Roman" w:cs="Times New Roman"/>
        </w:rPr>
        <w:t>, na których występują negatywne zjawiska, mogą wejść w skład obszaru rewitalizacji wyłącznie w przypadku, gdy działania możliwe do przeprowadzenia na tych terenach przyczynią się do przeciwdziałania negatywnym zjawiskom społecznym.</w:t>
      </w:r>
    </w:p>
    <w:p w14:paraId="729A5D8B" w14:textId="0827DF18" w:rsidR="000C2583" w:rsidRPr="00AD066E" w:rsidRDefault="000C2583" w:rsidP="000C2583">
      <w:pPr>
        <w:pStyle w:val="Nagwek2"/>
        <w:rPr>
          <w:rFonts w:ascii="Times New Roman" w:hAnsi="Times New Roman" w:cs="Times New Roman"/>
        </w:rPr>
      </w:pPr>
      <w:bookmarkStart w:id="3" w:name="_Toc123150706"/>
      <w:r w:rsidRPr="00AD066E">
        <w:rPr>
          <w:rFonts w:ascii="Times New Roman" w:hAnsi="Times New Roman" w:cs="Times New Roman"/>
        </w:rPr>
        <w:lastRenderedPageBreak/>
        <w:t>1.</w:t>
      </w:r>
      <w:r w:rsidR="00076D41" w:rsidRPr="00AD066E">
        <w:rPr>
          <w:rFonts w:ascii="Times New Roman" w:hAnsi="Times New Roman" w:cs="Times New Roman"/>
        </w:rPr>
        <w:t>2</w:t>
      </w:r>
      <w:r w:rsidRPr="00AD066E">
        <w:rPr>
          <w:rFonts w:ascii="Times New Roman" w:hAnsi="Times New Roman" w:cs="Times New Roman"/>
        </w:rPr>
        <w:t>. Metodologia prac</w:t>
      </w:r>
      <w:bookmarkEnd w:id="3"/>
    </w:p>
    <w:p w14:paraId="4104AFA6" w14:textId="17F792E9" w:rsidR="00E25159" w:rsidRPr="00AD066E" w:rsidRDefault="007636D7" w:rsidP="00E25159">
      <w:pPr>
        <w:ind w:firstLine="708"/>
        <w:jc w:val="both"/>
        <w:rPr>
          <w:rFonts w:ascii="Times New Roman" w:hAnsi="Times New Roman" w:cs="Times New Roman"/>
          <w:i/>
          <w:iCs/>
        </w:rPr>
      </w:pPr>
      <w:r w:rsidRPr="00AD066E">
        <w:rPr>
          <w:rFonts w:ascii="Times New Roman" w:hAnsi="Times New Roman" w:cs="Times New Roman"/>
        </w:rPr>
        <w:t>Metodologia opracowania niniejsze</w:t>
      </w:r>
      <w:r w:rsidR="004C392E" w:rsidRPr="00AD066E">
        <w:rPr>
          <w:rFonts w:ascii="Times New Roman" w:hAnsi="Times New Roman" w:cs="Times New Roman"/>
        </w:rPr>
        <w:t xml:space="preserve">go dokumentu </w:t>
      </w:r>
      <w:r w:rsidRPr="00AD066E">
        <w:rPr>
          <w:rFonts w:ascii="Times New Roman" w:hAnsi="Times New Roman" w:cs="Times New Roman"/>
        </w:rPr>
        <w:t xml:space="preserve">bazuje </w:t>
      </w:r>
      <w:r w:rsidR="004C392E" w:rsidRPr="00AD066E">
        <w:rPr>
          <w:rFonts w:ascii="Times New Roman" w:hAnsi="Times New Roman" w:cs="Times New Roman"/>
        </w:rPr>
        <w:t xml:space="preserve">przede wszystkim </w:t>
      </w:r>
      <w:r w:rsidRPr="00AD066E">
        <w:rPr>
          <w:rFonts w:ascii="Times New Roman" w:hAnsi="Times New Roman" w:cs="Times New Roman"/>
        </w:rPr>
        <w:t xml:space="preserve">na zasadach wskazanych w ustawie o rewitalizacji oraz </w:t>
      </w:r>
      <w:r w:rsidR="004C392E" w:rsidRPr="00AD066E">
        <w:rPr>
          <w:rFonts w:ascii="Times New Roman" w:hAnsi="Times New Roman" w:cs="Times New Roman"/>
        </w:rPr>
        <w:t xml:space="preserve">innych </w:t>
      </w:r>
      <w:r w:rsidRPr="00AD066E">
        <w:rPr>
          <w:rFonts w:ascii="Times New Roman" w:hAnsi="Times New Roman" w:cs="Times New Roman"/>
        </w:rPr>
        <w:t xml:space="preserve">opracowaniach </w:t>
      </w:r>
      <w:r w:rsidR="004C392E" w:rsidRPr="00AD066E">
        <w:rPr>
          <w:rFonts w:ascii="Times New Roman" w:hAnsi="Times New Roman" w:cs="Times New Roman"/>
        </w:rPr>
        <w:br/>
      </w:r>
      <w:r w:rsidR="00E25159" w:rsidRPr="00AD066E">
        <w:rPr>
          <w:rFonts w:ascii="Times New Roman" w:hAnsi="Times New Roman" w:cs="Times New Roman"/>
        </w:rPr>
        <w:t xml:space="preserve">i wytycznych z zakresu przygotowania gminnych programów rewitalizacji (np. </w:t>
      </w:r>
      <w:r w:rsidR="003A305B">
        <w:rPr>
          <w:rFonts w:ascii="Times New Roman" w:hAnsi="Times New Roman" w:cs="Times New Roman"/>
        </w:rPr>
        <w:t>„</w:t>
      </w:r>
      <w:r w:rsidR="004C392E" w:rsidRPr="00AD066E">
        <w:rPr>
          <w:rFonts w:ascii="Times New Roman" w:hAnsi="Times New Roman" w:cs="Times New Roman"/>
          <w:i/>
          <w:iCs/>
        </w:rPr>
        <w:t>Delimitacja krok po kroku</w:t>
      </w:r>
      <w:r w:rsidR="00E25159" w:rsidRPr="00AD066E">
        <w:rPr>
          <w:rFonts w:ascii="Times New Roman" w:hAnsi="Times New Roman" w:cs="Times New Roman"/>
          <w:i/>
          <w:iCs/>
        </w:rPr>
        <w:t>. Metoda wyznaczenia obszaru zdegradowanego i obszaru rewitalizacji na potrzeby Gminnych Programów Rewitalizacji</w:t>
      </w:r>
      <w:r w:rsidR="003A305B">
        <w:rPr>
          <w:rFonts w:ascii="Times New Roman" w:hAnsi="Times New Roman" w:cs="Times New Roman"/>
          <w:i/>
          <w:iCs/>
        </w:rPr>
        <w:t>”</w:t>
      </w:r>
      <w:r w:rsidR="00E25159" w:rsidRPr="00AD066E">
        <w:rPr>
          <w:rFonts w:ascii="Times New Roman" w:hAnsi="Times New Roman" w:cs="Times New Roman"/>
          <w:i/>
          <w:iCs/>
        </w:rPr>
        <w:t>, Praca zbiorowa pod redakcją Wojciecha Jarczewskiego</w:t>
      </w:r>
      <w:r w:rsidR="00E25159" w:rsidRPr="00AD066E">
        <w:rPr>
          <w:rFonts w:ascii="Times New Roman" w:hAnsi="Times New Roman" w:cs="Times New Roman"/>
        </w:rPr>
        <w:t xml:space="preserve"> oraz</w:t>
      </w:r>
      <w:r w:rsidR="00E25159" w:rsidRPr="00AD066E">
        <w:rPr>
          <w:rFonts w:ascii="Times New Roman" w:hAnsi="Times New Roman" w:cs="Times New Roman"/>
          <w:i/>
          <w:iCs/>
        </w:rPr>
        <w:t xml:space="preserve"> </w:t>
      </w:r>
      <w:r w:rsidR="003A305B">
        <w:rPr>
          <w:rFonts w:ascii="Times New Roman" w:hAnsi="Times New Roman" w:cs="Times New Roman"/>
          <w:i/>
          <w:iCs/>
        </w:rPr>
        <w:t>„</w:t>
      </w:r>
      <w:r w:rsidR="00E25159" w:rsidRPr="00AD066E">
        <w:rPr>
          <w:rFonts w:ascii="Times New Roman" w:hAnsi="Times New Roman" w:cs="Times New Roman"/>
          <w:i/>
          <w:iCs/>
        </w:rPr>
        <w:t xml:space="preserve">Gminny Program Rewitalizacji. Praktyczny poradnik dla mieszkańców </w:t>
      </w:r>
      <w:r w:rsidR="00AF091D">
        <w:rPr>
          <w:rFonts w:ascii="Times New Roman" w:hAnsi="Times New Roman" w:cs="Times New Roman"/>
          <w:i/>
          <w:iCs/>
        </w:rPr>
        <w:br/>
      </w:r>
      <w:r w:rsidR="00E25159" w:rsidRPr="00AD066E">
        <w:rPr>
          <w:rFonts w:ascii="Times New Roman" w:hAnsi="Times New Roman" w:cs="Times New Roman"/>
          <w:i/>
          <w:iCs/>
        </w:rPr>
        <w:t>i władz lokalnych</w:t>
      </w:r>
      <w:r w:rsidR="003A305B">
        <w:rPr>
          <w:rFonts w:ascii="Times New Roman" w:hAnsi="Times New Roman" w:cs="Times New Roman"/>
          <w:i/>
          <w:iCs/>
        </w:rPr>
        <w:t>”</w:t>
      </w:r>
      <w:r w:rsidR="00E25159" w:rsidRPr="00AD066E">
        <w:rPr>
          <w:rFonts w:ascii="Times New Roman" w:hAnsi="Times New Roman" w:cs="Times New Roman"/>
          <w:i/>
          <w:iCs/>
        </w:rPr>
        <w:t xml:space="preserve">, Praca zbiorowa pod redakcją Aleksandry Jadach-Sepioło). </w:t>
      </w:r>
    </w:p>
    <w:p w14:paraId="1036D886" w14:textId="0865BB18" w:rsidR="002B77D9" w:rsidRPr="00AD066E" w:rsidRDefault="001952B2" w:rsidP="002B77D9">
      <w:pPr>
        <w:ind w:firstLine="708"/>
        <w:jc w:val="both"/>
        <w:rPr>
          <w:rFonts w:ascii="Times New Roman" w:hAnsi="Times New Roman" w:cs="Times New Roman"/>
        </w:rPr>
      </w:pPr>
      <w:r w:rsidRPr="00AD066E">
        <w:rPr>
          <w:rFonts w:ascii="Times New Roman" w:hAnsi="Times New Roman" w:cs="Times New Roman"/>
        </w:rPr>
        <w:t>Diagnoz</w:t>
      </w:r>
      <w:r w:rsidR="00F61F8F" w:rsidRPr="00AD066E">
        <w:rPr>
          <w:rFonts w:ascii="Times New Roman" w:hAnsi="Times New Roman" w:cs="Times New Roman"/>
        </w:rPr>
        <w:t>a</w:t>
      </w:r>
      <w:r w:rsidRPr="00AD066E">
        <w:rPr>
          <w:rFonts w:ascii="Times New Roman" w:hAnsi="Times New Roman" w:cs="Times New Roman"/>
        </w:rPr>
        <w:t xml:space="preserve"> </w:t>
      </w:r>
      <w:r w:rsidR="00B837E2" w:rsidRPr="00AD066E">
        <w:rPr>
          <w:rFonts w:ascii="Times New Roman" w:hAnsi="Times New Roman" w:cs="Times New Roman"/>
        </w:rPr>
        <w:t>obszaru rewitalizacji</w:t>
      </w:r>
      <w:r w:rsidRPr="00AD066E">
        <w:rPr>
          <w:rFonts w:ascii="Times New Roman" w:hAnsi="Times New Roman" w:cs="Times New Roman"/>
        </w:rPr>
        <w:t xml:space="preserve"> </w:t>
      </w:r>
      <w:r w:rsidR="00F61F8F" w:rsidRPr="00AD066E">
        <w:rPr>
          <w:rFonts w:ascii="Times New Roman" w:hAnsi="Times New Roman" w:cs="Times New Roman"/>
        </w:rPr>
        <w:t xml:space="preserve">została </w:t>
      </w:r>
      <w:r w:rsidRPr="00AD066E">
        <w:rPr>
          <w:rFonts w:ascii="Times New Roman" w:hAnsi="Times New Roman" w:cs="Times New Roman"/>
        </w:rPr>
        <w:t>opracow</w:t>
      </w:r>
      <w:r w:rsidR="00F61F8F" w:rsidRPr="00AD066E">
        <w:rPr>
          <w:rFonts w:ascii="Times New Roman" w:hAnsi="Times New Roman" w:cs="Times New Roman"/>
        </w:rPr>
        <w:t xml:space="preserve">ana z uwzględnieniem problemów </w:t>
      </w:r>
      <w:r w:rsidRPr="00AD066E">
        <w:rPr>
          <w:rFonts w:ascii="Times New Roman" w:hAnsi="Times New Roman" w:cs="Times New Roman"/>
        </w:rPr>
        <w:t>zidentyfikowan</w:t>
      </w:r>
      <w:r w:rsidR="00F61F8F" w:rsidRPr="00AD066E">
        <w:rPr>
          <w:rFonts w:ascii="Times New Roman" w:hAnsi="Times New Roman" w:cs="Times New Roman"/>
        </w:rPr>
        <w:t>ych</w:t>
      </w:r>
      <w:r w:rsidRPr="00AD066E">
        <w:rPr>
          <w:rFonts w:ascii="Times New Roman" w:hAnsi="Times New Roman" w:cs="Times New Roman"/>
        </w:rPr>
        <w:t xml:space="preserve"> w </w:t>
      </w:r>
      <w:r w:rsidR="00622AE5" w:rsidRPr="00AD066E">
        <w:rPr>
          <w:rFonts w:ascii="Times New Roman" w:hAnsi="Times New Roman" w:cs="Times New Roman"/>
        </w:rPr>
        <w:t>Strategii Rozwoju Gminy Niemce na lata 2021–2030</w:t>
      </w:r>
      <w:r w:rsidR="00F61F8F" w:rsidRPr="00AD066E">
        <w:rPr>
          <w:rFonts w:ascii="Times New Roman" w:hAnsi="Times New Roman" w:cs="Times New Roman"/>
        </w:rPr>
        <w:t xml:space="preserve">. W ramach prac nad dokumentem </w:t>
      </w:r>
      <w:r w:rsidR="00982DA2" w:rsidRPr="00AD066E">
        <w:rPr>
          <w:rFonts w:ascii="Times New Roman" w:hAnsi="Times New Roman" w:cs="Times New Roman"/>
        </w:rPr>
        <w:t xml:space="preserve">Gminnego Programu Rewitalizacji </w:t>
      </w:r>
      <w:r w:rsidR="00F61F8F" w:rsidRPr="00AD066E">
        <w:rPr>
          <w:rFonts w:ascii="Times New Roman" w:hAnsi="Times New Roman" w:cs="Times New Roman"/>
        </w:rPr>
        <w:t>dokonano analizy</w:t>
      </w:r>
      <w:r w:rsidRPr="00AD066E">
        <w:rPr>
          <w:rFonts w:ascii="Times New Roman" w:hAnsi="Times New Roman" w:cs="Times New Roman"/>
        </w:rPr>
        <w:t xml:space="preserve"> wskaźnik</w:t>
      </w:r>
      <w:r w:rsidR="00F61F8F" w:rsidRPr="00AD066E">
        <w:rPr>
          <w:rFonts w:ascii="Times New Roman" w:hAnsi="Times New Roman" w:cs="Times New Roman"/>
        </w:rPr>
        <w:t>ów</w:t>
      </w:r>
      <w:r w:rsidRPr="00AD066E">
        <w:rPr>
          <w:rFonts w:ascii="Times New Roman" w:hAnsi="Times New Roman" w:cs="Times New Roman"/>
        </w:rPr>
        <w:t xml:space="preserve"> odpowiedni</w:t>
      </w:r>
      <w:r w:rsidR="00F61F8F" w:rsidRPr="00AD066E">
        <w:rPr>
          <w:rFonts w:ascii="Times New Roman" w:hAnsi="Times New Roman" w:cs="Times New Roman"/>
        </w:rPr>
        <w:t>ch</w:t>
      </w:r>
      <w:r w:rsidRPr="00AD066E">
        <w:rPr>
          <w:rFonts w:ascii="Times New Roman" w:hAnsi="Times New Roman" w:cs="Times New Roman"/>
        </w:rPr>
        <w:t xml:space="preserve"> do zdiagnozowanych w niej problemów w skali sołectw, a następnie</w:t>
      </w:r>
      <w:r w:rsidR="00982DA2" w:rsidRPr="00AD066E">
        <w:rPr>
          <w:rFonts w:ascii="Times New Roman" w:hAnsi="Times New Roman" w:cs="Times New Roman"/>
        </w:rPr>
        <w:t xml:space="preserve"> </w:t>
      </w:r>
      <w:r w:rsidRPr="00AD066E">
        <w:rPr>
          <w:rFonts w:ascii="Times New Roman" w:hAnsi="Times New Roman" w:cs="Times New Roman"/>
        </w:rPr>
        <w:t>uzupełniając je analizą wskaźników gospodarczych, środowiskowych, infrastrukturalnych lub przestrzennych w tej samej skali.</w:t>
      </w:r>
      <w:r w:rsidR="002B77D9" w:rsidRPr="00AD066E">
        <w:rPr>
          <w:rFonts w:ascii="Times New Roman" w:hAnsi="Times New Roman" w:cs="Times New Roman"/>
        </w:rPr>
        <w:t xml:space="preserve"> </w:t>
      </w:r>
      <w:r w:rsidR="00B837E2" w:rsidRPr="00AD066E">
        <w:rPr>
          <w:rFonts w:ascii="Times New Roman" w:hAnsi="Times New Roman" w:cs="Times New Roman"/>
        </w:rPr>
        <w:t>Diagnoza obejmuje szczegółową analizę negatywnych zjawisk oraz lokalnych potencjałów występujących na terenie obszaru.</w:t>
      </w:r>
    </w:p>
    <w:p w14:paraId="29273B38" w14:textId="30576046" w:rsidR="00E53A94" w:rsidRPr="00AD066E" w:rsidRDefault="00E53A94" w:rsidP="00E53A94">
      <w:pPr>
        <w:ind w:firstLine="708"/>
        <w:jc w:val="both"/>
        <w:rPr>
          <w:rFonts w:ascii="Times New Roman" w:hAnsi="Times New Roman" w:cs="Times New Roman"/>
        </w:rPr>
      </w:pPr>
      <w:r w:rsidRPr="00AD066E">
        <w:rPr>
          <w:rFonts w:ascii="Times New Roman" w:hAnsi="Times New Roman" w:cs="Times New Roman"/>
        </w:rPr>
        <w:t xml:space="preserve">Przedstawiona diagnoza oraz proces delimitacji obszaru zdegradowanego </w:t>
      </w:r>
      <w:r w:rsidR="00E8135F" w:rsidRPr="00AD066E">
        <w:rPr>
          <w:rFonts w:ascii="Times New Roman" w:hAnsi="Times New Roman" w:cs="Times New Roman"/>
        </w:rPr>
        <w:br/>
      </w:r>
      <w:r w:rsidRPr="00AD066E">
        <w:rPr>
          <w:rFonts w:ascii="Times New Roman" w:hAnsi="Times New Roman" w:cs="Times New Roman"/>
        </w:rPr>
        <w:t xml:space="preserve">i obszaru rewitalizacji spełnia formalne wymagania stawiane przez ustawę, będąc jednocześnie fundamentem i pierwszym krokiem dla opracowania Gminnego Programu Rewitalizacji </w:t>
      </w:r>
      <w:r w:rsidR="00806E91" w:rsidRPr="00AD066E">
        <w:rPr>
          <w:rFonts w:ascii="Times New Roman" w:hAnsi="Times New Roman" w:cs="Times New Roman"/>
        </w:rPr>
        <w:t xml:space="preserve">dla </w:t>
      </w:r>
      <w:r w:rsidRPr="00AD066E">
        <w:rPr>
          <w:rFonts w:ascii="Times New Roman" w:hAnsi="Times New Roman" w:cs="Times New Roman"/>
        </w:rPr>
        <w:t xml:space="preserve">Gminy </w:t>
      </w:r>
      <w:r w:rsidR="00806E91" w:rsidRPr="00AD066E">
        <w:rPr>
          <w:rFonts w:ascii="Times New Roman" w:hAnsi="Times New Roman" w:cs="Times New Roman"/>
        </w:rPr>
        <w:t>Niemce</w:t>
      </w:r>
      <w:r w:rsidRPr="00AD066E">
        <w:rPr>
          <w:rFonts w:ascii="Times New Roman" w:hAnsi="Times New Roman" w:cs="Times New Roman"/>
        </w:rPr>
        <w:t xml:space="preserve"> </w:t>
      </w:r>
      <w:r w:rsidR="001578F2" w:rsidRPr="00AD066E">
        <w:rPr>
          <w:rFonts w:ascii="Times New Roman" w:hAnsi="Times New Roman" w:cs="Times New Roman"/>
        </w:rPr>
        <w:t>na lata 202</w:t>
      </w:r>
      <w:r w:rsidR="00806E91" w:rsidRPr="00AD066E">
        <w:rPr>
          <w:rFonts w:ascii="Times New Roman" w:hAnsi="Times New Roman" w:cs="Times New Roman"/>
        </w:rPr>
        <w:t>1</w:t>
      </w:r>
      <w:r w:rsidR="001578F2" w:rsidRPr="00AD066E">
        <w:rPr>
          <w:rFonts w:ascii="Times New Roman" w:hAnsi="Times New Roman" w:cs="Times New Roman"/>
        </w:rPr>
        <w:t>-2030</w:t>
      </w:r>
      <w:r w:rsidRPr="00AD066E">
        <w:rPr>
          <w:rFonts w:ascii="Times New Roman" w:hAnsi="Times New Roman" w:cs="Times New Roman"/>
        </w:rPr>
        <w:t xml:space="preserve">. </w:t>
      </w:r>
      <w:r w:rsidR="00B837E2" w:rsidRPr="00AD066E">
        <w:rPr>
          <w:rFonts w:ascii="Times New Roman" w:hAnsi="Times New Roman" w:cs="Times New Roman"/>
        </w:rPr>
        <w:t xml:space="preserve">Wyznaczenie obszaru zdegradowanego i obszaru rewitalizacji poprzedzające opracowanie </w:t>
      </w:r>
      <w:r w:rsidR="00806E91" w:rsidRPr="00AD066E">
        <w:rPr>
          <w:rFonts w:ascii="Times New Roman" w:hAnsi="Times New Roman" w:cs="Times New Roman"/>
        </w:rPr>
        <w:t>G</w:t>
      </w:r>
      <w:r w:rsidR="00523C62" w:rsidRPr="00AD066E">
        <w:rPr>
          <w:rFonts w:ascii="Times New Roman" w:hAnsi="Times New Roman" w:cs="Times New Roman"/>
        </w:rPr>
        <w:t xml:space="preserve">minnego </w:t>
      </w:r>
      <w:r w:rsidR="00806E91" w:rsidRPr="00AD066E">
        <w:rPr>
          <w:rFonts w:ascii="Times New Roman" w:hAnsi="Times New Roman" w:cs="Times New Roman"/>
        </w:rPr>
        <w:t>P</w:t>
      </w:r>
      <w:r w:rsidR="00523C62" w:rsidRPr="00AD066E">
        <w:rPr>
          <w:rFonts w:ascii="Times New Roman" w:hAnsi="Times New Roman" w:cs="Times New Roman"/>
        </w:rPr>
        <w:t xml:space="preserve">rogramu </w:t>
      </w:r>
      <w:r w:rsidR="00806E91" w:rsidRPr="00AD066E">
        <w:rPr>
          <w:rFonts w:ascii="Times New Roman" w:hAnsi="Times New Roman" w:cs="Times New Roman"/>
        </w:rPr>
        <w:t>R</w:t>
      </w:r>
      <w:r w:rsidR="00523C62" w:rsidRPr="00AD066E">
        <w:rPr>
          <w:rFonts w:ascii="Times New Roman" w:hAnsi="Times New Roman" w:cs="Times New Roman"/>
        </w:rPr>
        <w:t>ewitalizacji</w:t>
      </w:r>
      <w:r w:rsidR="00806E91" w:rsidRPr="00AD066E">
        <w:rPr>
          <w:rFonts w:ascii="Times New Roman" w:hAnsi="Times New Roman" w:cs="Times New Roman"/>
        </w:rPr>
        <w:t xml:space="preserve"> </w:t>
      </w:r>
      <w:r w:rsidRPr="00AD066E">
        <w:rPr>
          <w:rFonts w:ascii="Times New Roman" w:hAnsi="Times New Roman" w:cs="Times New Roman"/>
        </w:rPr>
        <w:t xml:space="preserve">opierało się o kilka wskazanych poniżej zasad i składało się z pięciu </w:t>
      </w:r>
      <w:r w:rsidR="001578F2" w:rsidRPr="00AD066E">
        <w:rPr>
          <w:rFonts w:ascii="Times New Roman" w:hAnsi="Times New Roman" w:cs="Times New Roman"/>
        </w:rPr>
        <w:t xml:space="preserve">podstawowych </w:t>
      </w:r>
      <w:r w:rsidRPr="00AD066E">
        <w:rPr>
          <w:rFonts w:ascii="Times New Roman" w:hAnsi="Times New Roman" w:cs="Times New Roman"/>
        </w:rPr>
        <w:t>etapów</w:t>
      </w:r>
      <w:r w:rsidR="00B837E2" w:rsidRPr="00AD066E">
        <w:rPr>
          <w:rFonts w:ascii="Times New Roman" w:hAnsi="Times New Roman" w:cs="Times New Roman"/>
        </w:rPr>
        <w:t>.</w:t>
      </w:r>
    </w:p>
    <w:p w14:paraId="44B72BAF" w14:textId="77777777" w:rsidR="00E50F7B" w:rsidRPr="00AD066E" w:rsidRDefault="00806E91" w:rsidP="00806E91">
      <w:pPr>
        <w:ind w:firstLine="708"/>
        <w:jc w:val="both"/>
        <w:rPr>
          <w:rFonts w:ascii="Times New Roman" w:hAnsi="Times New Roman" w:cs="Times New Roman"/>
        </w:rPr>
      </w:pPr>
      <w:r w:rsidRPr="00AD066E">
        <w:rPr>
          <w:rFonts w:ascii="Times New Roman" w:hAnsi="Times New Roman" w:cs="Times New Roman"/>
        </w:rPr>
        <w:t xml:space="preserve">Zakres diagnozy służącej delimitacji obszaru zdegradowanego i obszaru rewitalizacji został określony wprost w art. 9. ustawie o rewitalizacji. Przedmiotowy artykuł w sposób jednoznaczny wskazuje jakie elementy należy poddać weryfikacji w celu wyznaczenia obszaru rewitalizacja. </w:t>
      </w:r>
    </w:p>
    <w:p w14:paraId="36B32472" w14:textId="055FBBE0" w:rsidR="00806E91" w:rsidRPr="00AD066E" w:rsidRDefault="00806E91" w:rsidP="00806E91">
      <w:pPr>
        <w:ind w:firstLine="708"/>
        <w:jc w:val="both"/>
        <w:rPr>
          <w:rFonts w:ascii="Times New Roman" w:hAnsi="Times New Roman" w:cs="Times New Roman"/>
        </w:rPr>
      </w:pPr>
      <w:r w:rsidRPr="00AD066E">
        <w:rPr>
          <w:rFonts w:ascii="Times New Roman" w:hAnsi="Times New Roman" w:cs="Times New Roman"/>
        </w:rPr>
        <w:t>Zakres niniejszego opracowania obejmuje zagadnienia odnoszące się do pięciu obowiązkowych sfer:</w:t>
      </w:r>
    </w:p>
    <w:p w14:paraId="1189EBBB" w14:textId="77777777" w:rsidR="00806E91" w:rsidRPr="00AD066E" w:rsidRDefault="00806E91" w:rsidP="00806E91">
      <w:pPr>
        <w:ind w:firstLine="708"/>
        <w:jc w:val="both"/>
        <w:rPr>
          <w:rFonts w:ascii="Times New Roman" w:hAnsi="Times New Roman" w:cs="Times New Roman"/>
        </w:rPr>
      </w:pPr>
      <w:r w:rsidRPr="00AD066E">
        <w:rPr>
          <w:rFonts w:ascii="Times New Roman" w:hAnsi="Times New Roman" w:cs="Times New Roman"/>
        </w:rPr>
        <w:t>a) społecznej,</w:t>
      </w:r>
    </w:p>
    <w:p w14:paraId="73250EE4" w14:textId="77777777" w:rsidR="00806E91" w:rsidRPr="00AD066E" w:rsidRDefault="00806E91" w:rsidP="00806E91">
      <w:pPr>
        <w:ind w:firstLine="708"/>
        <w:jc w:val="both"/>
        <w:rPr>
          <w:rFonts w:ascii="Times New Roman" w:hAnsi="Times New Roman" w:cs="Times New Roman"/>
        </w:rPr>
      </w:pPr>
      <w:r w:rsidRPr="00AD066E">
        <w:rPr>
          <w:rFonts w:ascii="Times New Roman" w:hAnsi="Times New Roman" w:cs="Times New Roman"/>
        </w:rPr>
        <w:t>b) gospodarczej,</w:t>
      </w:r>
    </w:p>
    <w:p w14:paraId="6FB9363D" w14:textId="77777777" w:rsidR="00806E91" w:rsidRPr="00AD066E" w:rsidRDefault="00806E91" w:rsidP="00806E91">
      <w:pPr>
        <w:ind w:firstLine="708"/>
        <w:jc w:val="both"/>
        <w:rPr>
          <w:rFonts w:ascii="Times New Roman" w:hAnsi="Times New Roman" w:cs="Times New Roman"/>
        </w:rPr>
      </w:pPr>
      <w:r w:rsidRPr="00AD066E">
        <w:rPr>
          <w:rFonts w:ascii="Times New Roman" w:hAnsi="Times New Roman" w:cs="Times New Roman"/>
        </w:rPr>
        <w:t xml:space="preserve">c) środowiskowej, </w:t>
      </w:r>
    </w:p>
    <w:p w14:paraId="2F62B447" w14:textId="77777777" w:rsidR="00806E91" w:rsidRPr="00AD066E" w:rsidRDefault="00806E91" w:rsidP="00806E91">
      <w:pPr>
        <w:ind w:firstLine="708"/>
        <w:jc w:val="both"/>
        <w:rPr>
          <w:rFonts w:ascii="Times New Roman" w:hAnsi="Times New Roman" w:cs="Times New Roman"/>
        </w:rPr>
      </w:pPr>
      <w:r w:rsidRPr="00AD066E">
        <w:rPr>
          <w:rFonts w:ascii="Times New Roman" w:hAnsi="Times New Roman" w:cs="Times New Roman"/>
        </w:rPr>
        <w:t xml:space="preserve">d) technicznej, </w:t>
      </w:r>
    </w:p>
    <w:p w14:paraId="78AAD3D8" w14:textId="77777777" w:rsidR="00806E91" w:rsidRPr="00AD066E" w:rsidRDefault="00806E91" w:rsidP="00806E91">
      <w:pPr>
        <w:ind w:firstLine="708"/>
        <w:jc w:val="both"/>
        <w:rPr>
          <w:rFonts w:ascii="Times New Roman" w:hAnsi="Times New Roman" w:cs="Times New Roman"/>
        </w:rPr>
      </w:pPr>
      <w:r w:rsidRPr="00AD066E">
        <w:rPr>
          <w:rFonts w:ascii="Times New Roman" w:hAnsi="Times New Roman" w:cs="Times New Roman"/>
        </w:rPr>
        <w:t>e) przestrzenno-funkcjonalnej.</w:t>
      </w:r>
    </w:p>
    <w:p w14:paraId="4C2519F0" w14:textId="23F328E4" w:rsidR="00806E91" w:rsidRDefault="00806E91" w:rsidP="00806E91">
      <w:pPr>
        <w:ind w:firstLine="708"/>
        <w:jc w:val="both"/>
        <w:rPr>
          <w:rFonts w:ascii="Times New Roman" w:hAnsi="Times New Roman" w:cs="Times New Roman"/>
        </w:rPr>
      </w:pPr>
      <w:r w:rsidRPr="00AD066E">
        <w:rPr>
          <w:rFonts w:ascii="Times New Roman" w:hAnsi="Times New Roman" w:cs="Times New Roman"/>
        </w:rPr>
        <w:t xml:space="preserve">W ramach ww. sfer wykonano szczegółową, wieloaspektową diagnozę obszaru Gminy </w:t>
      </w:r>
      <w:r w:rsidR="00523C62" w:rsidRPr="00AD066E">
        <w:rPr>
          <w:rFonts w:ascii="Times New Roman" w:hAnsi="Times New Roman" w:cs="Times New Roman"/>
        </w:rPr>
        <w:t>Niemce</w:t>
      </w:r>
      <w:r w:rsidRPr="00AD066E">
        <w:rPr>
          <w:rFonts w:ascii="Times New Roman" w:hAnsi="Times New Roman" w:cs="Times New Roman"/>
        </w:rPr>
        <w:t xml:space="preserve"> pod kątem występowania zjawisk kryzysowych.</w:t>
      </w:r>
    </w:p>
    <w:p w14:paraId="635BE918" w14:textId="71402855" w:rsidR="00993AB1" w:rsidRPr="00AD066E" w:rsidRDefault="00993AB1" w:rsidP="00993AB1">
      <w:pPr>
        <w:ind w:firstLine="708"/>
        <w:jc w:val="both"/>
        <w:rPr>
          <w:rFonts w:ascii="Times New Roman" w:hAnsi="Times New Roman" w:cs="Times New Roman"/>
        </w:rPr>
      </w:pPr>
      <w:r w:rsidRPr="00AD066E">
        <w:rPr>
          <w:rFonts w:ascii="Times New Roman" w:hAnsi="Times New Roman" w:cs="Times New Roman"/>
        </w:rPr>
        <w:t xml:space="preserve">Jako obszary zdegradowane uznano te sołectwa, w których stwierdzono gorsze niż średnia w Gminie Niemce wskaźniki dotyczące wybranych problemów społecznych, współwystępujące z gorszymi wskaźnikami dotyczącymi co najmniej jednego z problemów </w:t>
      </w:r>
      <w:r w:rsidR="00AF091D">
        <w:rPr>
          <w:rFonts w:ascii="Times New Roman" w:hAnsi="Times New Roman" w:cs="Times New Roman"/>
        </w:rPr>
        <w:br/>
      </w:r>
      <w:r w:rsidRPr="00AD066E">
        <w:rPr>
          <w:rFonts w:ascii="Times New Roman" w:hAnsi="Times New Roman" w:cs="Times New Roman"/>
        </w:rPr>
        <w:t>o charakterze gospodarczym, środowiskowym, infrastrukturalnym lub przestrzennym.</w:t>
      </w:r>
    </w:p>
    <w:p w14:paraId="580A341B" w14:textId="77777777" w:rsidR="00993AB1" w:rsidRPr="00AD066E" w:rsidRDefault="00993AB1" w:rsidP="00993AB1">
      <w:pPr>
        <w:ind w:firstLine="708"/>
        <w:jc w:val="both"/>
        <w:rPr>
          <w:rFonts w:ascii="Times New Roman" w:hAnsi="Times New Roman" w:cs="Times New Roman"/>
        </w:rPr>
      </w:pPr>
      <w:r w:rsidRPr="00AD066E">
        <w:rPr>
          <w:rFonts w:ascii="Times New Roman" w:hAnsi="Times New Roman" w:cs="Times New Roman"/>
        </w:rPr>
        <w:t>Obszar rewitalizacji ustalono, wybierając z obszarów zdegradowanych te sołectwa, w których występuje najgorsza sytuacja społeczna, na którą nawarstwia się największa liczba</w:t>
      </w:r>
      <w:r>
        <w:rPr>
          <w:rFonts w:ascii="Times New Roman" w:hAnsi="Times New Roman" w:cs="Times New Roman"/>
        </w:rPr>
        <w:t xml:space="preserve"> i</w:t>
      </w:r>
      <w:r w:rsidRPr="00AD066E">
        <w:rPr>
          <w:rFonts w:ascii="Times New Roman" w:hAnsi="Times New Roman" w:cs="Times New Roman"/>
        </w:rPr>
        <w:t xml:space="preserve">nnych zdiagnozowanych problemów, przy czym, zgodnie z ustawą o rewitalizacji i zapisów </w:t>
      </w:r>
      <w:r w:rsidRPr="00AD066E">
        <w:rPr>
          <w:rFonts w:ascii="Times New Roman" w:hAnsi="Times New Roman" w:cs="Times New Roman"/>
        </w:rPr>
        <w:lastRenderedPageBreak/>
        <w:t xml:space="preserve">dotyczących wymogu koncentracji przestrzennej, łączna powierzchnia wybranych sołectw nie przekracza 20% powierzchni gminy, a ich ludność nie stanowi więcej niż 30% liczby jej mieszkańców. </w:t>
      </w:r>
    </w:p>
    <w:p w14:paraId="03AE8B3A" w14:textId="47E30B08" w:rsidR="00982DA2" w:rsidRPr="00AD066E" w:rsidRDefault="00982DA2" w:rsidP="00982DA2">
      <w:pPr>
        <w:pStyle w:val="Legenda"/>
        <w:rPr>
          <w:rFonts w:ascii="Times New Roman" w:hAnsi="Times New Roman" w:cs="Times New Roman"/>
        </w:rPr>
      </w:pPr>
      <w:bookmarkStart w:id="4" w:name="_Toc123156098"/>
      <w:r w:rsidRPr="00AD066E">
        <w:rPr>
          <w:rFonts w:ascii="Times New Roman" w:hAnsi="Times New Roman" w:cs="Times New Roman"/>
        </w:rPr>
        <w:t xml:space="preserve">Rysunek </w:t>
      </w:r>
      <w:r w:rsidR="00154E11" w:rsidRPr="00AD066E">
        <w:rPr>
          <w:rFonts w:ascii="Times New Roman" w:hAnsi="Times New Roman" w:cs="Times New Roman"/>
          <w:noProof/>
        </w:rPr>
        <w:fldChar w:fldCharType="begin"/>
      </w:r>
      <w:r w:rsidR="00154E11" w:rsidRPr="00AD066E">
        <w:rPr>
          <w:rFonts w:ascii="Times New Roman" w:hAnsi="Times New Roman" w:cs="Times New Roman"/>
          <w:noProof/>
        </w:rPr>
        <w:instrText xml:space="preserve"> SEQ Rysunek \* ARABIC </w:instrText>
      </w:r>
      <w:r w:rsidR="00154E11" w:rsidRPr="00AD066E">
        <w:rPr>
          <w:rFonts w:ascii="Times New Roman" w:hAnsi="Times New Roman" w:cs="Times New Roman"/>
          <w:noProof/>
        </w:rPr>
        <w:fldChar w:fldCharType="separate"/>
      </w:r>
      <w:r w:rsidR="006F61D3">
        <w:rPr>
          <w:rFonts w:ascii="Times New Roman" w:hAnsi="Times New Roman" w:cs="Times New Roman"/>
          <w:noProof/>
        </w:rPr>
        <w:t>1</w:t>
      </w:r>
      <w:r w:rsidR="00154E11" w:rsidRPr="00AD066E">
        <w:rPr>
          <w:rFonts w:ascii="Times New Roman" w:hAnsi="Times New Roman" w:cs="Times New Roman"/>
          <w:noProof/>
        </w:rPr>
        <w:fldChar w:fldCharType="end"/>
      </w:r>
      <w:r w:rsidRPr="00AD066E">
        <w:rPr>
          <w:rFonts w:ascii="Times New Roman" w:hAnsi="Times New Roman" w:cs="Times New Roman"/>
        </w:rPr>
        <w:t xml:space="preserve"> – Etapy w procesie wyznaczania obszaru zdegradowanego i obszaru rewitalizacji</w:t>
      </w:r>
      <w:bookmarkEnd w:id="4"/>
    </w:p>
    <w:p w14:paraId="0AB5C3BA" w14:textId="2147C99D" w:rsidR="001952B2" w:rsidRPr="00AD066E" w:rsidRDefault="00E2330C" w:rsidP="002B77D9">
      <w:pPr>
        <w:jc w:val="both"/>
        <w:rPr>
          <w:rFonts w:ascii="Times New Roman" w:hAnsi="Times New Roman" w:cs="Times New Roman"/>
        </w:rPr>
      </w:pPr>
      <w:r w:rsidRPr="00AD066E">
        <w:rPr>
          <w:rFonts w:ascii="Times New Roman" w:hAnsi="Times New Roman" w:cs="Times New Roman"/>
          <w:noProof/>
          <w:lang w:eastAsia="pl-PL"/>
        </w:rPr>
        <w:drawing>
          <wp:inline distT="0" distB="0" distL="0" distR="0" wp14:anchorId="0A6C14FA" wp14:editId="5E5A2993">
            <wp:extent cx="5716905" cy="3643122"/>
            <wp:effectExtent l="57150" t="57150" r="55245" b="52705"/>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729E341E" w14:textId="2097B56F" w:rsidR="00982DA2" w:rsidRPr="00AD066E" w:rsidRDefault="00982DA2" w:rsidP="00982DA2">
      <w:pPr>
        <w:jc w:val="both"/>
        <w:rPr>
          <w:rFonts w:ascii="Times New Roman" w:hAnsi="Times New Roman" w:cs="Times New Roman"/>
          <w:i/>
          <w:iCs/>
          <w:sz w:val="16"/>
          <w:szCs w:val="14"/>
        </w:rPr>
      </w:pPr>
      <w:r w:rsidRPr="00AD066E">
        <w:rPr>
          <w:rFonts w:ascii="Times New Roman" w:hAnsi="Times New Roman" w:cs="Times New Roman"/>
          <w:i/>
          <w:iCs/>
          <w:sz w:val="16"/>
          <w:szCs w:val="14"/>
        </w:rPr>
        <w:t>Źródło</w:t>
      </w:r>
      <w:r w:rsidR="001D790D" w:rsidRPr="00AD066E">
        <w:rPr>
          <w:rFonts w:ascii="Times New Roman" w:hAnsi="Times New Roman" w:cs="Times New Roman"/>
          <w:i/>
          <w:iCs/>
          <w:sz w:val="16"/>
          <w:szCs w:val="14"/>
        </w:rPr>
        <w:t>: Opracowanie własne</w:t>
      </w:r>
    </w:p>
    <w:p w14:paraId="04A8D189" w14:textId="2E2E8AC4" w:rsidR="004F1C13" w:rsidRPr="00AD066E" w:rsidRDefault="00630513" w:rsidP="00630513">
      <w:pPr>
        <w:ind w:firstLine="708"/>
        <w:jc w:val="both"/>
        <w:rPr>
          <w:rFonts w:ascii="Times New Roman" w:hAnsi="Times New Roman" w:cs="Times New Roman"/>
        </w:rPr>
      </w:pPr>
      <w:r w:rsidRPr="00AD066E">
        <w:rPr>
          <w:rFonts w:ascii="Times New Roman" w:hAnsi="Times New Roman" w:cs="Times New Roman"/>
        </w:rPr>
        <w:t>Nie należy zapominać również o tym, że n</w:t>
      </w:r>
      <w:r w:rsidR="00B9071F" w:rsidRPr="00AD066E">
        <w:rPr>
          <w:rFonts w:ascii="Times New Roman" w:hAnsi="Times New Roman" w:cs="Times New Roman"/>
        </w:rPr>
        <w:t xml:space="preserve">iezwykle istotnym elementem procesu rewitalizacji </w:t>
      </w:r>
      <w:r w:rsidRPr="00AD066E">
        <w:rPr>
          <w:rFonts w:ascii="Times New Roman" w:hAnsi="Times New Roman" w:cs="Times New Roman"/>
        </w:rPr>
        <w:t xml:space="preserve">jest </w:t>
      </w:r>
      <w:r w:rsidR="00B9071F" w:rsidRPr="00AD066E">
        <w:rPr>
          <w:rFonts w:ascii="Times New Roman" w:hAnsi="Times New Roman" w:cs="Times New Roman"/>
        </w:rPr>
        <w:t>włączenie lokalnej</w:t>
      </w:r>
      <w:r w:rsidRPr="00AD066E">
        <w:rPr>
          <w:rFonts w:ascii="Times New Roman" w:hAnsi="Times New Roman" w:cs="Times New Roman"/>
        </w:rPr>
        <w:t xml:space="preserve"> </w:t>
      </w:r>
      <w:r w:rsidR="00B9071F" w:rsidRPr="00AD066E">
        <w:rPr>
          <w:rFonts w:ascii="Times New Roman" w:hAnsi="Times New Roman" w:cs="Times New Roman"/>
        </w:rPr>
        <w:t>społeczności, organizacji pozarządowych oraz innych podmiotów zarówno w sam etap</w:t>
      </w:r>
      <w:r w:rsidRPr="00AD066E">
        <w:rPr>
          <w:rFonts w:ascii="Times New Roman" w:hAnsi="Times New Roman" w:cs="Times New Roman"/>
        </w:rPr>
        <w:t xml:space="preserve"> </w:t>
      </w:r>
      <w:r w:rsidR="00B9071F" w:rsidRPr="00AD066E">
        <w:rPr>
          <w:rFonts w:ascii="Times New Roman" w:hAnsi="Times New Roman" w:cs="Times New Roman"/>
        </w:rPr>
        <w:t xml:space="preserve">diagnozowania obszaru </w:t>
      </w:r>
      <w:r w:rsidRPr="00AD066E">
        <w:rPr>
          <w:rFonts w:ascii="Times New Roman" w:hAnsi="Times New Roman" w:cs="Times New Roman"/>
        </w:rPr>
        <w:t>gminy</w:t>
      </w:r>
      <w:r w:rsidR="00B9071F" w:rsidRPr="00AD066E">
        <w:rPr>
          <w:rFonts w:ascii="Times New Roman" w:hAnsi="Times New Roman" w:cs="Times New Roman"/>
        </w:rPr>
        <w:t>, jak również późniejszego przygotowania działań</w:t>
      </w:r>
      <w:r w:rsidRPr="00AD066E">
        <w:rPr>
          <w:rFonts w:ascii="Times New Roman" w:hAnsi="Times New Roman" w:cs="Times New Roman"/>
        </w:rPr>
        <w:t xml:space="preserve"> </w:t>
      </w:r>
      <w:r w:rsidR="00B9071F" w:rsidRPr="00AD066E">
        <w:rPr>
          <w:rFonts w:ascii="Times New Roman" w:hAnsi="Times New Roman" w:cs="Times New Roman"/>
        </w:rPr>
        <w:t>rewitalizacyjnych. Takie podejście wpływa na zapewnienie dogłębnej analizy oraz jej</w:t>
      </w:r>
      <w:r w:rsidRPr="00AD066E">
        <w:rPr>
          <w:rFonts w:ascii="Times New Roman" w:hAnsi="Times New Roman" w:cs="Times New Roman"/>
        </w:rPr>
        <w:t xml:space="preserve"> </w:t>
      </w:r>
      <w:r w:rsidR="00B9071F" w:rsidRPr="00AD066E">
        <w:rPr>
          <w:rFonts w:ascii="Times New Roman" w:hAnsi="Times New Roman" w:cs="Times New Roman"/>
        </w:rPr>
        <w:t>trafność, jak również zapewnienie akceptacji planowanych przedsięwzięć. Rewitalizacja</w:t>
      </w:r>
      <w:r w:rsidRPr="00AD066E">
        <w:rPr>
          <w:rFonts w:ascii="Times New Roman" w:hAnsi="Times New Roman" w:cs="Times New Roman"/>
        </w:rPr>
        <w:t xml:space="preserve"> </w:t>
      </w:r>
      <w:r w:rsidR="00B9071F" w:rsidRPr="00AD066E">
        <w:rPr>
          <w:rFonts w:ascii="Times New Roman" w:hAnsi="Times New Roman" w:cs="Times New Roman"/>
        </w:rPr>
        <w:t>stanowi odpowiedź na wieloaspektowy kryzys w konkretnej społeczności zajmującej</w:t>
      </w:r>
      <w:r w:rsidRPr="00AD066E">
        <w:rPr>
          <w:rFonts w:ascii="Times New Roman" w:hAnsi="Times New Roman" w:cs="Times New Roman"/>
        </w:rPr>
        <w:t xml:space="preserve"> </w:t>
      </w:r>
      <w:r w:rsidR="00B9071F" w:rsidRPr="00AD066E">
        <w:rPr>
          <w:rFonts w:ascii="Times New Roman" w:hAnsi="Times New Roman" w:cs="Times New Roman"/>
        </w:rPr>
        <w:t>zdefiniowany obszar.</w:t>
      </w:r>
      <w:r w:rsidRPr="00AD066E">
        <w:rPr>
          <w:rFonts w:ascii="Times New Roman" w:hAnsi="Times New Roman" w:cs="Times New Roman"/>
        </w:rPr>
        <w:t xml:space="preserve"> W przypadku prac nad niniejszą diagnozą zwrócono szczególną uwagę na podejście partycypacyjne, tak aby już od pierwszych etapów prac zaangażować społeczność lokalną w realizowany proces.</w:t>
      </w:r>
    </w:p>
    <w:p w14:paraId="58B872FC" w14:textId="3EE53622" w:rsidR="00076D41" w:rsidRPr="00AD066E" w:rsidRDefault="00076D41" w:rsidP="00076D41">
      <w:pPr>
        <w:pStyle w:val="Nagwek2"/>
        <w:rPr>
          <w:rFonts w:ascii="Times New Roman" w:hAnsi="Times New Roman" w:cs="Times New Roman"/>
        </w:rPr>
      </w:pPr>
      <w:bookmarkStart w:id="5" w:name="_Toc123150707"/>
      <w:r w:rsidRPr="00AD066E">
        <w:rPr>
          <w:rFonts w:ascii="Times New Roman" w:hAnsi="Times New Roman" w:cs="Times New Roman"/>
        </w:rPr>
        <w:t xml:space="preserve">1.3. </w:t>
      </w:r>
      <w:r w:rsidR="00DA7E0E" w:rsidRPr="00AD066E">
        <w:rPr>
          <w:rFonts w:ascii="Times New Roman" w:hAnsi="Times New Roman" w:cs="Times New Roman"/>
        </w:rPr>
        <w:t>Sposób wyznaczenia obszaru zdegradowanego i obszaru rewitalizacji Gminy Niemce</w:t>
      </w:r>
      <w:bookmarkEnd w:id="5"/>
    </w:p>
    <w:p w14:paraId="02849D6A" w14:textId="63EAD702" w:rsidR="00DA7E0E" w:rsidRPr="00AD066E" w:rsidRDefault="00DA7E0E" w:rsidP="00DA7E0E">
      <w:pPr>
        <w:ind w:firstLine="708"/>
        <w:jc w:val="both"/>
        <w:rPr>
          <w:rFonts w:ascii="Times New Roman" w:hAnsi="Times New Roman" w:cs="Times New Roman"/>
        </w:rPr>
      </w:pPr>
      <w:r w:rsidRPr="00AD066E">
        <w:rPr>
          <w:rFonts w:ascii="Times New Roman" w:hAnsi="Times New Roman" w:cs="Times New Roman"/>
        </w:rPr>
        <w:t xml:space="preserve"> Obszar zdegradowany i obszar rewitalizacji na terenie Gminy Niemce został wyznaczony Uchwałą Nr XX/203/2020 Rady Gminy Niemce z 04 grudnia 2020 r. </w:t>
      </w:r>
      <w:r w:rsidRPr="00AD066E">
        <w:rPr>
          <w:rFonts w:ascii="Times New Roman" w:hAnsi="Times New Roman" w:cs="Times New Roman"/>
        </w:rPr>
        <w:br/>
        <w:t xml:space="preserve">w sprawie wyznaczenia obszaru zdegradowanego i obszaru rewitalizacji. Przedmiotowa uchwała podjęta została w nawiązaniu do art. 8 ustawy z dnia 9 października 2015 r. </w:t>
      </w:r>
      <w:r w:rsidR="00D6024C">
        <w:rPr>
          <w:rFonts w:ascii="Times New Roman" w:hAnsi="Times New Roman" w:cs="Times New Roman"/>
        </w:rPr>
        <w:br/>
      </w:r>
      <w:r w:rsidRPr="00AD066E">
        <w:rPr>
          <w:rFonts w:ascii="Times New Roman" w:hAnsi="Times New Roman" w:cs="Times New Roman"/>
        </w:rPr>
        <w:t xml:space="preserve">o rewitalizacji, który stanowi, iż w </w:t>
      </w:r>
      <w:r w:rsidR="005F5D7A" w:rsidRPr="00AD066E">
        <w:rPr>
          <w:rFonts w:ascii="Times New Roman" w:hAnsi="Times New Roman" w:cs="Times New Roman"/>
        </w:rPr>
        <w:t>przypadku,</w:t>
      </w:r>
      <w:r w:rsidRPr="00AD066E">
        <w:rPr>
          <w:rFonts w:ascii="Times New Roman" w:hAnsi="Times New Roman" w:cs="Times New Roman"/>
        </w:rPr>
        <w:t xml:space="preserve"> gdy gmina zamierza realizować zadania własne związane z prowadzeniem procesu rewitalizacji, niezbędne jest wyznaczenie w drodze uchwały obszaru zdegradowanego i obszaru rewitalizacji. Wyznaczenie obszaru zdegradowanego </w:t>
      </w:r>
      <w:r w:rsidR="00D6024C">
        <w:rPr>
          <w:rFonts w:ascii="Times New Roman" w:hAnsi="Times New Roman" w:cs="Times New Roman"/>
        </w:rPr>
        <w:br/>
      </w:r>
      <w:r w:rsidRPr="00AD066E">
        <w:rPr>
          <w:rFonts w:ascii="Times New Roman" w:hAnsi="Times New Roman" w:cs="Times New Roman"/>
        </w:rPr>
        <w:t>i obszaru rewitalizacji następuje w oparciu o diagnozę, potwierdzającą spełnienie przez obszar zdegradowany i obszar rewitalizacji przesłanek ich wyznaczenia.</w:t>
      </w:r>
    </w:p>
    <w:p w14:paraId="34979D1D" w14:textId="157C194D" w:rsidR="00DA7E0E" w:rsidRPr="00AD066E" w:rsidRDefault="00DA7E0E" w:rsidP="00DA7E0E">
      <w:pPr>
        <w:ind w:firstLine="708"/>
        <w:jc w:val="both"/>
        <w:rPr>
          <w:rFonts w:ascii="Times New Roman" w:hAnsi="Times New Roman" w:cs="Times New Roman"/>
        </w:rPr>
      </w:pPr>
      <w:r w:rsidRPr="00AD066E">
        <w:rPr>
          <w:rFonts w:ascii="Times New Roman" w:hAnsi="Times New Roman" w:cs="Times New Roman"/>
        </w:rPr>
        <w:lastRenderedPageBreak/>
        <w:t xml:space="preserve">Obszar zdegradowany i obszar rewitalizacji został wyznaczony i przyjęty zgodnie z art. 12 ustawy który stanowi, iż podjęcie uchwały w sprawie wyznaczenia obszaru zdegradowanego i obszaru rewitalizacji bez konieczności sporządzania i załączania do wniosku diagnozy możliwe jest, o ile w studium uwarunkowań i kierunków zagospodarowania przestrzennego gminy lub innym dokumencie strategicznym dotyczącym rozwoju gminy, przyjętym uchwałą rady gminy określono obszary charakteryzujące się cechami obszarów zdegradowanych, </w:t>
      </w:r>
      <w:r w:rsidR="00D6024C">
        <w:rPr>
          <w:rFonts w:ascii="Times New Roman" w:hAnsi="Times New Roman" w:cs="Times New Roman"/>
        </w:rPr>
        <w:br/>
      </w:r>
      <w:r w:rsidRPr="00AD066E">
        <w:rPr>
          <w:rFonts w:ascii="Times New Roman" w:hAnsi="Times New Roman" w:cs="Times New Roman"/>
        </w:rPr>
        <w:t xml:space="preserve">o których mowa w art. 9 ust. 1, lub obszarów  rewitalizacji, o których mowa w art. 10 ust. 1 i 3 ustawy. W przypadku tego trybu wyznaczania obszaru zdegradowanego i rewitalizacji do wniosku załącza się informację o spełnieniu </w:t>
      </w:r>
      <w:r w:rsidR="005F5D7A" w:rsidRPr="00AD066E">
        <w:rPr>
          <w:rFonts w:ascii="Times New Roman" w:hAnsi="Times New Roman" w:cs="Times New Roman"/>
        </w:rPr>
        <w:t>ww.</w:t>
      </w:r>
      <w:r w:rsidRPr="00AD066E">
        <w:rPr>
          <w:rFonts w:ascii="Times New Roman" w:hAnsi="Times New Roman" w:cs="Times New Roman"/>
        </w:rPr>
        <w:t xml:space="preserve"> wymagań. </w:t>
      </w:r>
    </w:p>
    <w:p w14:paraId="37731E74" w14:textId="2806F21A" w:rsidR="00DA7E0E" w:rsidRPr="00AD066E" w:rsidRDefault="00DA7E0E" w:rsidP="00DA7E0E">
      <w:pPr>
        <w:ind w:firstLine="708"/>
        <w:jc w:val="both"/>
        <w:rPr>
          <w:rFonts w:ascii="Times New Roman" w:hAnsi="Times New Roman" w:cs="Times New Roman"/>
        </w:rPr>
      </w:pPr>
      <w:r w:rsidRPr="00AD066E">
        <w:rPr>
          <w:rFonts w:ascii="Times New Roman" w:hAnsi="Times New Roman" w:cs="Times New Roman"/>
        </w:rPr>
        <w:t>W związku z faktem, iż Uchwałą Nr XXXIII/301/2017 Rady Gminy Niemce z dnia 7 września 2017 r. przyjęty został „</w:t>
      </w:r>
      <w:r w:rsidRPr="00AD066E">
        <w:rPr>
          <w:rFonts w:ascii="Times New Roman" w:hAnsi="Times New Roman" w:cs="Times New Roman"/>
          <w:i/>
          <w:iCs/>
        </w:rPr>
        <w:t>Lokalny Program Rewitalizacji dla Gminy Niemce na lata 2016-2020</w:t>
      </w:r>
      <w:r w:rsidRPr="00AD066E">
        <w:rPr>
          <w:rFonts w:ascii="Times New Roman" w:hAnsi="Times New Roman" w:cs="Times New Roman"/>
        </w:rPr>
        <w:t xml:space="preserve">”, w którym zdiagnozowane zostały obszary noszące cechy obszarów zdegradowanych i obszarów rewitalizacji, na potrzeby uchwały </w:t>
      </w:r>
      <w:r w:rsidR="006307FC" w:rsidRPr="00AD066E">
        <w:rPr>
          <w:rFonts w:ascii="Times New Roman" w:hAnsi="Times New Roman" w:cs="Times New Roman"/>
        </w:rPr>
        <w:br/>
      </w:r>
      <w:r w:rsidRPr="00AD066E">
        <w:rPr>
          <w:rFonts w:ascii="Times New Roman" w:hAnsi="Times New Roman" w:cs="Times New Roman"/>
        </w:rPr>
        <w:t xml:space="preserve">o wyznaczeniu obszaru zdegradowanego i obszaru rewitalizacji Gminy Niemce, nie sporządzono odrębnej diagnozy, której mowa w art. 4 ust. 1 pkt 1 ustawy </w:t>
      </w:r>
      <w:r w:rsidR="006307FC" w:rsidRPr="00AD066E">
        <w:rPr>
          <w:rFonts w:ascii="Times New Roman" w:hAnsi="Times New Roman" w:cs="Times New Roman"/>
        </w:rPr>
        <w:br/>
      </w:r>
      <w:r w:rsidRPr="00AD066E">
        <w:rPr>
          <w:rFonts w:ascii="Times New Roman" w:hAnsi="Times New Roman" w:cs="Times New Roman"/>
        </w:rPr>
        <w:t>o rewitalizacji, powołując się na zapisy i delimitację przeprowadzoną w</w:t>
      </w:r>
      <w:r w:rsidR="006307FC" w:rsidRPr="00AD066E">
        <w:rPr>
          <w:rFonts w:ascii="Times New Roman" w:hAnsi="Times New Roman" w:cs="Times New Roman"/>
        </w:rPr>
        <w:t xml:space="preserve">yżej </w:t>
      </w:r>
      <w:r w:rsidRPr="00AD066E">
        <w:rPr>
          <w:rFonts w:ascii="Times New Roman" w:hAnsi="Times New Roman" w:cs="Times New Roman"/>
        </w:rPr>
        <w:t>w</w:t>
      </w:r>
      <w:r w:rsidR="006307FC" w:rsidRPr="00AD066E">
        <w:rPr>
          <w:rFonts w:ascii="Times New Roman" w:hAnsi="Times New Roman" w:cs="Times New Roman"/>
        </w:rPr>
        <w:t>ymienionym</w:t>
      </w:r>
      <w:r w:rsidRPr="00AD066E">
        <w:rPr>
          <w:rFonts w:ascii="Times New Roman" w:hAnsi="Times New Roman" w:cs="Times New Roman"/>
        </w:rPr>
        <w:t xml:space="preserve"> dokumencie strategicznym.</w:t>
      </w:r>
    </w:p>
    <w:p w14:paraId="56642C78" w14:textId="1218AB8C" w:rsidR="00DA7E0E" w:rsidRPr="00AD066E" w:rsidRDefault="00DA7E0E" w:rsidP="00DA7E0E">
      <w:pPr>
        <w:ind w:firstLine="708"/>
        <w:jc w:val="both"/>
        <w:rPr>
          <w:rFonts w:ascii="Times New Roman" w:hAnsi="Times New Roman" w:cs="Times New Roman"/>
        </w:rPr>
      </w:pPr>
      <w:r w:rsidRPr="00AD066E">
        <w:rPr>
          <w:rFonts w:ascii="Times New Roman" w:hAnsi="Times New Roman" w:cs="Times New Roman"/>
        </w:rPr>
        <w:t xml:space="preserve">Wyznaczenie obszaru zdegradowanego i obszaru rewitalizacji w Gminie Niemce poddane zostało szczegółowym konsultacjom społecznym. W dniach </w:t>
      </w:r>
      <w:r w:rsidR="006307FC" w:rsidRPr="00AD066E">
        <w:rPr>
          <w:rFonts w:ascii="Times New Roman" w:hAnsi="Times New Roman" w:cs="Times New Roman"/>
        </w:rPr>
        <w:br/>
      </w:r>
      <w:r w:rsidRPr="00AD066E">
        <w:rPr>
          <w:rFonts w:ascii="Times New Roman" w:hAnsi="Times New Roman" w:cs="Times New Roman"/>
        </w:rPr>
        <w:t xml:space="preserve">16 października – 16 listopada 2020 r. Wójt Gminy Niemce przeprowadził konsultacje społeczne projektu uchwały a informacje o przebiegu konsultacji zamieszczone zostały </w:t>
      </w:r>
      <w:r w:rsidR="00D6024C">
        <w:rPr>
          <w:rFonts w:ascii="Times New Roman" w:hAnsi="Times New Roman" w:cs="Times New Roman"/>
        </w:rPr>
        <w:br/>
      </w:r>
      <w:r w:rsidRPr="00AD066E">
        <w:rPr>
          <w:rFonts w:ascii="Times New Roman" w:hAnsi="Times New Roman" w:cs="Times New Roman"/>
        </w:rPr>
        <w:t>w Biuletynie Informacji Publicznej Urzędu Gminy Niemce.</w:t>
      </w:r>
    </w:p>
    <w:p w14:paraId="7E4EBDFD" w14:textId="43A73C33" w:rsidR="006307FC" w:rsidRPr="00AD066E" w:rsidRDefault="006307FC" w:rsidP="006307FC">
      <w:pPr>
        <w:pStyle w:val="Legenda"/>
        <w:rPr>
          <w:rFonts w:ascii="Times New Roman" w:hAnsi="Times New Roman" w:cs="Times New Roman"/>
        </w:rPr>
      </w:pPr>
      <w:bookmarkStart w:id="6" w:name="_Toc123935609"/>
      <w:r w:rsidRPr="00AD066E">
        <w:rPr>
          <w:rFonts w:ascii="Times New Roman" w:hAnsi="Times New Roman" w:cs="Times New Roman"/>
        </w:rPr>
        <w:t xml:space="preserve">Mapa </w:t>
      </w:r>
      <w:r w:rsidRPr="00AD066E">
        <w:rPr>
          <w:rFonts w:ascii="Times New Roman" w:hAnsi="Times New Roman" w:cs="Times New Roman"/>
        </w:rPr>
        <w:fldChar w:fldCharType="begin"/>
      </w:r>
      <w:r w:rsidRPr="00AD066E">
        <w:rPr>
          <w:rFonts w:ascii="Times New Roman" w:hAnsi="Times New Roman" w:cs="Times New Roman"/>
        </w:rPr>
        <w:instrText xml:space="preserve"> SEQ Mapa \* ARABIC </w:instrText>
      </w:r>
      <w:r w:rsidRPr="00AD066E">
        <w:rPr>
          <w:rFonts w:ascii="Times New Roman" w:hAnsi="Times New Roman" w:cs="Times New Roman"/>
        </w:rPr>
        <w:fldChar w:fldCharType="separate"/>
      </w:r>
      <w:r w:rsidR="006F61D3">
        <w:rPr>
          <w:rFonts w:ascii="Times New Roman" w:hAnsi="Times New Roman" w:cs="Times New Roman"/>
          <w:noProof/>
        </w:rPr>
        <w:t>1</w:t>
      </w:r>
      <w:r w:rsidRPr="00AD066E">
        <w:rPr>
          <w:rFonts w:ascii="Times New Roman" w:hAnsi="Times New Roman" w:cs="Times New Roman"/>
        </w:rPr>
        <w:fldChar w:fldCharType="end"/>
      </w:r>
      <w:r w:rsidRPr="00AD066E">
        <w:rPr>
          <w:rFonts w:ascii="Times New Roman" w:hAnsi="Times New Roman" w:cs="Times New Roman"/>
        </w:rPr>
        <w:t xml:space="preserve"> – Obszar zdegradowany na terenie Gminy Niemce</w:t>
      </w:r>
      <w:bookmarkEnd w:id="6"/>
    </w:p>
    <w:p w14:paraId="2A022A91" w14:textId="21EE3856" w:rsidR="00DA7E0E" w:rsidRPr="00AD066E" w:rsidRDefault="00DA7E0E" w:rsidP="006307FC">
      <w:pPr>
        <w:jc w:val="center"/>
        <w:rPr>
          <w:rFonts w:ascii="Times New Roman" w:hAnsi="Times New Roman" w:cs="Times New Roman"/>
        </w:rPr>
      </w:pPr>
      <w:r w:rsidRPr="00AD066E">
        <w:rPr>
          <w:rFonts w:ascii="Times New Roman" w:hAnsi="Times New Roman" w:cs="Times New Roman"/>
          <w:noProof/>
          <w:lang w:eastAsia="pl-PL"/>
        </w:rPr>
        <w:drawing>
          <wp:inline distT="0" distB="0" distL="0" distR="0" wp14:anchorId="514EF06A" wp14:editId="47BFA8D5">
            <wp:extent cx="5732636" cy="3759200"/>
            <wp:effectExtent l="0" t="0" r="1905"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15">
                      <a:extLst>
                        <a:ext uri="{28A0092B-C50C-407E-A947-70E740481C1C}">
                          <a14:useLocalDpi xmlns:a14="http://schemas.microsoft.com/office/drawing/2010/main" val="0"/>
                        </a:ext>
                      </a:extLst>
                    </a:blip>
                    <a:stretch>
                      <a:fillRect/>
                    </a:stretch>
                  </pic:blipFill>
                  <pic:spPr>
                    <a:xfrm>
                      <a:off x="0" y="0"/>
                      <a:ext cx="5778261" cy="3789119"/>
                    </a:xfrm>
                    <a:prstGeom prst="rect">
                      <a:avLst/>
                    </a:prstGeom>
                  </pic:spPr>
                </pic:pic>
              </a:graphicData>
            </a:graphic>
          </wp:inline>
        </w:drawing>
      </w:r>
    </w:p>
    <w:p w14:paraId="106C5D38" w14:textId="7C7F4077" w:rsidR="006307FC" w:rsidRPr="00AD066E" w:rsidRDefault="006307FC" w:rsidP="006307FC">
      <w:pPr>
        <w:jc w:val="both"/>
        <w:rPr>
          <w:rFonts w:ascii="Times New Roman" w:hAnsi="Times New Roman" w:cs="Times New Roman"/>
          <w:i/>
          <w:iCs/>
          <w:sz w:val="16"/>
          <w:szCs w:val="14"/>
        </w:rPr>
      </w:pPr>
      <w:r w:rsidRPr="00AD066E">
        <w:rPr>
          <w:rFonts w:ascii="Times New Roman" w:hAnsi="Times New Roman" w:cs="Times New Roman"/>
          <w:i/>
          <w:iCs/>
          <w:sz w:val="16"/>
          <w:szCs w:val="14"/>
        </w:rPr>
        <w:t>Źródło: Lokalny Program Rewitalizacji dla Gminy Niemce na lata 2016-2020 stanowiący podstawę dla Uchwały Nr XX/203/2020 Rady Gminy Niemce z 04 grudnia 2020 r. w sprawie wyznaczenia obszaru zdegradowanego i obszaru rewitalizacji</w:t>
      </w:r>
    </w:p>
    <w:p w14:paraId="0ECC9B09" w14:textId="77777777" w:rsidR="00993AB1" w:rsidRPr="00AD066E" w:rsidRDefault="00993AB1" w:rsidP="00993AB1">
      <w:pPr>
        <w:ind w:firstLine="708"/>
        <w:jc w:val="both"/>
        <w:rPr>
          <w:rFonts w:ascii="Times New Roman" w:hAnsi="Times New Roman" w:cs="Times New Roman"/>
        </w:rPr>
      </w:pPr>
      <w:r w:rsidRPr="00AD066E">
        <w:rPr>
          <w:rFonts w:ascii="Times New Roman" w:hAnsi="Times New Roman" w:cs="Times New Roman"/>
        </w:rPr>
        <w:lastRenderedPageBreak/>
        <w:t>W Lokalnym Programie Rewitalizacji dla Gminy Niemce na lata 2016-2020 przyjęto do wyznaczenia obszaru zdegradowanego i obszaru rewitalizacji dwie płaszczyzny analizy: jakościową i wskaźnikową. Dokument źródłowy zawierający delimitację obszaru zdegradowano i obszaru rewitalizacji zamieszczony jest w Biuletynie Informacji Publicznej Gminy Niemce:</w:t>
      </w:r>
    </w:p>
    <w:p w14:paraId="5A645BBE" w14:textId="77777777" w:rsidR="00993AB1" w:rsidRPr="00AD066E" w:rsidRDefault="00000000" w:rsidP="00993AB1">
      <w:pPr>
        <w:ind w:firstLine="708"/>
        <w:jc w:val="both"/>
        <w:rPr>
          <w:rFonts w:ascii="Times New Roman" w:hAnsi="Times New Roman" w:cs="Times New Roman"/>
        </w:rPr>
      </w:pPr>
      <w:hyperlink r:id="rId16" w:history="1">
        <w:r w:rsidR="00993AB1" w:rsidRPr="00AD066E">
          <w:rPr>
            <w:rStyle w:val="Hipercze"/>
            <w:rFonts w:ascii="Times New Roman" w:hAnsi="Times New Roman" w:cs="Times New Roman"/>
          </w:rPr>
          <w:t>https://ugniemce.bip.lubelskie.pl/index.php?id=67&amp;id_dokumentu=1196702&amp;akcja=szczegoly&amp;p2=1196702</w:t>
        </w:r>
      </w:hyperlink>
      <w:r w:rsidR="00993AB1" w:rsidRPr="00AD066E">
        <w:rPr>
          <w:rFonts w:ascii="Times New Roman" w:hAnsi="Times New Roman" w:cs="Times New Roman"/>
        </w:rPr>
        <w:t xml:space="preserve"> . </w:t>
      </w:r>
    </w:p>
    <w:p w14:paraId="5720800F" w14:textId="77777777" w:rsidR="00993AB1" w:rsidRPr="00AD066E" w:rsidRDefault="00993AB1" w:rsidP="00993AB1">
      <w:pPr>
        <w:ind w:firstLine="708"/>
        <w:jc w:val="both"/>
        <w:rPr>
          <w:rFonts w:ascii="Times New Roman" w:hAnsi="Times New Roman" w:cs="Times New Roman"/>
        </w:rPr>
      </w:pPr>
      <w:r w:rsidRPr="00AD066E">
        <w:rPr>
          <w:rFonts w:ascii="Times New Roman" w:hAnsi="Times New Roman" w:cs="Times New Roman"/>
        </w:rPr>
        <w:t xml:space="preserve">Analiza jakościowa obejmowała obszar całej gminy i przedstawiona została w formie szczegółowej diagnozy, zawierającej charakterystykę sfery społecznej, sfery gospodarczej, sfery przestrzenno- funkcjonalnej, sfery środowiskowej i sfery technicznej.  </w:t>
      </w:r>
    </w:p>
    <w:p w14:paraId="398CA924" w14:textId="2F12C0A2" w:rsidR="000B2A55" w:rsidRPr="00AD066E" w:rsidRDefault="000B2A55" w:rsidP="000B2A55">
      <w:pPr>
        <w:ind w:firstLine="708"/>
        <w:jc w:val="both"/>
        <w:rPr>
          <w:rFonts w:ascii="Times New Roman" w:hAnsi="Times New Roman" w:cs="Times New Roman"/>
        </w:rPr>
      </w:pPr>
      <w:r w:rsidRPr="00AD066E">
        <w:rPr>
          <w:rFonts w:ascii="Times New Roman" w:hAnsi="Times New Roman" w:cs="Times New Roman"/>
        </w:rPr>
        <w:t xml:space="preserve">Analiza wskaźnikowa obejmowała obszar Gminy Niemce w podziale administracyjnym na sołectwa. W analizie zaprezentowano wartości wskaźników w konkretnych częściach gminy i porównano je do średniej referencyjnej wartości danego wskaźnika dla całej gminy. Wykorzystano następujący zestaw wskaźników dla 5 analizowanych </w:t>
      </w:r>
      <w:r w:rsidR="005F5D7A" w:rsidRPr="00AD066E">
        <w:rPr>
          <w:rFonts w:ascii="Times New Roman" w:hAnsi="Times New Roman" w:cs="Times New Roman"/>
        </w:rPr>
        <w:t>sfer:</w:t>
      </w:r>
    </w:p>
    <w:p w14:paraId="6441A51D" w14:textId="77777777" w:rsidR="000B2A55" w:rsidRPr="00AD066E" w:rsidRDefault="000B2A55" w:rsidP="000B2A55">
      <w:pPr>
        <w:numPr>
          <w:ilvl w:val="0"/>
          <w:numId w:val="10"/>
        </w:numPr>
        <w:jc w:val="both"/>
        <w:rPr>
          <w:rFonts w:ascii="Times New Roman" w:hAnsi="Times New Roman" w:cs="Times New Roman"/>
        </w:rPr>
      </w:pPr>
      <w:bookmarkStart w:id="7" w:name="_Hlk123235949"/>
      <w:r w:rsidRPr="00AD066E">
        <w:rPr>
          <w:rFonts w:ascii="Times New Roman" w:hAnsi="Times New Roman" w:cs="Times New Roman"/>
        </w:rPr>
        <w:t>strefa społeczna:</w:t>
      </w:r>
    </w:p>
    <w:p w14:paraId="45683DF9"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liczba osób korzystających z pomocy społecznej z powodu ubóstwa w przeliczeniu na 100 mieszkańców,</w:t>
      </w:r>
    </w:p>
    <w:p w14:paraId="4B1E5DA3"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liczba osób korzystających z pomocy społecznej z powodu bezrobocia w przeliczeniu na 100 mieszkańców,</w:t>
      </w:r>
    </w:p>
    <w:p w14:paraId="66FB0A6F" w14:textId="30BFFC1C"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 xml:space="preserve">liczba osób korzystających z pomocy społecznej z powodu niepełnosprawności </w:t>
      </w:r>
      <w:r w:rsidR="00AF091D">
        <w:rPr>
          <w:rFonts w:ascii="Times New Roman" w:hAnsi="Times New Roman" w:cs="Times New Roman"/>
        </w:rPr>
        <w:br/>
      </w:r>
      <w:r w:rsidRPr="00AD066E">
        <w:rPr>
          <w:rFonts w:ascii="Times New Roman" w:hAnsi="Times New Roman" w:cs="Times New Roman"/>
        </w:rPr>
        <w:t>w przeliczeniu na 100 mieszkańców,</w:t>
      </w:r>
    </w:p>
    <w:p w14:paraId="47CC2475"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liczba osób korzystających z pomocy społecznej z powodu długotrwałej lub ciężkiej choroby w przeliczeniu na 100 mieszkańców,</w:t>
      </w:r>
    </w:p>
    <w:p w14:paraId="7D9F7810"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liczba bezrobotnych w przeliczeniu na 100 mieszkańców,</w:t>
      </w:r>
    </w:p>
    <w:p w14:paraId="69CDFCAA"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udział osób długotrwale bezrobotnych w łącznej liczbie bezrobotnych,</w:t>
      </w:r>
    </w:p>
    <w:p w14:paraId="1E62F388"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liczba osób długotrwale bezrobotnych w przeliczeniu na 100 mieszkańców,</w:t>
      </w:r>
    </w:p>
    <w:p w14:paraId="55255FDA"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liczba bezrobotnych w liczbie ludności w wieku produkcyjnym,</w:t>
      </w:r>
    </w:p>
    <w:p w14:paraId="15DB17EC"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udział bezrobotnych o wykształceniu policealnym i średnim zawodowym w liczbie bezrobotnych,</w:t>
      </w:r>
    </w:p>
    <w:p w14:paraId="11317787"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udział bezrobotnych o wykształceniu średnim ogólnokształcącym w liczbie bezrobotnych,</w:t>
      </w:r>
    </w:p>
    <w:p w14:paraId="31C331C3"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udział bezrobotnych o wykształceniu wyższym w liczbie bezrobotnych,</w:t>
      </w:r>
    </w:p>
    <w:p w14:paraId="2858D6C4" w14:textId="0E1F16B3"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 xml:space="preserve">udział bezrobotnych </w:t>
      </w:r>
      <w:r w:rsidR="00D01DC8">
        <w:rPr>
          <w:rFonts w:ascii="Times New Roman" w:hAnsi="Times New Roman" w:cs="Times New Roman"/>
        </w:rPr>
        <w:t>w</w:t>
      </w:r>
      <w:r w:rsidR="000616BE">
        <w:rPr>
          <w:rFonts w:ascii="Times New Roman" w:hAnsi="Times New Roman" w:cs="Times New Roman"/>
          <w:color w:val="000000" w:themeColor="text1"/>
        </w:rPr>
        <w:t xml:space="preserve"> wieku</w:t>
      </w:r>
      <w:r w:rsidRPr="00D01DC8">
        <w:rPr>
          <w:rFonts w:ascii="Times New Roman" w:hAnsi="Times New Roman" w:cs="Times New Roman"/>
          <w:color w:val="000000" w:themeColor="text1"/>
        </w:rPr>
        <w:t xml:space="preserve"> </w:t>
      </w:r>
      <w:r w:rsidRPr="00AD066E">
        <w:rPr>
          <w:rFonts w:ascii="Times New Roman" w:hAnsi="Times New Roman" w:cs="Times New Roman"/>
        </w:rPr>
        <w:t>do 34 lat w liczbie bezrobotnych,</w:t>
      </w:r>
    </w:p>
    <w:p w14:paraId="7333D745"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udział bezrobotnych w wieku 34 – 44 lat w liczbie bezrobotnych,</w:t>
      </w:r>
    </w:p>
    <w:p w14:paraId="26D66981"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udział bezrobotnych w wieku 45 – 54 laty w liczbie bezrobotnych,</w:t>
      </w:r>
    </w:p>
    <w:p w14:paraId="0A9A4206"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udział bezrobotnych w wieku powyżej 55 lat w liczbie bezrobotnych,</w:t>
      </w:r>
    </w:p>
    <w:p w14:paraId="5AE39095"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 xml:space="preserve">wskaźnik obciążenia demograficznego, </w:t>
      </w:r>
    </w:p>
    <w:p w14:paraId="672E8B01"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lastRenderedPageBreak/>
        <w:t>gęstość zaludnienia,</w:t>
      </w:r>
    </w:p>
    <w:p w14:paraId="7F978E42"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poziom nauczania,</w:t>
      </w:r>
    </w:p>
    <w:p w14:paraId="74398591"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liczba przestępstw w przeliczeniu na 100 mieszkańców,</w:t>
      </w:r>
    </w:p>
    <w:p w14:paraId="5DC5F4CC"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wykroczenia zanotowane w przeliczeniu na 100 mieszkańców,</w:t>
      </w:r>
    </w:p>
    <w:p w14:paraId="0E4D3052"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liczba interwencji domowych w przeliczeniu na 100 mieszkańców,</w:t>
      </w:r>
    </w:p>
    <w:p w14:paraId="42437715"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interwencje domowe w przeliczeniu na 100 mieszkańców,</w:t>
      </w:r>
    </w:p>
    <w:p w14:paraId="313C2A6F"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przestępstwa kryminalne w przeliczeniu na 100 mieszkańców,</w:t>
      </w:r>
    </w:p>
    <w:p w14:paraId="6C34BAF0"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liczba niebieskich kart w przeliczeniu na 100 mieszkańców,</w:t>
      </w:r>
    </w:p>
    <w:p w14:paraId="3DF4887E"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frekwencja w wyborach samorządowych,</w:t>
      </w:r>
    </w:p>
    <w:p w14:paraId="692514A0" w14:textId="77777777" w:rsidR="000B2A55" w:rsidRPr="00AD066E" w:rsidRDefault="000B2A55" w:rsidP="000B2A55">
      <w:pPr>
        <w:numPr>
          <w:ilvl w:val="0"/>
          <w:numId w:val="11"/>
        </w:numPr>
        <w:jc w:val="both"/>
        <w:rPr>
          <w:rFonts w:ascii="Times New Roman" w:hAnsi="Times New Roman" w:cs="Times New Roman"/>
        </w:rPr>
      </w:pPr>
      <w:r w:rsidRPr="00AD066E">
        <w:rPr>
          <w:rFonts w:ascii="Times New Roman" w:hAnsi="Times New Roman" w:cs="Times New Roman"/>
        </w:rPr>
        <w:t>wielkość funduszu sołeckiego przypadającą na 1 mieszkańca,</w:t>
      </w:r>
    </w:p>
    <w:p w14:paraId="4E952992" w14:textId="77777777" w:rsidR="000B2A55" w:rsidRPr="00AD066E" w:rsidRDefault="000B2A55" w:rsidP="000B2A55">
      <w:pPr>
        <w:numPr>
          <w:ilvl w:val="0"/>
          <w:numId w:val="10"/>
        </w:numPr>
        <w:jc w:val="both"/>
        <w:rPr>
          <w:rFonts w:ascii="Times New Roman" w:hAnsi="Times New Roman" w:cs="Times New Roman"/>
        </w:rPr>
      </w:pPr>
      <w:r w:rsidRPr="00AD066E">
        <w:rPr>
          <w:rFonts w:ascii="Times New Roman" w:hAnsi="Times New Roman" w:cs="Times New Roman"/>
        </w:rPr>
        <w:t>sfera gospodarcza:</w:t>
      </w:r>
    </w:p>
    <w:p w14:paraId="4B68B203" w14:textId="77777777" w:rsidR="000B2A55" w:rsidRPr="00AD066E" w:rsidRDefault="000B2A55" w:rsidP="000B2A55">
      <w:pPr>
        <w:numPr>
          <w:ilvl w:val="0"/>
          <w:numId w:val="13"/>
        </w:numPr>
        <w:jc w:val="both"/>
        <w:rPr>
          <w:rFonts w:ascii="Times New Roman" w:hAnsi="Times New Roman" w:cs="Times New Roman"/>
        </w:rPr>
      </w:pPr>
      <w:r w:rsidRPr="00AD066E">
        <w:rPr>
          <w:rFonts w:ascii="Times New Roman" w:hAnsi="Times New Roman" w:cs="Times New Roman"/>
        </w:rPr>
        <w:t>ilość podmiotów gospodarczych na 100 mieszkańców,</w:t>
      </w:r>
    </w:p>
    <w:p w14:paraId="0A81ED1E" w14:textId="77777777" w:rsidR="000B2A55" w:rsidRPr="00AD066E" w:rsidRDefault="000B2A55" w:rsidP="000B2A55">
      <w:pPr>
        <w:numPr>
          <w:ilvl w:val="0"/>
          <w:numId w:val="10"/>
        </w:numPr>
        <w:jc w:val="both"/>
        <w:rPr>
          <w:rFonts w:ascii="Times New Roman" w:hAnsi="Times New Roman" w:cs="Times New Roman"/>
        </w:rPr>
      </w:pPr>
      <w:r w:rsidRPr="00AD066E">
        <w:rPr>
          <w:rFonts w:ascii="Times New Roman" w:hAnsi="Times New Roman" w:cs="Times New Roman"/>
        </w:rPr>
        <w:t>sfera środowiskowa:</w:t>
      </w:r>
    </w:p>
    <w:p w14:paraId="35724B13" w14:textId="77777777" w:rsidR="000B2A55" w:rsidRPr="00AD066E" w:rsidRDefault="000B2A55" w:rsidP="000B2A55">
      <w:pPr>
        <w:numPr>
          <w:ilvl w:val="0"/>
          <w:numId w:val="12"/>
        </w:numPr>
        <w:jc w:val="both"/>
        <w:rPr>
          <w:rFonts w:ascii="Times New Roman" w:hAnsi="Times New Roman" w:cs="Times New Roman"/>
        </w:rPr>
      </w:pPr>
      <w:r w:rsidRPr="00AD066E">
        <w:rPr>
          <w:rFonts w:ascii="Times New Roman" w:hAnsi="Times New Roman" w:cs="Times New Roman"/>
        </w:rPr>
        <w:t>zagrożenie ponadnormatywnym hałasem w gminie Niemce,</w:t>
      </w:r>
    </w:p>
    <w:p w14:paraId="7CB6F410" w14:textId="77777777" w:rsidR="000B2A55" w:rsidRPr="00AD066E" w:rsidRDefault="000B2A55" w:rsidP="000B2A55">
      <w:pPr>
        <w:numPr>
          <w:ilvl w:val="0"/>
          <w:numId w:val="12"/>
        </w:numPr>
        <w:jc w:val="both"/>
        <w:rPr>
          <w:rFonts w:ascii="Times New Roman" w:hAnsi="Times New Roman" w:cs="Times New Roman"/>
        </w:rPr>
      </w:pPr>
      <w:r w:rsidRPr="00AD066E">
        <w:rPr>
          <w:rFonts w:ascii="Times New Roman" w:hAnsi="Times New Roman" w:cs="Times New Roman"/>
        </w:rPr>
        <w:t>obecności odpadów stwarzających zagrożenie dla życia, zdrowia, ludzi bądź stanu środowiska (%);</w:t>
      </w:r>
    </w:p>
    <w:p w14:paraId="11BDF3B0" w14:textId="727823BB" w:rsidR="000B2A55" w:rsidRPr="00AD066E" w:rsidRDefault="000B2A55" w:rsidP="000B2A55">
      <w:pPr>
        <w:numPr>
          <w:ilvl w:val="0"/>
          <w:numId w:val="10"/>
        </w:numPr>
        <w:jc w:val="both"/>
        <w:rPr>
          <w:rFonts w:ascii="Times New Roman" w:hAnsi="Times New Roman" w:cs="Times New Roman"/>
        </w:rPr>
      </w:pPr>
      <w:r w:rsidRPr="00AD066E">
        <w:rPr>
          <w:rFonts w:ascii="Times New Roman" w:hAnsi="Times New Roman" w:cs="Times New Roman"/>
        </w:rPr>
        <w:t>sfera funkcjonalno–przestrzenna:</w:t>
      </w:r>
    </w:p>
    <w:p w14:paraId="3F3A73BD" w14:textId="77777777" w:rsidR="000B2A55" w:rsidRPr="00AD066E" w:rsidRDefault="000B2A55" w:rsidP="000B2A55">
      <w:pPr>
        <w:numPr>
          <w:ilvl w:val="0"/>
          <w:numId w:val="14"/>
        </w:numPr>
        <w:jc w:val="both"/>
        <w:rPr>
          <w:rFonts w:ascii="Times New Roman" w:hAnsi="Times New Roman" w:cs="Times New Roman"/>
        </w:rPr>
      </w:pPr>
      <w:r w:rsidRPr="00AD066E">
        <w:rPr>
          <w:rFonts w:ascii="Times New Roman" w:hAnsi="Times New Roman" w:cs="Times New Roman"/>
        </w:rPr>
        <w:t>udział ludności korzystającej z sieci wodociągowej,</w:t>
      </w:r>
    </w:p>
    <w:p w14:paraId="4076FA78" w14:textId="77777777" w:rsidR="000B2A55" w:rsidRPr="00AD066E" w:rsidRDefault="000B2A55" w:rsidP="000B2A55">
      <w:pPr>
        <w:numPr>
          <w:ilvl w:val="0"/>
          <w:numId w:val="14"/>
        </w:numPr>
        <w:jc w:val="both"/>
        <w:rPr>
          <w:rFonts w:ascii="Times New Roman" w:hAnsi="Times New Roman" w:cs="Times New Roman"/>
        </w:rPr>
      </w:pPr>
      <w:r w:rsidRPr="00AD066E">
        <w:rPr>
          <w:rFonts w:ascii="Times New Roman" w:hAnsi="Times New Roman" w:cs="Times New Roman"/>
        </w:rPr>
        <w:t>udział ludności korzystającej z sieci kanalizacyjnej,</w:t>
      </w:r>
    </w:p>
    <w:p w14:paraId="2F739B25" w14:textId="77777777" w:rsidR="000B2A55" w:rsidRPr="00AD066E" w:rsidRDefault="000B2A55" w:rsidP="000B2A55">
      <w:pPr>
        <w:numPr>
          <w:ilvl w:val="0"/>
          <w:numId w:val="14"/>
        </w:numPr>
        <w:jc w:val="both"/>
        <w:rPr>
          <w:rFonts w:ascii="Times New Roman" w:hAnsi="Times New Roman" w:cs="Times New Roman"/>
        </w:rPr>
      </w:pPr>
      <w:r w:rsidRPr="00AD066E">
        <w:rPr>
          <w:rFonts w:ascii="Times New Roman" w:hAnsi="Times New Roman" w:cs="Times New Roman"/>
        </w:rPr>
        <w:t>udział ludności korzystającej z sieci gazowej,</w:t>
      </w:r>
    </w:p>
    <w:p w14:paraId="0113B436" w14:textId="77777777" w:rsidR="000B2A55" w:rsidRPr="00AD066E" w:rsidRDefault="000B2A55" w:rsidP="000B2A55">
      <w:pPr>
        <w:numPr>
          <w:ilvl w:val="0"/>
          <w:numId w:val="14"/>
        </w:numPr>
        <w:jc w:val="both"/>
        <w:rPr>
          <w:rFonts w:ascii="Times New Roman" w:hAnsi="Times New Roman" w:cs="Times New Roman"/>
        </w:rPr>
      </w:pPr>
      <w:r w:rsidRPr="00AD066E">
        <w:rPr>
          <w:rFonts w:ascii="Times New Roman" w:hAnsi="Times New Roman" w:cs="Times New Roman"/>
        </w:rPr>
        <w:t>stan infrastruktury energetycznej,</w:t>
      </w:r>
    </w:p>
    <w:p w14:paraId="6BF51FF4" w14:textId="77777777" w:rsidR="000B2A55" w:rsidRPr="00AD066E" w:rsidRDefault="000B2A55" w:rsidP="000B2A55">
      <w:pPr>
        <w:numPr>
          <w:ilvl w:val="0"/>
          <w:numId w:val="14"/>
        </w:numPr>
        <w:jc w:val="both"/>
        <w:rPr>
          <w:rFonts w:ascii="Times New Roman" w:hAnsi="Times New Roman" w:cs="Times New Roman"/>
        </w:rPr>
      </w:pPr>
      <w:r w:rsidRPr="00AD066E">
        <w:rPr>
          <w:rFonts w:ascii="Times New Roman" w:hAnsi="Times New Roman" w:cs="Times New Roman"/>
        </w:rPr>
        <w:t>dostępność do usług internetowych,</w:t>
      </w:r>
    </w:p>
    <w:p w14:paraId="35D7D784" w14:textId="77777777" w:rsidR="000B2A55" w:rsidRPr="00AD066E" w:rsidRDefault="000B2A55" w:rsidP="000B2A55">
      <w:pPr>
        <w:numPr>
          <w:ilvl w:val="0"/>
          <w:numId w:val="14"/>
        </w:numPr>
        <w:jc w:val="both"/>
        <w:rPr>
          <w:rFonts w:ascii="Times New Roman" w:hAnsi="Times New Roman" w:cs="Times New Roman"/>
        </w:rPr>
      </w:pPr>
      <w:r w:rsidRPr="00AD066E">
        <w:rPr>
          <w:rFonts w:ascii="Times New Roman" w:hAnsi="Times New Roman" w:cs="Times New Roman"/>
        </w:rPr>
        <w:t>dostępność komunikacyjna,</w:t>
      </w:r>
    </w:p>
    <w:p w14:paraId="3473BC58" w14:textId="77777777" w:rsidR="000B2A55" w:rsidRPr="00AD066E" w:rsidRDefault="000B2A55" w:rsidP="000B2A55">
      <w:pPr>
        <w:numPr>
          <w:ilvl w:val="0"/>
          <w:numId w:val="14"/>
        </w:numPr>
        <w:jc w:val="both"/>
        <w:rPr>
          <w:rFonts w:ascii="Times New Roman" w:hAnsi="Times New Roman" w:cs="Times New Roman"/>
        </w:rPr>
      </w:pPr>
      <w:r w:rsidRPr="00AD066E">
        <w:rPr>
          <w:rFonts w:ascii="Times New Roman" w:hAnsi="Times New Roman" w:cs="Times New Roman"/>
        </w:rPr>
        <w:t>ilość i jakość przestrzeni publicznych,</w:t>
      </w:r>
    </w:p>
    <w:p w14:paraId="570D4A31" w14:textId="77777777" w:rsidR="000B2A55" w:rsidRPr="00AD066E" w:rsidRDefault="000B2A55" w:rsidP="000B2A55">
      <w:pPr>
        <w:numPr>
          <w:ilvl w:val="0"/>
          <w:numId w:val="14"/>
        </w:numPr>
        <w:jc w:val="both"/>
        <w:rPr>
          <w:rFonts w:ascii="Times New Roman" w:hAnsi="Times New Roman" w:cs="Times New Roman"/>
        </w:rPr>
      </w:pPr>
      <w:r w:rsidRPr="00AD066E">
        <w:rPr>
          <w:rFonts w:ascii="Times New Roman" w:hAnsi="Times New Roman" w:cs="Times New Roman"/>
        </w:rPr>
        <w:t>stopień wyposażenia w infrastrukturę sportu i rekreacji,</w:t>
      </w:r>
    </w:p>
    <w:p w14:paraId="33E42BEB" w14:textId="77777777" w:rsidR="000B2A55" w:rsidRPr="00AD066E" w:rsidRDefault="000B2A55" w:rsidP="000B2A55">
      <w:pPr>
        <w:numPr>
          <w:ilvl w:val="0"/>
          <w:numId w:val="14"/>
        </w:numPr>
        <w:jc w:val="both"/>
        <w:rPr>
          <w:rFonts w:ascii="Times New Roman" w:hAnsi="Times New Roman" w:cs="Times New Roman"/>
        </w:rPr>
      </w:pPr>
      <w:r w:rsidRPr="00AD066E">
        <w:rPr>
          <w:rFonts w:ascii="Times New Roman" w:hAnsi="Times New Roman" w:cs="Times New Roman"/>
        </w:rPr>
        <w:t>dostęp do infrastruktury społecznej w zakresie edukacji.</w:t>
      </w:r>
    </w:p>
    <w:p w14:paraId="5375A259" w14:textId="77777777" w:rsidR="000B2A55" w:rsidRPr="00AD066E" w:rsidRDefault="000B2A55" w:rsidP="000B2A55">
      <w:pPr>
        <w:numPr>
          <w:ilvl w:val="0"/>
          <w:numId w:val="10"/>
        </w:numPr>
        <w:jc w:val="both"/>
        <w:rPr>
          <w:rFonts w:ascii="Times New Roman" w:hAnsi="Times New Roman" w:cs="Times New Roman"/>
        </w:rPr>
      </w:pPr>
      <w:r w:rsidRPr="00AD066E">
        <w:rPr>
          <w:rFonts w:ascii="Times New Roman" w:hAnsi="Times New Roman" w:cs="Times New Roman"/>
        </w:rPr>
        <w:t xml:space="preserve">sfera techniczna: </w:t>
      </w:r>
    </w:p>
    <w:p w14:paraId="62E21136" w14:textId="77777777" w:rsidR="000B2A55" w:rsidRPr="00AD066E" w:rsidRDefault="000B2A55" w:rsidP="000B2A55">
      <w:pPr>
        <w:numPr>
          <w:ilvl w:val="0"/>
          <w:numId w:val="16"/>
        </w:numPr>
        <w:jc w:val="both"/>
        <w:rPr>
          <w:rFonts w:ascii="Times New Roman" w:hAnsi="Times New Roman" w:cs="Times New Roman"/>
        </w:rPr>
      </w:pPr>
      <w:r w:rsidRPr="00AD066E">
        <w:rPr>
          <w:rFonts w:ascii="Times New Roman" w:hAnsi="Times New Roman" w:cs="Times New Roman"/>
        </w:rPr>
        <w:t>budynki według stopnia niefunkcjonowania rozwiązań technicznych, uniemożliwiających efektywne korzystanie z obiektów budowlanych w zakresie energooszczędności.</w:t>
      </w:r>
    </w:p>
    <w:bookmarkEnd w:id="7"/>
    <w:p w14:paraId="15BB3F81" w14:textId="77777777" w:rsidR="000B2A55" w:rsidRPr="00AD066E" w:rsidRDefault="000B2A55" w:rsidP="000B2A55">
      <w:pPr>
        <w:ind w:firstLine="708"/>
        <w:jc w:val="both"/>
        <w:rPr>
          <w:rFonts w:ascii="Times New Roman" w:hAnsi="Times New Roman" w:cs="Times New Roman"/>
        </w:rPr>
      </w:pPr>
      <w:r w:rsidRPr="00AD066E">
        <w:rPr>
          <w:rFonts w:ascii="Times New Roman" w:hAnsi="Times New Roman" w:cs="Times New Roman"/>
        </w:rPr>
        <w:t>Na podstawie przeprowadzonych analiz: jakościowej i wskaźnikowej wyznaczono obszar zdegradowany Gminy Niemce, który obejmuje który swoim zasięgiem obejmuje 4 podobszary, nieposiadających ze sobą wspólnych granic.</w:t>
      </w:r>
    </w:p>
    <w:p w14:paraId="2FB21D28" w14:textId="617B8A1E" w:rsidR="00DA7E0E" w:rsidRPr="00AD066E" w:rsidRDefault="00DA7E0E" w:rsidP="00DA7E0E">
      <w:pPr>
        <w:ind w:firstLine="708"/>
        <w:jc w:val="both"/>
        <w:rPr>
          <w:rFonts w:ascii="Times New Roman" w:hAnsi="Times New Roman" w:cs="Times New Roman"/>
        </w:rPr>
      </w:pPr>
      <w:r w:rsidRPr="00AD066E">
        <w:rPr>
          <w:rFonts w:ascii="Times New Roman" w:hAnsi="Times New Roman" w:cs="Times New Roman"/>
        </w:rPr>
        <w:lastRenderedPageBreak/>
        <w:t xml:space="preserve">Dokonując szczegółowej analizy wskazującej kumulację negatywnych zjawisk obszaru zdegradowanego wyznaczono obszar rewitalizacji Gminy Niemce. </w:t>
      </w:r>
    </w:p>
    <w:p w14:paraId="4FB08D9E" w14:textId="2A0F801A" w:rsidR="006307FC" w:rsidRPr="00AD066E" w:rsidRDefault="006307FC" w:rsidP="006307FC">
      <w:pPr>
        <w:pStyle w:val="Legenda"/>
        <w:rPr>
          <w:rFonts w:ascii="Times New Roman" w:hAnsi="Times New Roman" w:cs="Times New Roman"/>
        </w:rPr>
      </w:pPr>
      <w:bookmarkStart w:id="8" w:name="_Toc123935610"/>
      <w:r w:rsidRPr="00AD066E">
        <w:rPr>
          <w:rFonts w:ascii="Times New Roman" w:hAnsi="Times New Roman" w:cs="Times New Roman"/>
        </w:rPr>
        <w:t xml:space="preserve">Mapa </w:t>
      </w:r>
      <w:r w:rsidRPr="00AD066E">
        <w:rPr>
          <w:rFonts w:ascii="Times New Roman" w:hAnsi="Times New Roman" w:cs="Times New Roman"/>
        </w:rPr>
        <w:fldChar w:fldCharType="begin"/>
      </w:r>
      <w:r w:rsidRPr="00AD066E">
        <w:rPr>
          <w:rFonts w:ascii="Times New Roman" w:hAnsi="Times New Roman" w:cs="Times New Roman"/>
        </w:rPr>
        <w:instrText xml:space="preserve"> SEQ Mapa \* ARABIC </w:instrText>
      </w:r>
      <w:r w:rsidRPr="00AD066E">
        <w:rPr>
          <w:rFonts w:ascii="Times New Roman" w:hAnsi="Times New Roman" w:cs="Times New Roman"/>
        </w:rPr>
        <w:fldChar w:fldCharType="separate"/>
      </w:r>
      <w:r w:rsidR="006F61D3">
        <w:rPr>
          <w:rFonts w:ascii="Times New Roman" w:hAnsi="Times New Roman" w:cs="Times New Roman"/>
          <w:noProof/>
        </w:rPr>
        <w:t>2</w:t>
      </w:r>
      <w:r w:rsidRPr="00AD066E">
        <w:rPr>
          <w:rFonts w:ascii="Times New Roman" w:hAnsi="Times New Roman" w:cs="Times New Roman"/>
        </w:rPr>
        <w:fldChar w:fldCharType="end"/>
      </w:r>
      <w:r w:rsidRPr="00AD066E">
        <w:rPr>
          <w:rFonts w:ascii="Times New Roman" w:hAnsi="Times New Roman" w:cs="Times New Roman"/>
        </w:rPr>
        <w:t xml:space="preserve"> – Obszar rewitalizacji na terenie Gminy Niemce</w:t>
      </w:r>
      <w:bookmarkEnd w:id="8"/>
    </w:p>
    <w:p w14:paraId="3E402E74" w14:textId="549F93FE" w:rsidR="006307FC" w:rsidRPr="00AD066E" w:rsidRDefault="006307FC" w:rsidP="006307FC">
      <w:pPr>
        <w:rPr>
          <w:rFonts w:ascii="Times New Roman" w:hAnsi="Times New Roman" w:cs="Times New Roman"/>
        </w:rPr>
      </w:pPr>
      <w:r w:rsidRPr="00AD066E">
        <w:rPr>
          <w:rFonts w:ascii="Times New Roman" w:hAnsi="Times New Roman" w:cs="Times New Roman"/>
          <w:noProof/>
          <w:lang w:eastAsia="pl-PL"/>
        </w:rPr>
        <w:drawing>
          <wp:inline distT="0" distB="0" distL="0" distR="0" wp14:anchorId="08FD626D" wp14:editId="4808889D">
            <wp:extent cx="5760720" cy="4318635"/>
            <wp:effectExtent l="0" t="0" r="0" b="571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17">
                      <a:extLst>
                        <a:ext uri="{28A0092B-C50C-407E-A947-70E740481C1C}">
                          <a14:useLocalDpi xmlns:a14="http://schemas.microsoft.com/office/drawing/2010/main" val="0"/>
                        </a:ext>
                      </a:extLst>
                    </a:blip>
                    <a:stretch>
                      <a:fillRect/>
                    </a:stretch>
                  </pic:blipFill>
                  <pic:spPr>
                    <a:xfrm>
                      <a:off x="0" y="0"/>
                      <a:ext cx="5760720" cy="4318635"/>
                    </a:xfrm>
                    <a:prstGeom prst="rect">
                      <a:avLst/>
                    </a:prstGeom>
                  </pic:spPr>
                </pic:pic>
              </a:graphicData>
            </a:graphic>
          </wp:inline>
        </w:drawing>
      </w:r>
    </w:p>
    <w:p w14:paraId="5F6EF70E" w14:textId="77777777" w:rsidR="006307FC" w:rsidRPr="00AD066E" w:rsidRDefault="006307FC" w:rsidP="006307FC">
      <w:pPr>
        <w:jc w:val="both"/>
        <w:rPr>
          <w:rFonts w:ascii="Times New Roman" w:hAnsi="Times New Roman" w:cs="Times New Roman"/>
          <w:i/>
          <w:iCs/>
          <w:sz w:val="16"/>
          <w:szCs w:val="14"/>
        </w:rPr>
      </w:pPr>
      <w:r w:rsidRPr="00AD066E">
        <w:rPr>
          <w:rFonts w:ascii="Times New Roman" w:hAnsi="Times New Roman" w:cs="Times New Roman"/>
          <w:i/>
          <w:iCs/>
          <w:sz w:val="16"/>
          <w:szCs w:val="14"/>
        </w:rPr>
        <w:t>Źródło: Lokalny Program Rewitalizacji dla Gminy Niemce na lata 2016-2020 stanowiący podstawę dla Uchwały Nr XX/203/2020 Rady Gminy Niemce z 04 grudnia 2020 r. w sprawie wyznaczenia obszaru zdegradowanego i obszaru rewitalizacji</w:t>
      </w:r>
    </w:p>
    <w:p w14:paraId="754A3CDC" w14:textId="31D3DB37" w:rsidR="006307FC" w:rsidRPr="00AD066E" w:rsidRDefault="006307FC" w:rsidP="006307FC">
      <w:pPr>
        <w:ind w:firstLine="708"/>
        <w:jc w:val="both"/>
        <w:rPr>
          <w:rFonts w:ascii="Times New Roman" w:hAnsi="Times New Roman" w:cs="Times New Roman"/>
        </w:rPr>
      </w:pPr>
      <w:r w:rsidRPr="00AD066E">
        <w:rPr>
          <w:rFonts w:ascii="Times New Roman" w:hAnsi="Times New Roman" w:cs="Times New Roman"/>
        </w:rPr>
        <w:t>Obszar rewitalizacji zajmuje powierzchnię 25,75km</w:t>
      </w:r>
      <w:r w:rsidRPr="00AD066E">
        <w:rPr>
          <w:rFonts w:ascii="Times New Roman" w:hAnsi="Times New Roman" w:cs="Times New Roman"/>
          <w:vertAlign w:val="superscript"/>
        </w:rPr>
        <w:t>2</w:t>
      </w:r>
      <w:r w:rsidRPr="00AD066E">
        <w:rPr>
          <w:rFonts w:ascii="Times New Roman" w:hAnsi="Times New Roman" w:cs="Times New Roman"/>
        </w:rPr>
        <w:t xml:space="preserve">, co stanowi 18,25% powierzchni gminy, a zamieszkuje go 5 475 osób, co </w:t>
      </w:r>
      <w:r w:rsidRPr="00D01DC8">
        <w:rPr>
          <w:rFonts w:ascii="Times New Roman" w:hAnsi="Times New Roman" w:cs="Times New Roman"/>
        </w:rPr>
        <w:t>stanowi 29,61%</w:t>
      </w:r>
      <w:r w:rsidRPr="00AD066E">
        <w:rPr>
          <w:rFonts w:ascii="Times New Roman" w:hAnsi="Times New Roman" w:cs="Times New Roman"/>
        </w:rPr>
        <w:t xml:space="preserve"> ludności Gminy Niemce. Obszar rewitalizacji obejmuje 4 podobszary:</w:t>
      </w:r>
    </w:p>
    <w:p w14:paraId="3C0DCC84" w14:textId="05A67174" w:rsidR="006307FC" w:rsidRPr="00D01DC8" w:rsidRDefault="006307FC">
      <w:pPr>
        <w:numPr>
          <w:ilvl w:val="0"/>
          <w:numId w:val="15"/>
        </w:numPr>
        <w:jc w:val="both"/>
        <w:rPr>
          <w:rFonts w:ascii="Times New Roman" w:hAnsi="Times New Roman" w:cs="Times New Roman"/>
        </w:rPr>
      </w:pPr>
      <w:bookmarkStart w:id="9" w:name="_Hlk77774181"/>
      <w:r w:rsidRPr="00AD066E">
        <w:rPr>
          <w:rFonts w:ascii="Times New Roman" w:hAnsi="Times New Roman" w:cs="Times New Roman"/>
        </w:rPr>
        <w:t>Podobszar I obejmuje 1 jednostkę urbanistyczną, część sołectwa Niemce, tj. ulice: Chmielna, Cicha, Kościelna, Lubelska, Ogrodowa, Topolowa, Parkowa, Różana, Szkolna</w:t>
      </w:r>
      <w:r w:rsidRPr="00D01DC8">
        <w:rPr>
          <w:rFonts w:ascii="Times New Roman" w:hAnsi="Times New Roman" w:cs="Times New Roman"/>
        </w:rPr>
        <w:t xml:space="preserve">, Zielona </w:t>
      </w:r>
      <w:r w:rsidR="005F5D7A" w:rsidRPr="00D01DC8">
        <w:rPr>
          <w:rFonts w:ascii="Times New Roman" w:hAnsi="Times New Roman" w:cs="Times New Roman"/>
        </w:rPr>
        <w:t>- powierzchnia</w:t>
      </w:r>
      <w:r w:rsidRPr="00D01DC8">
        <w:rPr>
          <w:rFonts w:ascii="Times New Roman" w:hAnsi="Times New Roman" w:cs="Times New Roman"/>
        </w:rPr>
        <w:t xml:space="preserve"> 0,85km</w:t>
      </w:r>
      <w:r w:rsidR="009704BE">
        <w:rPr>
          <w:rFonts w:ascii="Times New Roman" w:hAnsi="Times New Roman" w:cs="Times New Roman"/>
          <w:vertAlign w:val="superscript"/>
        </w:rPr>
        <w:t>2</w:t>
      </w:r>
      <w:r w:rsidRPr="00D01DC8">
        <w:rPr>
          <w:rFonts w:ascii="Times New Roman" w:hAnsi="Times New Roman" w:cs="Times New Roman"/>
        </w:rPr>
        <w:t xml:space="preserve">, stanowiąc 0,6% powierzchni gminy </w:t>
      </w:r>
      <w:r w:rsidR="004D2E5A">
        <w:rPr>
          <w:rFonts w:ascii="Times New Roman" w:hAnsi="Times New Roman" w:cs="Times New Roman"/>
        </w:rPr>
        <w:br/>
      </w:r>
      <w:r w:rsidRPr="00D01DC8">
        <w:rPr>
          <w:rFonts w:ascii="Times New Roman" w:hAnsi="Times New Roman" w:cs="Times New Roman"/>
        </w:rPr>
        <w:t>i zamieszkiwane przez 1 273 osoby, co stanowi 6,88% ludności gminy,</w:t>
      </w:r>
    </w:p>
    <w:p w14:paraId="786BC2E2" w14:textId="6CB92BB8" w:rsidR="006307FC" w:rsidRPr="00D01DC8" w:rsidRDefault="006307FC">
      <w:pPr>
        <w:numPr>
          <w:ilvl w:val="0"/>
          <w:numId w:val="15"/>
        </w:numPr>
        <w:jc w:val="both"/>
        <w:rPr>
          <w:rFonts w:ascii="Times New Roman" w:hAnsi="Times New Roman" w:cs="Times New Roman"/>
        </w:rPr>
      </w:pPr>
      <w:r w:rsidRPr="00D01DC8">
        <w:rPr>
          <w:rFonts w:ascii="Times New Roman" w:hAnsi="Times New Roman" w:cs="Times New Roman"/>
        </w:rPr>
        <w:t xml:space="preserve">Podobszar II obejmuje 2 jednostki urbanistyczne, część sołectwa Dys, tj. </w:t>
      </w:r>
      <w:r w:rsidR="005F5D7A" w:rsidRPr="00D01DC8">
        <w:rPr>
          <w:rFonts w:ascii="Times New Roman" w:hAnsi="Times New Roman" w:cs="Times New Roman"/>
        </w:rPr>
        <w:t>ulice: Akacjowa</w:t>
      </w:r>
      <w:r w:rsidRPr="00D01DC8">
        <w:rPr>
          <w:rFonts w:ascii="Times New Roman" w:hAnsi="Times New Roman" w:cs="Times New Roman"/>
        </w:rPr>
        <w:t>, Bernatówka, Biskupa</w:t>
      </w:r>
      <w:r w:rsidR="0064332B">
        <w:rPr>
          <w:rFonts w:ascii="Times New Roman" w:hAnsi="Times New Roman" w:cs="Times New Roman"/>
        </w:rPr>
        <w:t xml:space="preserve"> </w:t>
      </w:r>
      <w:r w:rsidRPr="00D01DC8">
        <w:rPr>
          <w:rFonts w:ascii="Times New Roman" w:hAnsi="Times New Roman" w:cs="Times New Roman"/>
        </w:rPr>
        <w:t>Wł. G</w:t>
      </w:r>
      <w:r w:rsidR="0064332B">
        <w:rPr>
          <w:rFonts w:ascii="Times New Roman" w:hAnsi="Times New Roman" w:cs="Times New Roman"/>
        </w:rPr>
        <w:t>o</w:t>
      </w:r>
      <w:r w:rsidRPr="00D01DC8">
        <w:rPr>
          <w:rFonts w:ascii="Times New Roman" w:hAnsi="Times New Roman" w:cs="Times New Roman"/>
        </w:rPr>
        <w:t xml:space="preserve">rala, Dolina Ciemięgi, Dworska, </w:t>
      </w:r>
      <w:r w:rsidR="005F5D7A" w:rsidRPr="00D01DC8">
        <w:rPr>
          <w:rFonts w:ascii="Times New Roman" w:hAnsi="Times New Roman" w:cs="Times New Roman"/>
        </w:rPr>
        <w:t>Gajowa</w:t>
      </w:r>
      <w:r w:rsidRPr="00D01DC8">
        <w:rPr>
          <w:rFonts w:ascii="Times New Roman" w:hAnsi="Times New Roman" w:cs="Times New Roman"/>
        </w:rPr>
        <w:t xml:space="preserve"> oraz sołectwo Elizówka w południowej części gminy Niemce - powierzchnia 6,51 km</w:t>
      </w:r>
      <w:r w:rsidR="005F5D7A" w:rsidRPr="00D01DC8">
        <w:rPr>
          <w:rFonts w:ascii="Times New Roman" w:hAnsi="Times New Roman" w:cs="Times New Roman"/>
          <w:vertAlign w:val="superscript"/>
        </w:rPr>
        <w:t>2,</w:t>
      </w:r>
      <w:r w:rsidRPr="00D01DC8">
        <w:rPr>
          <w:rFonts w:ascii="Times New Roman" w:hAnsi="Times New Roman" w:cs="Times New Roman"/>
        </w:rPr>
        <w:t xml:space="preserve"> stanowiąc 4,61% powierzchni gminy, zamieszkiwanie przez 1 233 osoby, 12,08% ludności gminy,</w:t>
      </w:r>
    </w:p>
    <w:p w14:paraId="59205D9F" w14:textId="0A9E406A" w:rsidR="006307FC" w:rsidRPr="00D01DC8" w:rsidRDefault="006307FC">
      <w:pPr>
        <w:numPr>
          <w:ilvl w:val="0"/>
          <w:numId w:val="15"/>
        </w:numPr>
        <w:jc w:val="both"/>
        <w:rPr>
          <w:rFonts w:ascii="Times New Roman" w:hAnsi="Times New Roman" w:cs="Times New Roman"/>
        </w:rPr>
      </w:pPr>
      <w:r w:rsidRPr="00D01DC8">
        <w:rPr>
          <w:rFonts w:ascii="Times New Roman" w:hAnsi="Times New Roman" w:cs="Times New Roman"/>
        </w:rPr>
        <w:t xml:space="preserve">Podobszar III obejmuje 2 jednostki urbanistyczne, sołectwo Baszki i Łagiewniki </w:t>
      </w:r>
      <w:r w:rsidR="004D2E5A">
        <w:rPr>
          <w:rFonts w:ascii="Times New Roman" w:hAnsi="Times New Roman" w:cs="Times New Roman"/>
        </w:rPr>
        <w:br/>
      </w:r>
      <w:r w:rsidRPr="00D01DC8">
        <w:rPr>
          <w:rFonts w:ascii="Times New Roman" w:hAnsi="Times New Roman" w:cs="Times New Roman"/>
        </w:rPr>
        <w:t>w południowo - wschodniej części gminy Niemce – powierzchnia 3,93 km</w:t>
      </w:r>
      <w:r w:rsidR="005F5D7A" w:rsidRPr="00D01DC8">
        <w:rPr>
          <w:rFonts w:ascii="Times New Roman" w:hAnsi="Times New Roman" w:cs="Times New Roman"/>
          <w:vertAlign w:val="superscript"/>
        </w:rPr>
        <w:t>2,</w:t>
      </w:r>
      <w:r w:rsidRPr="00D01DC8">
        <w:rPr>
          <w:rFonts w:ascii="Times New Roman" w:hAnsi="Times New Roman" w:cs="Times New Roman"/>
        </w:rPr>
        <w:t xml:space="preserve"> stanowiąc 2,78% powierzchni gminy, zamieszkiwanie przez 555 osób, 3% ludności gminy, </w:t>
      </w:r>
    </w:p>
    <w:p w14:paraId="49B490FA" w14:textId="210D155F" w:rsidR="006307FC" w:rsidRPr="00D01DC8" w:rsidRDefault="006307FC">
      <w:pPr>
        <w:numPr>
          <w:ilvl w:val="0"/>
          <w:numId w:val="15"/>
        </w:numPr>
        <w:jc w:val="both"/>
        <w:rPr>
          <w:rFonts w:ascii="Times New Roman" w:hAnsi="Times New Roman" w:cs="Times New Roman"/>
        </w:rPr>
      </w:pPr>
      <w:r w:rsidRPr="00D01DC8">
        <w:rPr>
          <w:rFonts w:ascii="Times New Roman" w:hAnsi="Times New Roman" w:cs="Times New Roman"/>
        </w:rPr>
        <w:lastRenderedPageBreak/>
        <w:t>Podobszar IV obejmuje 1 sołectwo Nasutów w północnej części gminy Niemce - powierzchnia 14,46 km</w:t>
      </w:r>
      <w:r w:rsidR="005F5D7A" w:rsidRPr="00D01DC8">
        <w:rPr>
          <w:rFonts w:ascii="Times New Roman" w:hAnsi="Times New Roman" w:cs="Times New Roman"/>
          <w:vertAlign w:val="superscript"/>
        </w:rPr>
        <w:t>2,</w:t>
      </w:r>
      <w:r w:rsidRPr="00D01DC8">
        <w:rPr>
          <w:rFonts w:ascii="Times New Roman" w:hAnsi="Times New Roman" w:cs="Times New Roman"/>
        </w:rPr>
        <w:t xml:space="preserve"> stanowiąc 10,24% powierzchni gminy, zamieszkiwanie przez 1 414 osób, </w:t>
      </w:r>
      <w:r w:rsidRPr="00D01DC8">
        <w:rPr>
          <w:rFonts w:ascii="Times New Roman" w:hAnsi="Times New Roman" w:cs="Times New Roman"/>
          <w:color w:val="000000" w:themeColor="text1"/>
        </w:rPr>
        <w:t xml:space="preserve">7,65% </w:t>
      </w:r>
      <w:r w:rsidRPr="00D01DC8">
        <w:rPr>
          <w:rFonts w:ascii="Times New Roman" w:hAnsi="Times New Roman" w:cs="Times New Roman"/>
        </w:rPr>
        <w:t>ludności gminy</w:t>
      </w:r>
      <w:bookmarkEnd w:id="9"/>
      <w:r w:rsidRPr="00D01DC8">
        <w:rPr>
          <w:rFonts w:ascii="Times New Roman" w:hAnsi="Times New Roman" w:cs="Times New Roman"/>
        </w:rPr>
        <w:t>.</w:t>
      </w:r>
    </w:p>
    <w:p w14:paraId="4E01EF75" w14:textId="2580065B" w:rsidR="00DA7E0E" w:rsidRPr="00AD066E" w:rsidRDefault="006307FC" w:rsidP="006307FC">
      <w:pPr>
        <w:pStyle w:val="Legenda"/>
        <w:rPr>
          <w:rFonts w:ascii="Times New Roman" w:hAnsi="Times New Roman" w:cs="Times New Roman"/>
        </w:rPr>
      </w:pPr>
      <w:bookmarkStart w:id="10" w:name="_Toc123156199"/>
      <w:r w:rsidRPr="00AD066E">
        <w:rPr>
          <w:rFonts w:ascii="Times New Roman" w:hAnsi="Times New Roman" w:cs="Times New Roman"/>
        </w:rPr>
        <w:t xml:space="preserve">Tabela </w:t>
      </w:r>
      <w:r w:rsidRPr="00AD066E">
        <w:rPr>
          <w:rFonts w:ascii="Times New Roman" w:hAnsi="Times New Roman" w:cs="Times New Roman"/>
          <w:noProof/>
        </w:rPr>
        <w:fldChar w:fldCharType="begin"/>
      </w:r>
      <w:r w:rsidRPr="00AD066E">
        <w:rPr>
          <w:rFonts w:ascii="Times New Roman" w:hAnsi="Times New Roman" w:cs="Times New Roman"/>
          <w:noProof/>
        </w:rPr>
        <w:instrText xml:space="preserve"> SEQ Tabela \* ARABIC </w:instrText>
      </w:r>
      <w:r w:rsidRPr="00AD066E">
        <w:rPr>
          <w:rFonts w:ascii="Times New Roman" w:hAnsi="Times New Roman" w:cs="Times New Roman"/>
          <w:noProof/>
        </w:rPr>
        <w:fldChar w:fldCharType="separate"/>
      </w:r>
      <w:r w:rsidR="006F61D3">
        <w:rPr>
          <w:rFonts w:ascii="Times New Roman" w:hAnsi="Times New Roman" w:cs="Times New Roman"/>
          <w:noProof/>
        </w:rPr>
        <w:t>1</w:t>
      </w:r>
      <w:r w:rsidRPr="00AD066E">
        <w:rPr>
          <w:rFonts w:ascii="Times New Roman" w:hAnsi="Times New Roman" w:cs="Times New Roman"/>
          <w:noProof/>
        </w:rPr>
        <w:fldChar w:fldCharType="end"/>
      </w:r>
      <w:r w:rsidRPr="00AD066E">
        <w:rPr>
          <w:rFonts w:ascii="Times New Roman" w:hAnsi="Times New Roman" w:cs="Times New Roman"/>
        </w:rPr>
        <w:t xml:space="preserve"> – Obszar rewitalizacji Gminy Niemce wyznaczony Uchwałą Nr XX/203/2020 Rady Gminy Niemce z 04 grudnia 2020 r.</w:t>
      </w:r>
      <w:bookmarkEnd w:id="10"/>
      <w:r w:rsidRPr="00AD066E">
        <w:rPr>
          <w:rFonts w:ascii="Times New Roman" w:hAnsi="Times New Roman" w:cs="Times New Roman"/>
        </w:rPr>
        <w:t xml:space="preserve"> </w:t>
      </w:r>
    </w:p>
    <w:tbl>
      <w:tblPr>
        <w:tblStyle w:val="Tabela-Siatka"/>
        <w:tblW w:w="9209" w:type="dxa"/>
        <w:tblLook w:val="04A0" w:firstRow="1" w:lastRow="0" w:firstColumn="1" w:lastColumn="0" w:noHBand="0" w:noVBand="1"/>
      </w:tblPr>
      <w:tblGrid>
        <w:gridCol w:w="1980"/>
        <w:gridCol w:w="1507"/>
        <w:gridCol w:w="1983"/>
        <w:gridCol w:w="1083"/>
        <w:gridCol w:w="2656"/>
      </w:tblGrid>
      <w:tr w:rsidR="00DA7E0E" w:rsidRPr="00AD066E" w14:paraId="4EABA137" w14:textId="77777777" w:rsidTr="00D01DC8">
        <w:tc>
          <w:tcPr>
            <w:tcW w:w="2011" w:type="dxa"/>
            <w:vMerge w:val="restart"/>
            <w:shd w:val="clear" w:color="auto" w:fill="93F4F9" w:themeFill="accent3" w:themeFillTint="66"/>
            <w:vAlign w:val="center"/>
          </w:tcPr>
          <w:p w14:paraId="3B4C3951" w14:textId="77777777" w:rsidR="00DA7E0E" w:rsidRPr="00AD066E" w:rsidRDefault="00DA7E0E" w:rsidP="006307FC">
            <w:pPr>
              <w:spacing w:line="276" w:lineRule="auto"/>
              <w:jc w:val="both"/>
              <w:rPr>
                <w:rFonts w:ascii="Times New Roman" w:hAnsi="Times New Roman" w:cs="Times New Roman"/>
                <w:sz w:val="20"/>
                <w:szCs w:val="16"/>
                <w:u w:val="single"/>
              </w:rPr>
            </w:pPr>
            <w:r w:rsidRPr="00AD066E">
              <w:rPr>
                <w:rFonts w:ascii="Times New Roman" w:hAnsi="Times New Roman" w:cs="Times New Roman"/>
                <w:sz w:val="20"/>
                <w:szCs w:val="16"/>
                <w:u w:val="single"/>
              </w:rPr>
              <w:t>zakres</w:t>
            </w:r>
          </w:p>
        </w:tc>
        <w:tc>
          <w:tcPr>
            <w:tcW w:w="3522" w:type="dxa"/>
            <w:gridSpan w:val="2"/>
            <w:shd w:val="clear" w:color="auto" w:fill="93F4F9" w:themeFill="accent3" w:themeFillTint="66"/>
            <w:vAlign w:val="center"/>
          </w:tcPr>
          <w:p w14:paraId="763F9BC9" w14:textId="77777777" w:rsidR="00DA7E0E" w:rsidRPr="00AD066E" w:rsidRDefault="00DA7E0E" w:rsidP="006307FC">
            <w:pPr>
              <w:spacing w:line="276" w:lineRule="auto"/>
              <w:ind w:firstLine="709"/>
              <w:jc w:val="both"/>
              <w:rPr>
                <w:rFonts w:ascii="Times New Roman" w:hAnsi="Times New Roman" w:cs="Times New Roman"/>
                <w:sz w:val="20"/>
                <w:szCs w:val="16"/>
                <w:u w:val="single"/>
              </w:rPr>
            </w:pPr>
            <w:r w:rsidRPr="00AD066E">
              <w:rPr>
                <w:rFonts w:ascii="Times New Roman" w:hAnsi="Times New Roman" w:cs="Times New Roman"/>
                <w:sz w:val="20"/>
                <w:szCs w:val="16"/>
                <w:u w:val="single"/>
              </w:rPr>
              <w:t>mieszkańcy</w:t>
            </w:r>
          </w:p>
        </w:tc>
        <w:tc>
          <w:tcPr>
            <w:tcW w:w="3676" w:type="dxa"/>
            <w:gridSpan w:val="2"/>
            <w:shd w:val="clear" w:color="auto" w:fill="93F4F9" w:themeFill="accent3" w:themeFillTint="66"/>
            <w:vAlign w:val="center"/>
          </w:tcPr>
          <w:p w14:paraId="0148532D" w14:textId="77777777" w:rsidR="00DA7E0E" w:rsidRPr="00AD066E" w:rsidRDefault="00DA7E0E" w:rsidP="006307FC">
            <w:pPr>
              <w:spacing w:line="276" w:lineRule="auto"/>
              <w:ind w:firstLine="709"/>
              <w:jc w:val="both"/>
              <w:rPr>
                <w:rFonts w:ascii="Times New Roman" w:hAnsi="Times New Roman" w:cs="Times New Roman"/>
                <w:sz w:val="20"/>
                <w:szCs w:val="16"/>
                <w:u w:val="single"/>
              </w:rPr>
            </w:pPr>
            <w:r w:rsidRPr="00AD066E">
              <w:rPr>
                <w:rFonts w:ascii="Times New Roman" w:hAnsi="Times New Roman" w:cs="Times New Roman"/>
                <w:sz w:val="20"/>
                <w:szCs w:val="16"/>
                <w:u w:val="single"/>
              </w:rPr>
              <w:t>powierzchnia</w:t>
            </w:r>
          </w:p>
        </w:tc>
      </w:tr>
      <w:tr w:rsidR="00DA7E0E" w:rsidRPr="00AD066E" w14:paraId="1F942DAF" w14:textId="77777777" w:rsidTr="00D01DC8">
        <w:tc>
          <w:tcPr>
            <w:tcW w:w="2011" w:type="dxa"/>
            <w:vMerge/>
            <w:shd w:val="clear" w:color="auto" w:fill="93F4F9" w:themeFill="accent3" w:themeFillTint="66"/>
            <w:vAlign w:val="center"/>
          </w:tcPr>
          <w:p w14:paraId="295499D8" w14:textId="77777777" w:rsidR="00DA7E0E" w:rsidRPr="00AD066E" w:rsidRDefault="00DA7E0E" w:rsidP="006307FC">
            <w:pPr>
              <w:spacing w:line="276" w:lineRule="auto"/>
              <w:ind w:firstLine="709"/>
              <w:jc w:val="both"/>
              <w:rPr>
                <w:rFonts w:ascii="Times New Roman" w:hAnsi="Times New Roman" w:cs="Times New Roman"/>
                <w:sz w:val="20"/>
                <w:szCs w:val="16"/>
                <w:u w:val="single"/>
              </w:rPr>
            </w:pPr>
          </w:p>
        </w:tc>
        <w:tc>
          <w:tcPr>
            <w:tcW w:w="1524" w:type="dxa"/>
            <w:shd w:val="clear" w:color="auto" w:fill="93F4F9" w:themeFill="accent3" w:themeFillTint="66"/>
            <w:vAlign w:val="center"/>
          </w:tcPr>
          <w:p w14:paraId="2D9EB0C3" w14:textId="77777777" w:rsidR="00DA7E0E" w:rsidRPr="00AD066E" w:rsidRDefault="00DA7E0E" w:rsidP="00AF091D">
            <w:pPr>
              <w:spacing w:line="276" w:lineRule="auto"/>
              <w:jc w:val="center"/>
              <w:rPr>
                <w:rFonts w:ascii="Times New Roman" w:hAnsi="Times New Roman" w:cs="Times New Roman"/>
                <w:sz w:val="20"/>
                <w:szCs w:val="16"/>
                <w:u w:val="single"/>
              </w:rPr>
            </w:pPr>
            <w:r w:rsidRPr="00AD066E">
              <w:rPr>
                <w:rFonts w:ascii="Times New Roman" w:hAnsi="Times New Roman" w:cs="Times New Roman"/>
                <w:sz w:val="20"/>
                <w:szCs w:val="16"/>
                <w:u w:val="single"/>
              </w:rPr>
              <w:t>liczba</w:t>
            </w:r>
          </w:p>
        </w:tc>
        <w:tc>
          <w:tcPr>
            <w:tcW w:w="1998" w:type="dxa"/>
            <w:shd w:val="clear" w:color="auto" w:fill="93F4F9" w:themeFill="accent3" w:themeFillTint="66"/>
            <w:vAlign w:val="center"/>
          </w:tcPr>
          <w:p w14:paraId="3BEFF2A5" w14:textId="77777777" w:rsidR="00DA7E0E" w:rsidRPr="00AD066E" w:rsidRDefault="00DA7E0E" w:rsidP="006307FC">
            <w:pPr>
              <w:spacing w:line="276" w:lineRule="auto"/>
              <w:jc w:val="both"/>
              <w:rPr>
                <w:rFonts w:ascii="Times New Roman" w:hAnsi="Times New Roman" w:cs="Times New Roman"/>
                <w:sz w:val="20"/>
                <w:szCs w:val="16"/>
                <w:u w:val="single"/>
              </w:rPr>
            </w:pPr>
            <w:r w:rsidRPr="00AD066E">
              <w:rPr>
                <w:rFonts w:ascii="Times New Roman" w:hAnsi="Times New Roman" w:cs="Times New Roman"/>
                <w:sz w:val="20"/>
                <w:szCs w:val="16"/>
                <w:u w:val="single"/>
              </w:rPr>
              <w:t>% w ogólnej liczbie mieszkańców gminy</w:t>
            </w:r>
          </w:p>
        </w:tc>
        <w:tc>
          <w:tcPr>
            <w:tcW w:w="983" w:type="dxa"/>
            <w:shd w:val="clear" w:color="auto" w:fill="93F4F9" w:themeFill="accent3" w:themeFillTint="66"/>
            <w:vAlign w:val="center"/>
          </w:tcPr>
          <w:p w14:paraId="7F3C7A8E" w14:textId="77777777" w:rsidR="00DA7E0E" w:rsidRPr="00AD066E" w:rsidRDefault="00DA7E0E" w:rsidP="00AF091D">
            <w:pPr>
              <w:spacing w:line="276" w:lineRule="auto"/>
              <w:jc w:val="center"/>
              <w:rPr>
                <w:rFonts w:ascii="Times New Roman" w:hAnsi="Times New Roman" w:cs="Times New Roman"/>
                <w:sz w:val="20"/>
                <w:szCs w:val="16"/>
                <w:u w:val="single"/>
              </w:rPr>
            </w:pPr>
            <w:r w:rsidRPr="00AD066E">
              <w:rPr>
                <w:rFonts w:ascii="Times New Roman" w:hAnsi="Times New Roman" w:cs="Times New Roman"/>
                <w:sz w:val="20"/>
                <w:szCs w:val="16"/>
                <w:u w:val="single"/>
              </w:rPr>
              <w:t>km</w:t>
            </w:r>
            <w:r w:rsidRPr="00AD066E">
              <w:rPr>
                <w:rFonts w:ascii="Times New Roman" w:hAnsi="Times New Roman" w:cs="Times New Roman"/>
                <w:sz w:val="20"/>
                <w:szCs w:val="16"/>
                <w:u w:val="single"/>
                <w:vertAlign w:val="superscript"/>
              </w:rPr>
              <w:t>2</w:t>
            </w:r>
          </w:p>
        </w:tc>
        <w:tc>
          <w:tcPr>
            <w:tcW w:w="2693" w:type="dxa"/>
            <w:shd w:val="clear" w:color="auto" w:fill="93F4F9" w:themeFill="accent3" w:themeFillTint="66"/>
            <w:vAlign w:val="center"/>
          </w:tcPr>
          <w:p w14:paraId="4E3698E3" w14:textId="227DDCE8" w:rsidR="00DA7E0E" w:rsidRPr="00AD066E" w:rsidRDefault="00DA7E0E" w:rsidP="006307FC">
            <w:pPr>
              <w:spacing w:line="276" w:lineRule="auto"/>
              <w:jc w:val="both"/>
              <w:rPr>
                <w:rFonts w:ascii="Times New Roman" w:hAnsi="Times New Roman" w:cs="Times New Roman"/>
                <w:sz w:val="20"/>
                <w:szCs w:val="16"/>
                <w:u w:val="single"/>
              </w:rPr>
            </w:pPr>
            <w:r w:rsidRPr="00AD066E">
              <w:rPr>
                <w:rFonts w:ascii="Times New Roman" w:hAnsi="Times New Roman" w:cs="Times New Roman"/>
                <w:sz w:val="20"/>
                <w:szCs w:val="16"/>
                <w:u w:val="single"/>
              </w:rPr>
              <w:t>% w ogólnej</w:t>
            </w:r>
            <w:r w:rsidR="00D01DC8">
              <w:rPr>
                <w:rFonts w:ascii="Times New Roman" w:hAnsi="Times New Roman" w:cs="Times New Roman"/>
                <w:sz w:val="20"/>
                <w:szCs w:val="16"/>
                <w:u w:val="single"/>
              </w:rPr>
              <w:t xml:space="preserve"> </w:t>
            </w:r>
            <w:r w:rsidRPr="00AD066E">
              <w:rPr>
                <w:rFonts w:ascii="Times New Roman" w:hAnsi="Times New Roman" w:cs="Times New Roman"/>
                <w:sz w:val="20"/>
                <w:szCs w:val="16"/>
                <w:u w:val="single"/>
              </w:rPr>
              <w:t>powierzchni gminy</w:t>
            </w:r>
          </w:p>
        </w:tc>
      </w:tr>
      <w:tr w:rsidR="00DA7E0E" w:rsidRPr="00AD066E" w14:paraId="5338C60D" w14:textId="77777777" w:rsidTr="00D01DC8">
        <w:tc>
          <w:tcPr>
            <w:tcW w:w="2011" w:type="dxa"/>
          </w:tcPr>
          <w:p w14:paraId="12A957A9" w14:textId="77777777" w:rsidR="00DA7E0E" w:rsidRPr="00AD066E" w:rsidRDefault="00DA7E0E" w:rsidP="006307FC">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w:t>
            </w:r>
          </w:p>
        </w:tc>
        <w:tc>
          <w:tcPr>
            <w:tcW w:w="1524" w:type="dxa"/>
          </w:tcPr>
          <w:p w14:paraId="0594B402" w14:textId="77777777" w:rsidR="00DA7E0E" w:rsidRPr="00AD066E" w:rsidRDefault="00DA7E0E" w:rsidP="00AF091D">
            <w:pPr>
              <w:spacing w:line="276" w:lineRule="auto"/>
              <w:ind w:firstLine="468"/>
              <w:jc w:val="both"/>
              <w:rPr>
                <w:rFonts w:ascii="Times New Roman" w:hAnsi="Times New Roman" w:cs="Times New Roman"/>
                <w:sz w:val="20"/>
                <w:szCs w:val="16"/>
              </w:rPr>
            </w:pPr>
            <w:r w:rsidRPr="00AD066E">
              <w:rPr>
                <w:rFonts w:ascii="Times New Roman" w:hAnsi="Times New Roman" w:cs="Times New Roman"/>
                <w:sz w:val="20"/>
                <w:szCs w:val="16"/>
              </w:rPr>
              <w:t>1 273</w:t>
            </w:r>
          </w:p>
        </w:tc>
        <w:tc>
          <w:tcPr>
            <w:tcW w:w="1998" w:type="dxa"/>
          </w:tcPr>
          <w:p w14:paraId="34CA5A63" w14:textId="08BF727D" w:rsidR="00DA7E0E" w:rsidRPr="00AD066E" w:rsidRDefault="00DA7E0E" w:rsidP="006307FC">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6,88%</w:t>
            </w:r>
          </w:p>
        </w:tc>
        <w:tc>
          <w:tcPr>
            <w:tcW w:w="983" w:type="dxa"/>
          </w:tcPr>
          <w:p w14:paraId="51FA6181" w14:textId="77777777" w:rsidR="00DA7E0E" w:rsidRPr="00AD066E" w:rsidRDefault="00DA7E0E" w:rsidP="00AF091D">
            <w:pPr>
              <w:spacing w:line="276" w:lineRule="auto"/>
              <w:ind w:firstLine="316"/>
              <w:jc w:val="both"/>
              <w:rPr>
                <w:rFonts w:ascii="Times New Roman" w:hAnsi="Times New Roman" w:cs="Times New Roman"/>
                <w:sz w:val="20"/>
                <w:szCs w:val="16"/>
              </w:rPr>
            </w:pPr>
            <w:r w:rsidRPr="00AD066E">
              <w:rPr>
                <w:rFonts w:ascii="Times New Roman" w:hAnsi="Times New Roman" w:cs="Times New Roman"/>
                <w:sz w:val="20"/>
                <w:szCs w:val="16"/>
              </w:rPr>
              <w:t>0,85</w:t>
            </w:r>
          </w:p>
        </w:tc>
        <w:tc>
          <w:tcPr>
            <w:tcW w:w="2693" w:type="dxa"/>
          </w:tcPr>
          <w:p w14:paraId="0D7B6E07" w14:textId="0F27F344" w:rsidR="00DA7E0E" w:rsidRPr="00AD066E" w:rsidRDefault="00DA7E0E" w:rsidP="006307FC">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0,6%</w:t>
            </w:r>
          </w:p>
        </w:tc>
      </w:tr>
      <w:tr w:rsidR="00DA7E0E" w:rsidRPr="00AD066E" w14:paraId="50327FC9" w14:textId="77777777" w:rsidTr="00D01DC8">
        <w:tc>
          <w:tcPr>
            <w:tcW w:w="2011" w:type="dxa"/>
          </w:tcPr>
          <w:p w14:paraId="4412D3D0" w14:textId="77777777" w:rsidR="00DA7E0E" w:rsidRPr="00AD066E" w:rsidRDefault="00DA7E0E" w:rsidP="006307FC">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II</w:t>
            </w:r>
          </w:p>
        </w:tc>
        <w:tc>
          <w:tcPr>
            <w:tcW w:w="1524" w:type="dxa"/>
          </w:tcPr>
          <w:p w14:paraId="2154AC67" w14:textId="77777777" w:rsidR="00DA7E0E" w:rsidRPr="00AD066E" w:rsidRDefault="00DA7E0E" w:rsidP="00AF091D">
            <w:pPr>
              <w:spacing w:line="276" w:lineRule="auto"/>
              <w:ind w:firstLine="468"/>
              <w:jc w:val="both"/>
              <w:rPr>
                <w:rFonts w:ascii="Times New Roman" w:hAnsi="Times New Roman" w:cs="Times New Roman"/>
                <w:sz w:val="20"/>
                <w:szCs w:val="16"/>
              </w:rPr>
            </w:pPr>
            <w:r w:rsidRPr="00AD066E">
              <w:rPr>
                <w:rFonts w:ascii="Times New Roman" w:hAnsi="Times New Roman" w:cs="Times New Roman"/>
                <w:sz w:val="20"/>
                <w:szCs w:val="16"/>
              </w:rPr>
              <w:t>2 233</w:t>
            </w:r>
          </w:p>
        </w:tc>
        <w:tc>
          <w:tcPr>
            <w:tcW w:w="1998" w:type="dxa"/>
          </w:tcPr>
          <w:p w14:paraId="4866BD17" w14:textId="77777777" w:rsidR="00DA7E0E" w:rsidRPr="00AD066E" w:rsidRDefault="00DA7E0E" w:rsidP="006307FC">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12,08%</w:t>
            </w:r>
          </w:p>
        </w:tc>
        <w:tc>
          <w:tcPr>
            <w:tcW w:w="983" w:type="dxa"/>
          </w:tcPr>
          <w:p w14:paraId="2870F4BF" w14:textId="77777777" w:rsidR="00DA7E0E" w:rsidRPr="00AD066E" w:rsidRDefault="00DA7E0E" w:rsidP="00AF091D">
            <w:pPr>
              <w:spacing w:line="276" w:lineRule="auto"/>
              <w:ind w:firstLine="316"/>
              <w:jc w:val="both"/>
              <w:rPr>
                <w:rFonts w:ascii="Times New Roman" w:hAnsi="Times New Roman" w:cs="Times New Roman"/>
                <w:sz w:val="20"/>
                <w:szCs w:val="16"/>
              </w:rPr>
            </w:pPr>
            <w:r w:rsidRPr="00AD066E">
              <w:rPr>
                <w:rFonts w:ascii="Times New Roman" w:hAnsi="Times New Roman" w:cs="Times New Roman"/>
                <w:sz w:val="20"/>
                <w:szCs w:val="16"/>
              </w:rPr>
              <w:t>6,51</w:t>
            </w:r>
          </w:p>
        </w:tc>
        <w:tc>
          <w:tcPr>
            <w:tcW w:w="2693" w:type="dxa"/>
          </w:tcPr>
          <w:p w14:paraId="106A119D" w14:textId="60B8D42C" w:rsidR="00DA7E0E" w:rsidRPr="00AD066E" w:rsidRDefault="00DA7E0E" w:rsidP="006307FC">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4,61%</w:t>
            </w:r>
          </w:p>
        </w:tc>
      </w:tr>
      <w:tr w:rsidR="00DA7E0E" w:rsidRPr="00AD066E" w14:paraId="662BC615" w14:textId="77777777" w:rsidTr="00D01DC8">
        <w:tc>
          <w:tcPr>
            <w:tcW w:w="2011" w:type="dxa"/>
          </w:tcPr>
          <w:p w14:paraId="3C5D345C" w14:textId="77777777" w:rsidR="00DA7E0E" w:rsidRPr="00AD066E" w:rsidRDefault="00DA7E0E" w:rsidP="006307FC">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III</w:t>
            </w:r>
          </w:p>
        </w:tc>
        <w:tc>
          <w:tcPr>
            <w:tcW w:w="1524" w:type="dxa"/>
          </w:tcPr>
          <w:p w14:paraId="5EAE8E4D" w14:textId="77777777" w:rsidR="00DA7E0E" w:rsidRPr="00AD066E" w:rsidRDefault="00DA7E0E" w:rsidP="00AF091D">
            <w:pPr>
              <w:spacing w:line="276" w:lineRule="auto"/>
              <w:ind w:firstLine="468"/>
              <w:jc w:val="both"/>
              <w:rPr>
                <w:rFonts w:ascii="Times New Roman" w:hAnsi="Times New Roman" w:cs="Times New Roman"/>
                <w:sz w:val="20"/>
                <w:szCs w:val="16"/>
              </w:rPr>
            </w:pPr>
            <w:r w:rsidRPr="00AD066E">
              <w:rPr>
                <w:rFonts w:ascii="Times New Roman" w:hAnsi="Times New Roman" w:cs="Times New Roman"/>
                <w:sz w:val="20"/>
                <w:szCs w:val="16"/>
              </w:rPr>
              <w:t>555</w:t>
            </w:r>
          </w:p>
        </w:tc>
        <w:tc>
          <w:tcPr>
            <w:tcW w:w="1998" w:type="dxa"/>
          </w:tcPr>
          <w:p w14:paraId="69961ADA" w14:textId="77777777" w:rsidR="00DA7E0E" w:rsidRPr="00AD066E" w:rsidRDefault="00DA7E0E" w:rsidP="006307FC">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3%</w:t>
            </w:r>
          </w:p>
        </w:tc>
        <w:tc>
          <w:tcPr>
            <w:tcW w:w="983" w:type="dxa"/>
          </w:tcPr>
          <w:p w14:paraId="3E911934" w14:textId="77777777" w:rsidR="00DA7E0E" w:rsidRPr="00AD066E" w:rsidRDefault="00DA7E0E" w:rsidP="00AF091D">
            <w:pPr>
              <w:spacing w:line="276" w:lineRule="auto"/>
              <w:ind w:firstLine="316"/>
              <w:jc w:val="both"/>
              <w:rPr>
                <w:rFonts w:ascii="Times New Roman" w:hAnsi="Times New Roman" w:cs="Times New Roman"/>
                <w:sz w:val="20"/>
                <w:szCs w:val="16"/>
              </w:rPr>
            </w:pPr>
            <w:r w:rsidRPr="00AD066E">
              <w:rPr>
                <w:rFonts w:ascii="Times New Roman" w:hAnsi="Times New Roman" w:cs="Times New Roman"/>
                <w:sz w:val="20"/>
                <w:szCs w:val="16"/>
              </w:rPr>
              <w:t>3,93</w:t>
            </w:r>
          </w:p>
        </w:tc>
        <w:tc>
          <w:tcPr>
            <w:tcW w:w="2693" w:type="dxa"/>
          </w:tcPr>
          <w:p w14:paraId="5F80AAF8" w14:textId="41138BA8" w:rsidR="00DA7E0E" w:rsidRPr="00AD066E" w:rsidRDefault="00DA7E0E" w:rsidP="006307FC">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2,79%</w:t>
            </w:r>
          </w:p>
        </w:tc>
      </w:tr>
      <w:tr w:rsidR="00DA7E0E" w:rsidRPr="00AD066E" w14:paraId="76400CE4" w14:textId="77777777" w:rsidTr="00D01DC8">
        <w:tc>
          <w:tcPr>
            <w:tcW w:w="2011" w:type="dxa"/>
          </w:tcPr>
          <w:p w14:paraId="385AF33D" w14:textId="77777777" w:rsidR="00DA7E0E" w:rsidRPr="00AD066E" w:rsidRDefault="00DA7E0E" w:rsidP="006307FC">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IV</w:t>
            </w:r>
          </w:p>
        </w:tc>
        <w:tc>
          <w:tcPr>
            <w:tcW w:w="1524" w:type="dxa"/>
          </w:tcPr>
          <w:p w14:paraId="14323C4F" w14:textId="77777777" w:rsidR="00DA7E0E" w:rsidRPr="00AD066E" w:rsidRDefault="00DA7E0E" w:rsidP="00AF091D">
            <w:pPr>
              <w:spacing w:line="276" w:lineRule="auto"/>
              <w:ind w:firstLine="468"/>
              <w:jc w:val="both"/>
              <w:rPr>
                <w:rFonts w:ascii="Times New Roman" w:hAnsi="Times New Roman" w:cs="Times New Roman"/>
                <w:sz w:val="20"/>
                <w:szCs w:val="16"/>
              </w:rPr>
            </w:pPr>
            <w:r w:rsidRPr="00AD066E">
              <w:rPr>
                <w:rFonts w:ascii="Times New Roman" w:hAnsi="Times New Roman" w:cs="Times New Roman"/>
                <w:sz w:val="20"/>
                <w:szCs w:val="16"/>
              </w:rPr>
              <w:t>1 414</w:t>
            </w:r>
          </w:p>
        </w:tc>
        <w:tc>
          <w:tcPr>
            <w:tcW w:w="1998" w:type="dxa"/>
          </w:tcPr>
          <w:p w14:paraId="664071AC" w14:textId="0BBF7CA4" w:rsidR="00DA7E0E" w:rsidRPr="00AD066E" w:rsidRDefault="00DA7E0E" w:rsidP="006307FC">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7,65%</w:t>
            </w:r>
          </w:p>
        </w:tc>
        <w:tc>
          <w:tcPr>
            <w:tcW w:w="983" w:type="dxa"/>
          </w:tcPr>
          <w:p w14:paraId="5155BE8E" w14:textId="77777777" w:rsidR="00DA7E0E" w:rsidRPr="00AD066E" w:rsidRDefault="00DA7E0E" w:rsidP="00AF091D">
            <w:pPr>
              <w:spacing w:line="276" w:lineRule="auto"/>
              <w:ind w:firstLine="316"/>
              <w:jc w:val="both"/>
              <w:rPr>
                <w:rFonts w:ascii="Times New Roman" w:hAnsi="Times New Roman" w:cs="Times New Roman"/>
                <w:sz w:val="20"/>
                <w:szCs w:val="16"/>
              </w:rPr>
            </w:pPr>
            <w:r w:rsidRPr="00AD066E">
              <w:rPr>
                <w:rFonts w:ascii="Times New Roman" w:hAnsi="Times New Roman" w:cs="Times New Roman"/>
                <w:sz w:val="20"/>
                <w:szCs w:val="16"/>
              </w:rPr>
              <w:t>14,46</w:t>
            </w:r>
          </w:p>
        </w:tc>
        <w:tc>
          <w:tcPr>
            <w:tcW w:w="2693" w:type="dxa"/>
          </w:tcPr>
          <w:p w14:paraId="617C3D14" w14:textId="15641AD7" w:rsidR="00DA7E0E" w:rsidRPr="00AD066E" w:rsidRDefault="00DA7E0E" w:rsidP="006307FC">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10,25%</w:t>
            </w:r>
          </w:p>
        </w:tc>
      </w:tr>
      <w:tr w:rsidR="00DA7E0E" w:rsidRPr="00AD066E" w14:paraId="1EBE08DE" w14:textId="77777777" w:rsidTr="00D01DC8">
        <w:tc>
          <w:tcPr>
            <w:tcW w:w="2011" w:type="dxa"/>
          </w:tcPr>
          <w:p w14:paraId="123B84DC" w14:textId="77777777" w:rsidR="00DA7E0E" w:rsidRPr="00AD066E" w:rsidRDefault="00DA7E0E" w:rsidP="006307FC">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Gmina Niemce</w:t>
            </w:r>
          </w:p>
        </w:tc>
        <w:tc>
          <w:tcPr>
            <w:tcW w:w="1524" w:type="dxa"/>
          </w:tcPr>
          <w:p w14:paraId="1064B37B" w14:textId="77777777" w:rsidR="00DA7E0E" w:rsidRPr="00AD066E" w:rsidRDefault="00DA7E0E" w:rsidP="00AF091D">
            <w:pPr>
              <w:spacing w:line="276" w:lineRule="auto"/>
              <w:ind w:firstLine="468"/>
              <w:jc w:val="both"/>
              <w:rPr>
                <w:rFonts w:ascii="Times New Roman" w:hAnsi="Times New Roman" w:cs="Times New Roman"/>
                <w:sz w:val="20"/>
                <w:szCs w:val="16"/>
              </w:rPr>
            </w:pPr>
            <w:r w:rsidRPr="00AD066E">
              <w:rPr>
                <w:rFonts w:ascii="Times New Roman" w:hAnsi="Times New Roman" w:cs="Times New Roman"/>
                <w:sz w:val="20"/>
                <w:szCs w:val="16"/>
              </w:rPr>
              <w:t>18 490</w:t>
            </w:r>
          </w:p>
        </w:tc>
        <w:tc>
          <w:tcPr>
            <w:tcW w:w="1998" w:type="dxa"/>
          </w:tcPr>
          <w:p w14:paraId="02463B12" w14:textId="384249B0" w:rsidR="00DA7E0E" w:rsidRPr="00AD066E" w:rsidRDefault="00DA7E0E" w:rsidP="006307FC">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100%</w:t>
            </w:r>
          </w:p>
        </w:tc>
        <w:tc>
          <w:tcPr>
            <w:tcW w:w="983" w:type="dxa"/>
          </w:tcPr>
          <w:p w14:paraId="5B54DCA8" w14:textId="77777777" w:rsidR="00DA7E0E" w:rsidRPr="00AD066E" w:rsidRDefault="00DA7E0E" w:rsidP="00AF091D">
            <w:pPr>
              <w:spacing w:line="276" w:lineRule="auto"/>
              <w:ind w:firstLine="316"/>
              <w:jc w:val="both"/>
              <w:rPr>
                <w:rFonts w:ascii="Times New Roman" w:hAnsi="Times New Roman" w:cs="Times New Roman"/>
                <w:sz w:val="20"/>
                <w:szCs w:val="16"/>
              </w:rPr>
            </w:pPr>
            <w:r w:rsidRPr="00AD066E">
              <w:rPr>
                <w:rFonts w:ascii="Times New Roman" w:hAnsi="Times New Roman" w:cs="Times New Roman"/>
                <w:sz w:val="20"/>
                <w:szCs w:val="16"/>
              </w:rPr>
              <w:t>141,10</w:t>
            </w:r>
          </w:p>
        </w:tc>
        <w:tc>
          <w:tcPr>
            <w:tcW w:w="2693" w:type="dxa"/>
          </w:tcPr>
          <w:p w14:paraId="61A1FEEF" w14:textId="61D928A4" w:rsidR="00DA7E0E" w:rsidRPr="00AD066E" w:rsidRDefault="00DA7E0E" w:rsidP="006307FC">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100%</w:t>
            </w:r>
          </w:p>
        </w:tc>
      </w:tr>
    </w:tbl>
    <w:p w14:paraId="7B66F1A7" w14:textId="152A818A" w:rsidR="00DA7E0E" w:rsidRPr="00AD066E" w:rsidRDefault="006307FC" w:rsidP="002132CC">
      <w:pPr>
        <w:rPr>
          <w:rFonts w:ascii="Times New Roman" w:hAnsi="Times New Roman" w:cs="Times New Roman"/>
          <w:i/>
          <w:iCs/>
        </w:rPr>
      </w:pPr>
      <w:r w:rsidRPr="00AD066E">
        <w:rPr>
          <w:rFonts w:ascii="Times New Roman" w:hAnsi="Times New Roman" w:cs="Times New Roman"/>
          <w:i/>
          <w:iCs/>
          <w:sz w:val="16"/>
          <w:szCs w:val="14"/>
        </w:rPr>
        <w:t xml:space="preserve">Źródło: Delimitacja obszaru zdegradowanego i obszaru </w:t>
      </w:r>
      <w:r w:rsidR="005F5D7A" w:rsidRPr="00AD066E">
        <w:rPr>
          <w:rFonts w:ascii="Times New Roman" w:hAnsi="Times New Roman" w:cs="Times New Roman"/>
          <w:i/>
          <w:iCs/>
          <w:sz w:val="16"/>
          <w:szCs w:val="14"/>
        </w:rPr>
        <w:t>rewitalizacji https://ugniemce.bip.lubelskie.pl/index.php?id=67&amp;id_dokumentu=1196702&amp;akcja=szczegoly&amp;p2=1196702</w:t>
      </w:r>
      <w:r w:rsidRPr="00AD066E">
        <w:rPr>
          <w:rFonts w:ascii="Times New Roman" w:hAnsi="Times New Roman" w:cs="Times New Roman"/>
          <w:i/>
          <w:iCs/>
          <w:sz w:val="16"/>
          <w:szCs w:val="14"/>
        </w:rPr>
        <w:t xml:space="preserve">  </w:t>
      </w:r>
    </w:p>
    <w:p w14:paraId="5DA28732" w14:textId="08A050DC" w:rsidR="006D0947" w:rsidRPr="00AD066E" w:rsidRDefault="006D0947" w:rsidP="006D0947">
      <w:pPr>
        <w:pStyle w:val="Nagwek1"/>
        <w:rPr>
          <w:rFonts w:ascii="Times New Roman" w:hAnsi="Times New Roman" w:cs="Times New Roman"/>
        </w:rPr>
      </w:pPr>
      <w:bookmarkStart w:id="11" w:name="_Toc123150708"/>
      <w:r w:rsidRPr="00AD066E">
        <w:rPr>
          <w:rFonts w:ascii="Times New Roman" w:hAnsi="Times New Roman" w:cs="Times New Roman"/>
        </w:rPr>
        <w:t xml:space="preserve">2. </w:t>
      </w:r>
      <w:r w:rsidR="00300F91" w:rsidRPr="00AD066E">
        <w:rPr>
          <w:rFonts w:ascii="Times New Roman" w:hAnsi="Times New Roman" w:cs="Times New Roman"/>
        </w:rPr>
        <w:t>SZCZEGÓŁOWA DIAGNOZA OBSZARU REWITALIZACJI</w:t>
      </w:r>
      <w:bookmarkEnd w:id="11"/>
    </w:p>
    <w:p w14:paraId="2BE538E4" w14:textId="4DBF883E" w:rsidR="00523C62" w:rsidRPr="00AD066E" w:rsidRDefault="0083779E" w:rsidP="00523C62">
      <w:pPr>
        <w:ind w:firstLine="708"/>
        <w:jc w:val="both"/>
        <w:rPr>
          <w:rFonts w:ascii="Times New Roman" w:hAnsi="Times New Roman" w:cs="Times New Roman"/>
        </w:rPr>
      </w:pPr>
      <w:r w:rsidRPr="00AD066E">
        <w:rPr>
          <w:rFonts w:ascii="Times New Roman" w:hAnsi="Times New Roman" w:cs="Times New Roman"/>
        </w:rPr>
        <w:t>Z</w:t>
      </w:r>
      <w:r w:rsidR="00ED775A" w:rsidRPr="00AD066E">
        <w:rPr>
          <w:rFonts w:ascii="Times New Roman" w:hAnsi="Times New Roman" w:cs="Times New Roman"/>
        </w:rPr>
        <w:t xml:space="preserve">godnie z ustawą o rewitalizacji kryzys w sferze społecznej związany jest </w:t>
      </w:r>
      <w:r w:rsidRPr="00AD066E">
        <w:rPr>
          <w:rFonts w:ascii="Times New Roman" w:hAnsi="Times New Roman" w:cs="Times New Roman"/>
        </w:rPr>
        <w:br/>
      </w:r>
      <w:r w:rsidR="00ED775A" w:rsidRPr="00AD066E">
        <w:rPr>
          <w:rFonts w:ascii="Times New Roman" w:hAnsi="Times New Roman" w:cs="Times New Roman"/>
        </w:rPr>
        <w:t>z koncentracją negatywnych zjawisk społecznych, szczególnie zaś bezrobocia,</w:t>
      </w:r>
      <w:r w:rsidR="004C0087" w:rsidRPr="00AD066E">
        <w:rPr>
          <w:rFonts w:ascii="Times New Roman" w:hAnsi="Times New Roman" w:cs="Times New Roman"/>
        </w:rPr>
        <w:t xml:space="preserve"> </w:t>
      </w:r>
      <w:r w:rsidR="00ED775A" w:rsidRPr="00AD066E">
        <w:rPr>
          <w:rFonts w:ascii="Times New Roman" w:hAnsi="Times New Roman" w:cs="Times New Roman"/>
        </w:rPr>
        <w:t xml:space="preserve">ubóstwa, przestępczości, niskiego poziomu edukacji i kapitału społecznego oraz niskiej aktywności </w:t>
      </w:r>
      <w:r w:rsidR="004D2E5A">
        <w:rPr>
          <w:rFonts w:ascii="Times New Roman" w:hAnsi="Times New Roman" w:cs="Times New Roman"/>
        </w:rPr>
        <w:br/>
      </w:r>
      <w:r w:rsidR="00ED775A" w:rsidRPr="00AD066E">
        <w:rPr>
          <w:rFonts w:ascii="Times New Roman" w:hAnsi="Times New Roman" w:cs="Times New Roman"/>
        </w:rPr>
        <w:t>w życiu</w:t>
      </w:r>
      <w:r w:rsidRPr="00AD066E">
        <w:rPr>
          <w:rFonts w:ascii="Times New Roman" w:hAnsi="Times New Roman" w:cs="Times New Roman"/>
        </w:rPr>
        <w:t xml:space="preserve"> p</w:t>
      </w:r>
      <w:r w:rsidR="00ED775A" w:rsidRPr="00AD066E">
        <w:rPr>
          <w:rFonts w:ascii="Times New Roman" w:hAnsi="Times New Roman" w:cs="Times New Roman"/>
        </w:rPr>
        <w:t>ublicznym i kulturalnym</w:t>
      </w:r>
      <w:r w:rsidRPr="00AD066E">
        <w:rPr>
          <w:rFonts w:ascii="Times New Roman" w:hAnsi="Times New Roman" w:cs="Times New Roman"/>
        </w:rPr>
        <w:t>.</w:t>
      </w:r>
      <w:r w:rsidR="002B1CFD" w:rsidRPr="00AD066E">
        <w:rPr>
          <w:rFonts w:ascii="Times New Roman" w:hAnsi="Times New Roman" w:cs="Times New Roman"/>
        </w:rPr>
        <w:t xml:space="preserve"> Szczegółowa d</w:t>
      </w:r>
      <w:r w:rsidRPr="00AD066E">
        <w:rPr>
          <w:rFonts w:ascii="Times New Roman" w:hAnsi="Times New Roman" w:cs="Times New Roman"/>
        </w:rPr>
        <w:t xml:space="preserve">iagnoza stanu istniejącego </w:t>
      </w:r>
      <w:r w:rsidR="002B1CFD" w:rsidRPr="00AD066E">
        <w:rPr>
          <w:rFonts w:ascii="Times New Roman" w:hAnsi="Times New Roman" w:cs="Times New Roman"/>
        </w:rPr>
        <w:t xml:space="preserve">na obszarze rewitalizacji </w:t>
      </w:r>
      <w:r w:rsidRPr="00AD066E">
        <w:rPr>
          <w:rFonts w:ascii="Times New Roman" w:hAnsi="Times New Roman" w:cs="Times New Roman"/>
        </w:rPr>
        <w:t xml:space="preserve">ma na celu zbadanie sytuacji obecnej w zakresie </w:t>
      </w:r>
      <w:r w:rsidR="002B1CFD" w:rsidRPr="00AD066E">
        <w:rPr>
          <w:rFonts w:ascii="Times New Roman" w:hAnsi="Times New Roman" w:cs="Times New Roman"/>
        </w:rPr>
        <w:t>negatywnych</w:t>
      </w:r>
      <w:r w:rsidRPr="00AD066E">
        <w:rPr>
          <w:rFonts w:ascii="Times New Roman" w:hAnsi="Times New Roman" w:cs="Times New Roman"/>
        </w:rPr>
        <w:t xml:space="preserve"> zjawisk występujących w poszczególnych sferach życia</w:t>
      </w:r>
      <w:r w:rsidR="002B1CFD" w:rsidRPr="00AD066E">
        <w:rPr>
          <w:rFonts w:ascii="Times New Roman" w:hAnsi="Times New Roman" w:cs="Times New Roman"/>
        </w:rPr>
        <w:t xml:space="preserve"> oraz lokalnych potencjałów występujących na terenie tego obszaru.</w:t>
      </w:r>
    </w:p>
    <w:p w14:paraId="37468ABD" w14:textId="0175152A" w:rsidR="00523C62" w:rsidRPr="00AD066E" w:rsidRDefault="00523C62" w:rsidP="00523C62">
      <w:pPr>
        <w:ind w:firstLine="708"/>
        <w:jc w:val="both"/>
        <w:rPr>
          <w:rFonts w:ascii="Times New Roman" w:hAnsi="Times New Roman" w:cs="Times New Roman"/>
        </w:rPr>
      </w:pPr>
      <w:r w:rsidRPr="00AD066E">
        <w:rPr>
          <w:rFonts w:ascii="Times New Roman" w:hAnsi="Times New Roman" w:cs="Times New Roman"/>
        </w:rPr>
        <w:t xml:space="preserve">W ramach Uchwały Nr XX/203/2020 Rady Gminy Niemce z 4 grudnia 2020 r. </w:t>
      </w:r>
      <w:r w:rsidR="00E50F7B" w:rsidRPr="00AD066E">
        <w:rPr>
          <w:rFonts w:ascii="Times New Roman" w:hAnsi="Times New Roman" w:cs="Times New Roman"/>
        </w:rPr>
        <w:br/>
      </w:r>
      <w:r w:rsidRPr="00AD066E">
        <w:rPr>
          <w:rFonts w:ascii="Times New Roman" w:hAnsi="Times New Roman" w:cs="Times New Roman"/>
        </w:rPr>
        <w:t xml:space="preserve">w sprawie wyznaczenia obszaru zdegradowanego i obszaru rewitalizacji, wskazane zostały najważniejsze negatywne zjawiska w sferze społecznej i współwystępujące </w:t>
      </w:r>
      <w:r w:rsidRPr="00AD066E">
        <w:rPr>
          <w:rFonts w:ascii="Times New Roman" w:hAnsi="Times New Roman" w:cs="Times New Roman"/>
        </w:rPr>
        <w:br/>
        <w:t xml:space="preserve">z nimi zjawiska negatywne z co najmniej jednej ze sfer: gospodarczej, środowiskowej, przestrzenno–funkcjonalnej czy technicznej. Stanowiły one podstawę do wskazania danego obszaru Gminy Niemce jako obszaru zdegradowanego i obszaru rewitalizacji. </w:t>
      </w:r>
    </w:p>
    <w:p w14:paraId="28454057" w14:textId="4F12BF5F" w:rsidR="00523C62" w:rsidRPr="00AD066E" w:rsidRDefault="00523C62" w:rsidP="00993AB1">
      <w:pPr>
        <w:ind w:firstLine="708"/>
        <w:jc w:val="both"/>
        <w:rPr>
          <w:rFonts w:ascii="Times New Roman" w:hAnsi="Times New Roman" w:cs="Times New Roman"/>
        </w:rPr>
      </w:pPr>
      <w:r w:rsidRPr="00AD066E">
        <w:rPr>
          <w:rFonts w:ascii="Times New Roman" w:hAnsi="Times New Roman" w:cs="Times New Roman"/>
        </w:rPr>
        <w:t>Występująca na obszarze rewitalizacji koncentracja negatywnych zjawisk traktowana jest jako rama planowanej interwencji publicznej. Zgodnie z zasadami polityki rozwoju, wyznaczonymi z K</w:t>
      </w:r>
      <w:r w:rsidR="00993AB1">
        <w:rPr>
          <w:rFonts w:ascii="Times New Roman" w:hAnsi="Times New Roman" w:cs="Times New Roman"/>
        </w:rPr>
        <w:t xml:space="preserve">rajowej </w:t>
      </w:r>
      <w:r w:rsidRPr="00AD066E">
        <w:rPr>
          <w:rFonts w:ascii="Times New Roman" w:hAnsi="Times New Roman" w:cs="Times New Roman"/>
        </w:rPr>
        <w:t>S</w:t>
      </w:r>
      <w:r w:rsidR="00993AB1">
        <w:rPr>
          <w:rFonts w:ascii="Times New Roman" w:hAnsi="Times New Roman" w:cs="Times New Roman"/>
        </w:rPr>
        <w:t xml:space="preserve">trategii </w:t>
      </w:r>
      <w:r w:rsidRPr="00AD066E">
        <w:rPr>
          <w:rFonts w:ascii="Times New Roman" w:hAnsi="Times New Roman" w:cs="Times New Roman"/>
        </w:rPr>
        <w:t>R</w:t>
      </w:r>
      <w:r w:rsidR="00993AB1">
        <w:rPr>
          <w:rFonts w:ascii="Times New Roman" w:hAnsi="Times New Roman" w:cs="Times New Roman"/>
        </w:rPr>
        <w:t xml:space="preserve">ozwoju </w:t>
      </w:r>
      <w:r w:rsidRPr="00AD066E">
        <w:rPr>
          <w:rFonts w:ascii="Times New Roman" w:hAnsi="Times New Roman" w:cs="Times New Roman"/>
        </w:rPr>
        <w:t>R</w:t>
      </w:r>
      <w:r w:rsidR="00993AB1">
        <w:rPr>
          <w:rFonts w:ascii="Times New Roman" w:hAnsi="Times New Roman" w:cs="Times New Roman"/>
        </w:rPr>
        <w:t>egionalnego</w:t>
      </w:r>
      <w:r w:rsidRPr="00AD066E">
        <w:rPr>
          <w:rFonts w:ascii="Times New Roman" w:hAnsi="Times New Roman" w:cs="Times New Roman"/>
        </w:rPr>
        <w:t xml:space="preserve"> 2030 interwencja na obszarze rewitalizacji charakteryzować będzie się:</w:t>
      </w:r>
    </w:p>
    <w:p w14:paraId="03C20E9E" w14:textId="2CA5118C" w:rsidR="00523C62" w:rsidRPr="00AD066E" w:rsidRDefault="00523C62">
      <w:pPr>
        <w:numPr>
          <w:ilvl w:val="0"/>
          <w:numId w:val="7"/>
        </w:numPr>
        <w:jc w:val="both"/>
        <w:rPr>
          <w:rFonts w:ascii="Times New Roman" w:hAnsi="Times New Roman" w:cs="Times New Roman"/>
        </w:rPr>
      </w:pPr>
      <w:r w:rsidRPr="00AD066E">
        <w:rPr>
          <w:rFonts w:ascii="Times New Roman" w:hAnsi="Times New Roman" w:cs="Times New Roman"/>
          <w:b/>
          <w:bCs/>
        </w:rPr>
        <w:t>zintegrowanym podejściem</w:t>
      </w:r>
      <w:r w:rsidRPr="00AD066E">
        <w:rPr>
          <w:rFonts w:ascii="Times New Roman" w:hAnsi="Times New Roman" w:cs="Times New Roman"/>
        </w:rPr>
        <w:t xml:space="preserve"> - punktem odniesienia dla działań realizowanych </w:t>
      </w:r>
      <w:r w:rsidR="004D2E5A">
        <w:rPr>
          <w:rFonts w:ascii="Times New Roman" w:hAnsi="Times New Roman" w:cs="Times New Roman"/>
        </w:rPr>
        <w:br/>
      </w:r>
      <w:r w:rsidRPr="00AD066E">
        <w:rPr>
          <w:rFonts w:ascii="Times New Roman" w:hAnsi="Times New Roman" w:cs="Times New Roman"/>
        </w:rPr>
        <w:t xml:space="preserve">w procesie rewitalizacji będzie obszar rewitalizacji, o zdefiniowanym zbiorze cech: społecznych, przestrzennych, środowiskowych, </w:t>
      </w:r>
      <w:r w:rsidR="005F5D7A" w:rsidRPr="00AD066E">
        <w:rPr>
          <w:rFonts w:ascii="Times New Roman" w:hAnsi="Times New Roman" w:cs="Times New Roman"/>
        </w:rPr>
        <w:t>gospodarczych, określających</w:t>
      </w:r>
      <w:r w:rsidRPr="00AD066E">
        <w:rPr>
          <w:rFonts w:ascii="Times New Roman" w:hAnsi="Times New Roman" w:cs="Times New Roman"/>
        </w:rPr>
        <w:t xml:space="preserve"> potencjał rozwojowy a tym samym działania dopasowane zostaną do specyfiki obszaru rewitalizacji, z uwzględnieniem łączenia działań o charakterze twardym oraz miękkim oraz partnerstw lokalnych,</w:t>
      </w:r>
    </w:p>
    <w:p w14:paraId="46B7820A" w14:textId="3BFCF732" w:rsidR="00523C62" w:rsidRPr="00AD066E" w:rsidRDefault="00523C62">
      <w:pPr>
        <w:numPr>
          <w:ilvl w:val="0"/>
          <w:numId w:val="7"/>
        </w:numPr>
        <w:jc w:val="both"/>
        <w:rPr>
          <w:rFonts w:ascii="Times New Roman" w:hAnsi="Times New Roman" w:cs="Times New Roman"/>
        </w:rPr>
      </w:pPr>
      <w:r w:rsidRPr="00AD066E">
        <w:rPr>
          <w:rFonts w:ascii="Times New Roman" w:hAnsi="Times New Roman" w:cs="Times New Roman"/>
          <w:b/>
          <w:bCs/>
        </w:rPr>
        <w:t>koncentracją terytorialną i tematyczną</w:t>
      </w:r>
      <w:r w:rsidRPr="00AD066E">
        <w:rPr>
          <w:rFonts w:ascii="Times New Roman" w:hAnsi="Times New Roman" w:cs="Times New Roman"/>
        </w:rPr>
        <w:t xml:space="preserve"> – proces rewitalizacji w Gminie Niemce ukierunkowany zostanie na wyznaczony obszar rewitalizacji</w:t>
      </w:r>
      <w:r w:rsidR="00BF445C">
        <w:rPr>
          <w:rFonts w:ascii="Times New Roman" w:hAnsi="Times New Roman" w:cs="Times New Roman"/>
        </w:rPr>
        <w:t xml:space="preserve"> (lub podobszary)</w:t>
      </w:r>
      <w:r w:rsidRPr="00AD066E">
        <w:rPr>
          <w:rFonts w:ascii="Times New Roman" w:hAnsi="Times New Roman" w:cs="Times New Roman"/>
        </w:rPr>
        <w:t xml:space="preserve">, dzięki </w:t>
      </w:r>
      <w:r w:rsidRPr="00AD066E">
        <w:rPr>
          <w:rFonts w:ascii="Times New Roman" w:hAnsi="Times New Roman" w:cs="Times New Roman"/>
        </w:rPr>
        <w:lastRenderedPageBreak/>
        <w:t>temu zasoby, środki i działania zostaną skoncentrowane na wsparciu priorytetowych problemów obszaru,</w:t>
      </w:r>
    </w:p>
    <w:p w14:paraId="09048DC8" w14:textId="77777777" w:rsidR="00523C62" w:rsidRPr="00AD066E" w:rsidRDefault="00523C62">
      <w:pPr>
        <w:numPr>
          <w:ilvl w:val="0"/>
          <w:numId w:val="7"/>
        </w:numPr>
        <w:jc w:val="both"/>
        <w:rPr>
          <w:rFonts w:ascii="Times New Roman" w:hAnsi="Times New Roman" w:cs="Times New Roman"/>
        </w:rPr>
      </w:pPr>
      <w:r w:rsidRPr="00AD066E">
        <w:rPr>
          <w:rFonts w:ascii="Times New Roman" w:hAnsi="Times New Roman" w:cs="Times New Roman"/>
          <w:b/>
          <w:bCs/>
        </w:rPr>
        <w:t>partnerstwem i współpracą</w:t>
      </w:r>
      <w:r w:rsidRPr="00AD066E">
        <w:rPr>
          <w:rFonts w:ascii="Times New Roman" w:hAnsi="Times New Roman" w:cs="Times New Roman"/>
        </w:rPr>
        <w:t xml:space="preserve"> – proces rewitalizacji ukierunkowany zostanie na budowanie relacji partnerstwa i współpracy pomiędzy poszczególnymi interesariuszami rewitalizacji,</w:t>
      </w:r>
    </w:p>
    <w:p w14:paraId="0EBFE476" w14:textId="77777777" w:rsidR="00523C62" w:rsidRPr="00AD066E" w:rsidRDefault="00523C62">
      <w:pPr>
        <w:numPr>
          <w:ilvl w:val="0"/>
          <w:numId w:val="7"/>
        </w:numPr>
        <w:jc w:val="both"/>
        <w:rPr>
          <w:rFonts w:ascii="Times New Roman" w:hAnsi="Times New Roman" w:cs="Times New Roman"/>
        </w:rPr>
      </w:pPr>
      <w:r w:rsidRPr="00AD066E">
        <w:rPr>
          <w:rFonts w:ascii="Times New Roman" w:hAnsi="Times New Roman" w:cs="Times New Roman"/>
          <w:b/>
          <w:bCs/>
        </w:rPr>
        <w:t>subsydiarnością</w:t>
      </w:r>
      <w:r w:rsidRPr="00AD066E">
        <w:rPr>
          <w:rFonts w:ascii="Times New Roman" w:hAnsi="Times New Roman" w:cs="Times New Roman"/>
        </w:rPr>
        <w:t xml:space="preserve"> – wybór celów i priorytetyzacja działań rozwojowych w procesie rewitalizacji odbywa się na możliwie najniższym poziomie samorządu terytorialnego, co zapewnia efektywność wdrażanego procesu i udzielanego wsparcia,</w:t>
      </w:r>
    </w:p>
    <w:p w14:paraId="72AC3C2F" w14:textId="77777777" w:rsidR="00523C62" w:rsidRPr="00AD066E" w:rsidRDefault="00523C62">
      <w:pPr>
        <w:numPr>
          <w:ilvl w:val="0"/>
          <w:numId w:val="7"/>
        </w:numPr>
        <w:jc w:val="both"/>
        <w:rPr>
          <w:rFonts w:ascii="Times New Roman" w:hAnsi="Times New Roman" w:cs="Times New Roman"/>
        </w:rPr>
      </w:pPr>
      <w:r w:rsidRPr="00AD066E">
        <w:rPr>
          <w:rFonts w:ascii="Times New Roman" w:hAnsi="Times New Roman" w:cs="Times New Roman"/>
          <w:b/>
          <w:bCs/>
        </w:rPr>
        <w:t>podejmowanie decyzji w oparciu o dowody</w:t>
      </w:r>
      <w:r w:rsidRPr="00AD066E">
        <w:rPr>
          <w:rFonts w:ascii="Times New Roman" w:hAnsi="Times New Roman" w:cs="Times New Roman"/>
        </w:rPr>
        <w:t xml:space="preserve"> – planowany proces rewitalizacji opiera się na zgromadzonych danych, wnioskach, rekomendacjach, analizach,</w:t>
      </w:r>
    </w:p>
    <w:p w14:paraId="548DD58D" w14:textId="77777777" w:rsidR="00523C62" w:rsidRPr="00AD066E" w:rsidRDefault="00523C62">
      <w:pPr>
        <w:numPr>
          <w:ilvl w:val="0"/>
          <w:numId w:val="7"/>
        </w:numPr>
        <w:jc w:val="both"/>
        <w:rPr>
          <w:rFonts w:ascii="Times New Roman" w:hAnsi="Times New Roman" w:cs="Times New Roman"/>
        </w:rPr>
      </w:pPr>
      <w:r w:rsidRPr="00AD066E">
        <w:rPr>
          <w:rFonts w:ascii="Times New Roman" w:hAnsi="Times New Roman" w:cs="Times New Roman"/>
          <w:b/>
          <w:bCs/>
        </w:rPr>
        <w:t>warunkowość</w:t>
      </w:r>
      <w:r w:rsidRPr="00AD066E">
        <w:rPr>
          <w:rFonts w:ascii="Times New Roman" w:hAnsi="Times New Roman" w:cs="Times New Roman"/>
        </w:rPr>
        <w:t xml:space="preserve"> – uznająca, iż wsparcie publiczne dedykowane rewitalizacji odbywać będzie się tylko po spełnieniu określonych warunków i kryteriów, m.in. uzyskanie wpisu do rejestru programów rewitalizacji województwa lubelskiego,</w:t>
      </w:r>
    </w:p>
    <w:p w14:paraId="60467370" w14:textId="24D4CE24" w:rsidR="00523C62" w:rsidRPr="00AD066E" w:rsidRDefault="00523C62">
      <w:pPr>
        <w:numPr>
          <w:ilvl w:val="0"/>
          <w:numId w:val="7"/>
        </w:numPr>
        <w:jc w:val="both"/>
        <w:rPr>
          <w:rFonts w:ascii="Times New Roman" w:hAnsi="Times New Roman" w:cs="Times New Roman"/>
        </w:rPr>
      </w:pPr>
      <w:r w:rsidRPr="00AD066E">
        <w:rPr>
          <w:rFonts w:ascii="Times New Roman" w:hAnsi="Times New Roman" w:cs="Times New Roman"/>
          <w:b/>
          <w:bCs/>
        </w:rPr>
        <w:t>zrównoważone inwestowanie</w:t>
      </w:r>
      <w:r w:rsidRPr="00AD066E">
        <w:rPr>
          <w:rFonts w:ascii="Times New Roman" w:hAnsi="Times New Roman" w:cs="Times New Roman"/>
        </w:rPr>
        <w:t xml:space="preserve"> – odniesieniem dla planowanych i realizowanych działań rewitalizacyjnych będzie zasada trwałego, odpowiedzialnego </w:t>
      </w:r>
      <w:r w:rsidR="004D2E5A">
        <w:rPr>
          <w:rFonts w:ascii="Times New Roman" w:hAnsi="Times New Roman" w:cs="Times New Roman"/>
        </w:rPr>
        <w:br/>
      </w:r>
      <w:r w:rsidRPr="00AD066E">
        <w:rPr>
          <w:rFonts w:ascii="Times New Roman" w:hAnsi="Times New Roman" w:cs="Times New Roman"/>
        </w:rPr>
        <w:t xml:space="preserve">i zrównoważonego rozwoju, co przełoży się na osiąganie możliwie jak najlepszych efektów przy jak najmniejszym oddziaływaniu na środowisko i przestrzeń.  </w:t>
      </w:r>
    </w:p>
    <w:p w14:paraId="09C77B23" w14:textId="77777777" w:rsidR="00523C62" w:rsidRPr="00AD066E" w:rsidRDefault="00523C62" w:rsidP="00523C62">
      <w:pPr>
        <w:ind w:firstLine="708"/>
        <w:jc w:val="both"/>
        <w:rPr>
          <w:rFonts w:ascii="Times New Roman" w:hAnsi="Times New Roman" w:cs="Times New Roman"/>
        </w:rPr>
      </w:pPr>
      <w:r w:rsidRPr="00AD066E">
        <w:rPr>
          <w:rFonts w:ascii="Times New Roman" w:hAnsi="Times New Roman" w:cs="Times New Roman"/>
        </w:rPr>
        <w:t>Proces rewitalizacji w Gminie Niemce uwzględnia również zasady o charakterze horyzontalnym, do których należą:</w:t>
      </w:r>
    </w:p>
    <w:p w14:paraId="44CBB353" w14:textId="17EC92C2" w:rsidR="00523C62" w:rsidRPr="00AD066E" w:rsidRDefault="00523C62">
      <w:pPr>
        <w:numPr>
          <w:ilvl w:val="0"/>
          <w:numId w:val="9"/>
        </w:numPr>
        <w:jc w:val="both"/>
        <w:rPr>
          <w:rFonts w:ascii="Times New Roman" w:hAnsi="Times New Roman" w:cs="Times New Roman"/>
        </w:rPr>
      </w:pPr>
      <w:r w:rsidRPr="00AD066E">
        <w:rPr>
          <w:rFonts w:ascii="Times New Roman" w:hAnsi="Times New Roman" w:cs="Times New Roman"/>
          <w:b/>
          <w:bCs/>
        </w:rPr>
        <w:t xml:space="preserve">zasada </w:t>
      </w:r>
      <w:r w:rsidR="005F5D7A" w:rsidRPr="00AD066E">
        <w:rPr>
          <w:rFonts w:ascii="Times New Roman" w:hAnsi="Times New Roman" w:cs="Times New Roman"/>
          <w:b/>
          <w:bCs/>
        </w:rPr>
        <w:t>niedyskryminacji</w:t>
      </w:r>
      <w:r w:rsidR="005F5D7A" w:rsidRPr="00AD066E">
        <w:rPr>
          <w:rFonts w:ascii="Times New Roman" w:hAnsi="Times New Roman" w:cs="Times New Roman"/>
        </w:rPr>
        <w:t>,</w:t>
      </w:r>
      <w:r w:rsidRPr="00AD066E">
        <w:rPr>
          <w:rFonts w:ascii="Times New Roman" w:hAnsi="Times New Roman" w:cs="Times New Roman"/>
        </w:rPr>
        <w:t xml:space="preserve"> tym:</w:t>
      </w:r>
    </w:p>
    <w:p w14:paraId="55AB472D" w14:textId="77777777" w:rsidR="00523C62" w:rsidRPr="00AD066E" w:rsidRDefault="00523C62">
      <w:pPr>
        <w:numPr>
          <w:ilvl w:val="0"/>
          <w:numId w:val="8"/>
        </w:numPr>
        <w:jc w:val="both"/>
        <w:rPr>
          <w:rFonts w:ascii="Times New Roman" w:hAnsi="Times New Roman" w:cs="Times New Roman"/>
        </w:rPr>
      </w:pPr>
      <w:r w:rsidRPr="00AD066E">
        <w:rPr>
          <w:rFonts w:ascii="Times New Roman" w:hAnsi="Times New Roman" w:cs="Times New Roman"/>
          <w:i/>
          <w:iCs/>
        </w:rPr>
        <w:t>zasada równości szans kobiet i mężczyzn</w:t>
      </w:r>
      <w:r w:rsidRPr="00AD066E">
        <w:rPr>
          <w:rFonts w:ascii="Times New Roman" w:hAnsi="Times New Roman" w:cs="Times New Roman"/>
        </w:rPr>
        <w:t xml:space="preserve"> jako jednej z podstawowych zasad UE, gwarantującej kobietom i mężczyznom równe prawa i obowiązki, a także równy dostęp do zasobów, z których mogą korzystać,</w:t>
      </w:r>
    </w:p>
    <w:p w14:paraId="26D662E4" w14:textId="12F50F00" w:rsidR="00523C62" w:rsidRPr="00AD066E" w:rsidRDefault="00523C62">
      <w:pPr>
        <w:numPr>
          <w:ilvl w:val="0"/>
          <w:numId w:val="8"/>
        </w:numPr>
        <w:jc w:val="both"/>
        <w:rPr>
          <w:rFonts w:ascii="Times New Roman" w:hAnsi="Times New Roman" w:cs="Times New Roman"/>
        </w:rPr>
      </w:pPr>
      <w:r w:rsidRPr="00AD066E">
        <w:rPr>
          <w:rFonts w:ascii="Times New Roman" w:hAnsi="Times New Roman" w:cs="Times New Roman"/>
          <w:i/>
          <w:iCs/>
        </w:rPr>
        <w:t xml:space="preserve">zasada równości szans i niedyskryminacji, w tym dostępności dla osób </w:t>
      </w:r>
      <w:r w:rsidR="004D2E5A">
        <w:rPr>
          <w:rFonts w:ascii="Times New Roman" w:hAnsi="Times New Roman" w:cs="Times New Roman"/>
          <w:i/>
          <w:iCs/>
        </w:rPr>
        <w:br/>
      </w:r>
      <w:r w:rsidRPr="00AD066E">
        <w:rPr>
          <w:rFonts w:ascii="Times New Roman" w:hAnsi="Times New Roman" w:cs="Times New Roman"/>
          <w:i/>
          <w:iCs/>
        </w:rPr>
        <w:t>z niepełnosprawnościami</w:t>
      </w:r>
      <w:r w:rsidRPr="00AD066E">
        <w:rPr>
          <w:rFonts w:ascii="Times New Roman" w:hAnsi="Times New Roman" w:cs="Times New Roman"/>
        </w:rPr>
        <w:t xml:space="preserve"> mająca na celu zapobieganie wszelkim formom dyskryminacji, nie tylko ze względu na płeć, ale również z powodu rasy lub pochodzenia etnicznego, religii lub światopoglądu, niepełnosprawności, wieku lub orientacji seksualnej;</w:t>
      </w:r>
    </w:p>
    <w:p w14:paraId="099C7AA1" w14:textId="78290CE8" w:rsidR="00523C62" w:rsidRPr="00AD066E" w:rsidRDefault="00523C62">
      <w:pPr>
        <w:numPr>
          <w:ilvl w:val="0"/>
          <w:numId w:val="9"/>
        </w:numPr>
        <w:jc w:val="both"/>
        <w:rPr>
          <w:rFonts w:ascii="Times New Roman" w:hAnsi="Times New Roman" w:cs="Times New Roman"/>
        </w:rPr>
      </w:pPr>
      <w:r w:rsidRPr="00AD066E">
        <w:rPr>
          <w:rFonts w:ascii="Times New Roman" w:hAnsi="Times New Roman" w:cs="Times New Roman"/>
          <w:b/>
          <w:bCs/>
        </w:rPr>
        <w:t>zasada zrównoważonego rozwoju i zasada „nie czyń poważnych szkód” (DNSH)</w:t>
      </w:r>
      <w:r w:rsidRPr="00AD066E">
        <w:rPr>
          <w:rFonts w:ascii="Times New Roman" w:hAnsi="Times New Roman" w:cs="Times New Roman"/>
        </w:rPr>
        <w:t xml:space="preserve"> – proces rewitalizacji Gminy Niemce uwzględnia działania, które są zgodne ze standardami i priorytetami Unii w zakresie klimatu i środowiska, wykorzystują rozwiązania proekologiczne i w miarę możliwości zmierzają do zmiany postaw </w:t>
      </w:r>
      <w:r w:rsidR="004D2E5A">
        <w:rPr>
          <w:rFonts w:ascii="Times New Roman" w:hAnsi="Times New Roman" w:cs="Times New Roman"/>
        </w:rPr>
        <w:br/>
      </w:r>
      <w:r w:rsidRPr="00AD066E">
        <w:rPr>
          <w:rFonts w:ascii="Times New Roman" w:hAnsi="Times New Roman" w:cs="Times New Roman"/>
        </w:rPr>
        <w:t>i zachowań interesariuszy rewitalizacji;</w:t>
      </w:r>
    </w:p>
    <w:p w14:paraId="531935FF" w14:textId="2946CDCC" w:rsidR="00523C62" w:rsidRPr="00AD066E" w:rsidRDefault="00523C62">
      <w:pPr>
        <w:numPr>
          <w:ilvl w:val="0"/>
          <w:numId w:val="9"/>
        </w:numPr>
        <w:jc w:val="both"/>
        <w:rPr>
          <w:rFonts w:ascii="Times New Roman" w:hAnsi="Times New Roman" w:cs="Times New Roman"/>
        </w:rPr>
      </w:pPr>
      <w:r w:rsidRPr="00AD066E">
        <w:rPr>
          <w:rFonts w:ascii="Times New Roman" w:hAnsi="Times New Roman" w:cs="Times New Roman"/>
          <w:b/>
          <w:bCs/>
        </w:rPr>
        <w:t>zasada partnerstwa</w:t>
      </w:r>
      <w:r w:rsidRPr="00AD066E">
        <w:rPr>
          <w:rFonts w:ascii="Times New Roman" w:hAnsi="Times New Roman" w:cs="Times New Roman"/>
        </w:rPr>
        <w:t xml:space="preserve"> – przekładająca się na włączenie przedstawicieli instytucji publicznych, partnerów społecznych, gospodarczych, organizacji pozarządowych </w:t>
      </w:r>
      <w:r w:rsidR="004D2E5A">
        <w:rPr>
          <w:rFonts w:ascii="Times New Roman" w:hAnsi="Times New Roman" w:cs="Times New Roman"/>
        </w:rPr>
        <w:br/>
      </w:r>
      <w:r w:rsidRPr="00AD066E">
        <w:rPr>
          <w:rFonts w:ascii="Times New Roman" w:hAnsi="Times New Roman" w:cs="Times New Roman"/>
        </w:rPr>
        <w:t xml:space="preserve">w proces przygotowania, wdrażania, monitorowania i ewaluacji procesu rewitalizacji </w:t>
      </w:r>
      <w:r w:rsidR="004D2E5A">
        <w:rPr>
          <w:rFonts w:ascii="Times New Roman" w:hAnsi="Times New Roman" w:cs="Times New Roman"/>
        </w:rPr>
        <w:br/>
      </w:r>
      <w:r w:rsidRPr="00AD066E">
        <w:rPr>
          <w:rFonts w:ascii="Times New Roman" w:hAnsi="Times New Roman" w:cs="Times New Roman"/>
        </w:rPr>
        <w:t xml:space="preserve">w Gminie Niemce. </w:t>
      </w:r>
    </w:p>
    <w:p w14:paraId="6CA10472" w14:textId="1C51D8E3" w:rsidR="00262989" w:rsidRPr="00AD066E" w:rsidRDefault="00262989" w:rsidP="00820E2F">
      <w:pPr>
        <w:ind w:firstLine="708"/>
        <w:jc w:val="both"/>
        <w:rPr>
          <w:rFonts w:ascii="Times New Roman" w:hAnsi="Times New Roman" w:cs="Times New Roman"/>
        </w:rPr>
      </w:pPr>
      <w:r w:rsidRPr="00AD066E">
        <w:rPr>
          <w:rFonts w:ascii="Times New Roman" w:hAnsi="Times New Roman" w:cs="Times New Roman"/>
        </w:rPr>
        <w:t xml:space="preserve">Szczegółowa diagnoza obszaru rewitalizacji Gminy Niemce, wyznaczonego Uchwałą Nr XX/203/2020 Rady Gminy Niemce z 04 grudnia 2020 r. w sprawie wyznaczenia obszaru zdegradowanego i obszaru rewitalizacji sporządzona jest w oparciu o analizę ilościową </w:t>
      </w:r>
      <w:r w:rsidR="004D2E5A">
        <w:rPr>
          <w:rFonts w:ascii="Times New Roman" w:hAnsi="Times New Roman" w:cs="Times New Roman"/>
        </w:rPr>
        <w:br/>
      </w:r>
      <w:r w:rsidRPr="00AD066E">
        <w:rPr>
          <w:rFonts w:ascii="Times New Roman" w:hAnsi="Times New Roman" w:cs="Times New Roman"/>
        </w:rPr>
        <w:t xml:space="preserve">i jakościową, przy zaangażowaniu interesariuszy procesu rewitalizacji. </w:t>
      </w:r>
    </w:p>
    <w:p w14:paraId="4073147D" w14:textId="63EF1BB3" w:rsidR="00820E2F" w:rsidRPr="00AD066E" w:rsidRDefault="00262989" w:rsidP="00820E2F">
      <w:pPr>
        <w:ind w:firstLine="708"/>
        <w:jc w:val="both"/>
        <w:rPr>
          <w:rFonts w:ascii="Times New Roman" w:hAnsi="Times New Roman" w:cs="Times New Roman"/>
        </w:rPr>
      </w:pPr>
      <w:r w:rsidRPr="00AD066E">
        <w:rPr>
          <w:rFonts w:ascii="Times New Roman" w:hAnsi="Times New Roman" w:cs="Times New Roman"/>
        </w:rPr>
        <w:lastRenderedPageBreak/>
        <w:t xml:space="preserve">Proces partycypacji na etapie tworzenia szczegółowej diagnozy obszaru rewitalizacji umożliwiał interesariuszom procesu wzięcie udziału w ogólnodostępnym badaniu ankietowym. Formularz ankiety odnosił się do oceny problemów podobszarów rewitalizacji wykazanych </w:t>
      </w:r>
      <w:r w:rsidR="004D2E5A">
        <w:rPr>
          <w:rFonts w:ascii="Times New Roman" w:hAnsi="Times New Roman" w:cs="Times New Roman"/>
        </w:rPr>
        <w:br/>
      </w:r>
      <w:r w:rsidRPr="00AD066E">
        <w:rPr>
          <w:rFonts w:ascii="Times New Roman" w:hAnsi="Times New Roman" w:cs="Times New Roman"/>
        </w:rPr>
        <w:t xml:space="preserve">w diagnozie delimitacji obszaru zdegradowanego i obszaru rewitalizacji, która była podstawą uchwały delimitacyjnej. Dodatkowo w szczegółową diagnozę obszaru rewitalizacji zaangażowany został Zespół ds. rewitalizacji, powołany Zarządzeniem Nr 130/2021 Wójta Gminy Niemce z dnia 7 września 2021 r. w sprawie powołania Zespołu Zadaniowego </w:t>
      </w:r>
      <w:r w:rsidR="004D2E5A">
        <w:rPr>
          <w:rFonts w:ascii="Times New Roman" w:hAnsi="Times New Roman" w:cs="Times New Roman"/>
        </w:rPr>
        <w:br/>
      </w:r>
      <w:r w:rsidRPr="00AD066E">
        <w:rPr>
          <w:rFonts w:ascii="Times New Roman" w:hAnsi="Times New Roman" w:cs="Times New Roman"/>
        </w:rPr>
        <w:t>ds. Rewitalizacji.</w:t>
      </w:r>
    </w:p>
    <w:p w14:paraId="78347622" w14:textId="09877B6B" w:rsidR="00262989" w:rsidRPr="00AD066E" w:rsidRDefault="00262989" w:rsidP="00820E2F">
      <w:pPr>
        <w:ind w:firstLine="708"/>
        <w:jc w:val="both"/>
        <w:rPr>
          <w:rFonts w:ascii="Times New Roman" w:hAnsi="Times New Roman" w:cs="Times New Roman"/>
        </w:rPr>
      </w:pPr>
      <w:r w:rsidRPr="00AD066E">
        <w:rPr>
          <w:rFonts w:ascii="Times New Roman" w:hAnsi="Times New Roman" w:cs="Times New Roman"/>
        </w:rPr>
        <w:t xml:space="preserve">W ramach prac Zespół prowadzący przeprowadził </w:t>
      </w:r>
      <w:r w:rsidRPr="00862D97">
        <w:rPr>
          <w:rFonts w:ascii="Times New Roman" w:hAnsi="Times New Roman" w:cs="Times New Roman"/>
        </w:rPr>
        <w:t>analizę ilościową i jakościową podobszarów w zakresie strefy społecznej, gospodarczej, funkcjonalno–przestrzennej, technicznej i środowiskowej oraz spacer badawczy po podobszarach rewitalizacji. Zorganizowano również spotkanie konsultacyjno–doradcze z członkami Zespołu wspierającego, reprezentującego interesariuszy rewitalizacji.</w:t>
      </w:r>
      <w:r w:rsidRPr="00AD066E">
        <w:rPr>
          <w:rFonts w:ascii="Times New Roman" w:hAnsi="Times New Roman" w:cs="Times New Roman"/>
        </w:rPr>
        <w:t xml:space="preserve"> </w:t>
      </w:r>
    </w:p>
    <w:p w14:paraId="12EAA621" w14:textId="67068BAD" w:rsidR="00262989" w:rsidRPr="00AD066E" w:rsidRDefault="00262989" w:rsidP="00262989">
      <w:pPr>
        <w:jc w:val="both"/>
        <w:rPr>
          <w:rFonts w:ascii="Times New Roman" w:hAnsi="Times New Roman" w:cs="Times New Roman"/>
        </w:rPr>
      </w:pPr>
      <w:r w:rsidRPr="00AD066E">
        <w:rPr>
          <w:rFonts w:ascii="Times New Roman" w:hAnsi="Times New Roman" w:cs="Times New Roman"/>
        </w:rPr>
        <w:t xml:space="preserve"> </w:t>
      </w:r>
      <w:r w:rsidRPr="00AD066E">
        <w:rPr>
          <w:rFonts w:ascii="Times New Roman" w:hAnsi="Times New Roman" w:cs="Times New Roman"/>
        </w:rPr>
        <w:tab/>
        <w:t>Przedmiotem szczegółowej diagnozy są ustalenia dotyczące obszaru rewitalizacji Gminy Niemce, z podziałem na podobszary zgodnie z art. 14 ust. 3 ustawy rewitalizacyjnej. Diagnoza w istocie służy prawidłowemu ukształtowaniu pozostałych elementów Gminnego Programu Rewitalizacji Gminy Niemce, w tym wspomaga proces decyzyjny w zakresie stosowania instrumentów ustawowych rewitalizacji. Diagnoza zawiera analizę negatywnych zjawisk występujących na obszarze rewitalizacji oraz analizę lokalnych potencjałów występujących na terenie tego obszaru</w:t>
      </w:r>
      <w:r w:rsidR="000616BE">
        <w:rPr>
          <w:rFonts w:ascii="Times New Roman" w:hAnsi="Times New Roman" w:cs="Times New Roman"/>
        </w:rPr>
        <w:t xml:space="preserve">, która została </w:t>
      </w:r>
      <w:r w:rsidR="000616BE" w:rsidRPr="000616BE">
        <w:rPr>
          <w:rFonts w:ascii="Times New Roman" w:hAnsi="Times New Roman" w:cs="Times New Roman"/>
        </w:rPr>
        <w:t>dostosowana</w:t>
      </w:r>
      <w:r w:rsidRPr="00AD066E">
        <w:rPr>
          <w:rFonts w:ascii="Times New Roman" w:hAnsi="Times New Roman" w:cs="Times New Roman"/>
        </w:rPr>
        <w:t xml:space="preserve"> do lokalnej specyfiki </w:t>
      </w:r>
      <w:r w:rsidR="004D2E5A">
        <w:rPr>
          <w:rFonts w:ascii="Times New Roman" w:hAnsi="Times New Roman" w:cs="Times New Roman"/>
        </w:rPr>
        <w:br/>
      </w:r>
      <w:r w:rsidRPr="00AD066E">
        <w:rPr>
          <w:rFonts w:ascii="Times New Roman" w:hAnsi="Times New Roman" w:cs="Times New Roman"/>
        </w:rPr>
        <w:t>i uwarunkowań gminy wiejskiej jaką jest Gmina Niemce.</w:t>
      </w:r>
      <w:r w:rsidR="00660F36">
        <w:rPr>
          <w:rFonts w:ascii="Times New Roman" w:hAnsi="Times New Roman" w:cs="Times New Roman"/>
        </w:rPr>
        <w:t xml:space="preserve"> </w:t>
      </w:r>
    </w:p>
    <w:p w14:paraId="347150E2" w14:textId="36DD9EF2" w:rsidR="00734725" w:rsidRPr="00AD066E" w:rsidRDefault="00734725" w:rsidP="00734725">
      <w:pPr>
        <w:pStyle w:val="Nagwek2"/>
        <w:rPr>
          <w:rFonts w:ascii="Times New Roman" w:hAnsi="Times New Roman" w:cs="Times New Roman"/>
        </w:rPr>
      </w:pPr>
      <w:bookmarkStart w:id="12" w:name="_Toc123150709"/>
      <w:r w:rsidRPr="00AD066E">
        <w:rPr>
          <w:rFonts w:ascii="Times New Roman" w:hAnsi="Times New Roman" w:cs="Times New Roman"/>
        </w:rPr>
        <w:t>2.</w:t>
      </w:r>
      <w:r w:rsidR="00A668F0" w:rsidRPr="00AD066E">
        <w:rPr>
          <w:rFonts w:ascii="Times New Roman" w:hAnsi="Times New Roman" w:cs="Times New Roman"/>
        </w:rPr>
        <w:t>1</w:t>
      </w:r>
      <w:r w:rsidRPr="00AD066E">
        <w:rPr>
          <w:rFonts w:ascii="Times New Roman" w:hAnsi="Times New Roman" w:cs="Times New Roman"/>
        </w:rPr>
        <w:t xml:space="preserve">. </w:t>
      </w:r>
      <w:r w:rsidR="00C67F0B" w:rsidRPr="00AD066E">
        <w:rPr>
          <w:rFonts w:ascii="Times New Roman" w:hAnsi="Times New Roman" w:cs="Times New Roman"/>
        </w:rPr>
        <w:t xml:space="preserve">Obszar </w:t>
      </w:r>
      <w:r w:rsidR="00CB43B3" w:rsidRPr="00AD066E">
        <w:rPr>
          <w:rFonts w:ascii="Times New Roman" w:hAnsi="Times New Roman" w:cs="Times New Roman"/>
        </w:rPr>
        <w:t>Społecz</w:t>
      </w:r>
      <w:r w:rsidR="00C67F0B" w:rsidRPr="00AD066E">
        <w:rPr>
          <w:rFonts w:ascii="Times New Roman" w:hAnsi="Times New Roman" w:cs="Times New Roman"/>
        </w:rPr>
        <w:t>ny</w:t>
      </w:r>
      <w:bookmarkEnd w:id="12"/>
    </w:p>
    <w:p w14:paraId="10B96C02" w14:textId="72365797" w:rsidR="00734725" w:rsidRPr="00AD066E" w:rsidRDefault="00603B1F" w:rsidP="00F870B4">
      <w:pPr>
        <w:ind w:firstLine="708"/>
        <w:jc w:val="both"/>
        <w:rPr>
          <w:rFonts w:ascii="Times New Roman" w:hAnsi="Times New Roman" w:cs="Times New Roman"/>
        </w:rPr>
      </w:pPr>
      <w:r w:rsidRPr="00AD066E">
        <w:rPr>
          <w:rFonts w:ascii="Times New Roman" w:hAnsi="Times New Roman" w:cs="Times New Roman"/>
        </w:rPr>
        <w:t xml:space="preserve">Diagnoza obszaru społecznego stanowi najistotniejszy element mający wpływ na wyznaczenie obszaru zdegradowanego i obszaru rewitalizacji. </w:t>
      </w:r>
      <w:r w:rsidR="00F870B4" w:rsidRPr="00AD066E">
        <w:rPr>
          <w:rFonts w:ascii="Times New Roman" w:hAnsi="Times New Roman" w:cs="Times New Roman"/>
        </w:rPr>
        <w:t xml:space="preserve">Ma ona na celu zidentyfikowanie terytoriów </w:t>
      </w:r>
      <w:r w:rsidRPr="00AD066E">
        <w:rPr>
          <w:rFonts w:ascii="Times New Roman" w:hAnsi="Times New Roman" w:cs="Times New Roman"/>
        </w:rPr>
        <w:t>znajdujący</w:t>
      </w:r>
      <w:r w:rsidR="00F870B4" w:rsidRPr="00AD066E">
        <w:rPr>
          <w:rFonts w:ascii="Times New Roman" w:hAnsi="Times New Roman" w:cs="Times New Roman"/>
        </w:rPr>
        <w:t>ch</w:t>
      </w:r>
      <w:r w:rsidRPr="00AD066E">
        <w:rPr>
          <w:rFonts w:ascii="Times New Roman" w:hAnsi="Times New Roman" w:cs="Times New Roman"/>
        </w:rPr>
        <w:t xml:space="preserve"> się w stanie kryzysowym z powodu koncentracji negatywnych zjawisk społecznych, w szczególności bezrobocia, ubóstwa, przestępczości,</w:t>
      </w:r>
      <w:r w:rsidR="00F870B4" w:rsidRPr="00AD066E">
        <w:rPr>
          <w:rFonts w:ascii="Times New Roman" w:hAnsi="Times New Roman" w:cs="Times New Roman"/>
        </w:rPr>
        <w:t xml:space="preserve"> wysokiej liczby mieszkańców będących osobami ze szczególnymi potrzebami,</w:t>
      </w:r>
      <w:r w:rsidRPr="00AD066E">
        <w:rPr>
          <w:rFonts w:ascii="Times New Roman" w:hAnsi="Times New Roman" w:cs="Times New Roman"/>
        </w:rPr>
        <w:t xml:space="preserve"> niskiego poziomu edukacji lub kapitału społecznego, a także niewystarczającego poziomu uczestnictwa w życiu publicznym i kulturalnym</w:t>
      </w:r>
      <w:r w:rsidR="00F870B4" w:rsidRPr="00AD066E">
        <w:rPr>
          <w:rFonts w:ascii="Times New Roman" w:hAnsi="Times New Roman" w:cs="Times New Roman"/>
        </w:rPr>
        <w:t>.</w:t>
      </w:r>
    </w:p>
    <w:p w14:paraId="471E3205" w14:textId="398B866A" w:rsidR="00CB43B3" w:rsidRPr="00AD066E" w:rsidRDefault="00603B1F" w:rsidP="00603B1F">
      <w:pPr>
        <w:pStyle w:val="Nagwek3"/>
        <w:rPr>
          <w:rFonts w:ascii="Times New Roman" w:hAnsi="Times New Roman" w:cs="Times New Roman"/>
        </w:rPr>
      </w:pPr>
      <w:bookmarkStart w:id="13" w:name="_Toc121677298"/>
      <w:bookmarkStart w:id="14" w:name="_Toc123150710"/>
      <w:r w:rsidRPr="00AD066E">
        <w:rPr>
          <w:rFonts w:ascii="Times New Roman" w:hAnsi="Times New Roman" w:cs="Times New Roman"/>
        </w:rPr>
        <w:t xml:space="preserve">2.2.1. </w:t>
      </w:r>
      <w:bookmarkEnd w:id="13"/>
      <w:r w:rsidR="00A668F0" w:rsidRPr="00AD066E">
        <w:rPr>
          <w:rFonts w:ascii="Times New Roman" w:hAnsi="Times New Roman" w:cs="Times New Roman"/>
        </w:rPr>
        <w:t>Bezrobocie</w:t>
      </w:r>
      <w:bookmarkEnd w:id="14"/>
    </w:p>
    <w:p w14:paraId="497632B3" w14:textId="56EAE62E" w:rsidR="00A668F0" w:rsidRDefault="005F5D7A" w:rsidP="00A668F0">
      <w:pPr>
        <w:ind w:firstLine="708"/>
        <w:jc w:val="both"/>
        <w:rPr>
          <w:rFonts w:ascii="Times New Roman" w:hAnsi="Times New Roman" w:cs="Times New Roman"/>
        </w:rPr>
      </w:pPr>
      <w:r w:rsidRPr="00AD066E">
        <w:rPr>
          <w:rFonts w:ascii="Times New Roman" w:hAnsi="Times New Roman" w:cs="Times New Roman"/>
        </w:rPr>
        <w:t>Bezrobocie jest zjawiskiem społecznym i ekonomicznym, które polega na pozostawianiu</w:t>
      </w:r>
      <w:r w:rsidR="00A668F0" w:rsidRPr="00AD066E">
        <w:rPr>
          <w:rFonts w:ascii="Times New Roman" w:hAnsi="Times New Roman" w:cs="Times New Roman"/>
        </w:rPr>
        <w:t xml:space="preserve"> </w:t>
      </w:r>
      <w:r w:rsidRPr="00AD066E">
        <w:rPr>
          <w:rFonts w:ascii="Times New Roman" w:hAnsi="Times New Roman" w:cs="Times New Roman"/>
        </w:rPr>
        <w:t>bez pracy pewnej części ludności w wieku produkcyjnym</w:t>
      </w:r>
      <w:r w:rsidR="00A668F0" w:rsidRPr="00AD066E">
        <w:rPr>
          <w:rFonts w:ascii="Times New Roman" w:hAnsi="Times New Roman" w:cs="Times New Roman"/>
        </w:rPr>
        <w:t xml:space="preserve"> gotowych do jej podjęcia na typowych warunkach istniejących w gospodarce. </w:t>
      </w:r>
      <w:r w:rsidR="00D6024C">
        <w:rPr>
          <w:rFonts w:ascii="Times New Roman" w:hAnsi="Times New Roman" w:cs="Times New Roman"/>
        </w:rPr>
        <w:t>Należy zaznaczyć, że z</w:t>
      </w:r>
      <w:r w:rsidR="00A668F0" w:rsidRPr="00AD066E">
        <w:rPr>
          <w:rFonts w:ascii="Times New Roman" w:hAnsi="Times New Roman" w:cs="Times New Roman"/>
        </w:rPr>
        <w:t xml:space="preserve">jawisku temu towarzyszą zatem trzy charakterystyczne cechy stanowiące o tym, że daną osobę możemy nazywać bezrobotną. Te cechy to: pozostawanie bez pracy, poszukiwanie pracy, gotowość do podjęcia pracy. </w:t>
      </w:r>
    </w:p>
    <w:p w14:paraId="526FF47A" w14:textId="2376B221" w:rsidR="00D6024C" w:rsidRPr="00AD066E" w:rsidRDefault="00D6024C" w:rsidP="00D6024C">
      <w:pPr>
        <w:ind w:firstLine="708"/>
        <w:jc w:val="both"/>
        <w:rPr>
          <w:rFonts w:ascii="Times New Roman" w:hAnsi="Times New Roman" w:cs="Times New Roman"/>
        </w:rPr>
      </w:pPr>
      <w:r w:rsidRPr="00AD066E">
        <w:rPr>
          <w:rFonts w:ascii="Times New Roman" w:hAnsi="Times New Roman" w:cs="Times New Roman"/>
        </w:rPr>
        <w:t xml:space="preserve">Poziom bezrobocia na poziomie całej Gminy Niemce w ostatnich latach uległ znacznej poprawie. Dynamika liczby </w:t>
      </w:r>
      <w:r w:rsidRPr="00862D97">
        <w:rPr>
          <w:rFonts w:ascii="Times New Roman" w:hAnsi="Times New Roman" w:cs="Times New Roman"/>
        </w:rPr>
        <w:t>bezrobotnych zarejestrowanych ogółem na terenie Gminy Niemce na przestrzeni 2013 – 2020 spadła o -59,68</w:t>
      </w:r>
      <w:r w:rsidR="005F5D7A" w:rsidRPr="00862D97">
        <w:rPr>
          <w:rFonts w:ascii="Times New Roman" w:hAnsi="Times New Roman" w:cs="Times New Roman"/>
        </w:rPr>
        <w:t>% (</w:t>
      </w:r>
      <w:r w:rsidRPr="00862D97">
        <w:rPr>
          <w:rFonts w:ascii="Times New Roman" w:hAnsi="Times New Roman" w:cs="Times New Roman"/>
        </w:rPr>
        <w:t>wartość w roku 2013 – 754 osoby zrejestrowane, w 2020 roku 304 osoby). Wśród zarejestrowanych bezrobotnych dominują kobiety i stanowią 61% zarejestrowanych ogółem.</w:t>
      </w:r>
    </w:p>
    <w:p w14:paraId="425F05D8" w14:textId="555F0FEE" w:rsidR="00D6024C" w:rsidRDefault="00D6024C" w:rsidP="00A668F0">
      <w:pPr>
        <w:ind w:firstLine="708"/>
        <w:jc w:val="both"/>
        <w:rPr>
          <w:rFonts w:ascii="Times New Roman" w:hAnsi="Times New Roman" w:cs="Times New Roman"/>
        </w:rPr>
      </w:pPr>
    </w:p>
    <w:p w14:paraId="3AF3010B" w14:textId="77777777" w:rsidR="00D6024C" w:rsidRPr="00AD066E" w:rsidRDefault="00D6024C" w:rsidP="00A668F0">
      <w:pPr>
        <w:ind w:firstLine="708"/>
        <w:jc w:val="both"/>
        <w:rPr>
          <w:rFonts w:ascii="Times New Roman" w:hAnsi="Times New Roman" w:cs="Times New Roman"/>
        </w:rPr>
      </w:pPr>
    </w:p>
    <w:p w14:paraId="3071ED69" w14:textId="2194E636" w:rsidR="00A71CEE" w:rsidRDefault="00A668F0" w:rsidP="00A668F0">
      <w:pPr>
        <w:pStyle w:val="Legenda"/>
        <w:rPr>
          <w:rFonts w:ascii="Times New Roman" w:hAnsi="Times New Roman" w:cs="Times New Roman"/>
        </w:rPr>
      </w:pPr>
      <w:bookmarkStart w:id="15" w:name="_Toc123156020"/>
      <w:r w:rsidRPr="00AD066E">
        <w:rPr>
          <w:rFonts w:ascii="Times New Roman" w:hAnsi="Times New Roman" w:cs="Times New Roman"/>
        </w:rPr>
        <w:lastRenderedPageBreak/>
        <w:t xml:space="preserve">Wykres </w:t>
      </w:r>
      <w:r w:rsidRPr="00AD066E">
        <w:rPr>
          <w:rFonts w:ascii="Times New Roman" w:hAnsi="Times New Roman" w:cs="Times New Roman"/>
          <w:noProof/>
        </w:rPr>
        <w:fldChar w:fldCharType="begin"/>
      </w:r>
      <w:r w:rsidRPr="00AD066E">
        <w:rPr>
          <w:rFonts w:ascii="Times New Roman" w:hAnsi="Times New Roman" w:cs="Times New Roman"/>
          <w:noProof/>
        </w:rPr>
        <w:instrText xml:space="preserve"> SEQ Wykres \* ARABIC </w:instrText>
      </w:r>
      <w:r w:rsidRPr="00AD066E">
        <w:rPr>
          <w:rFonts w:ascii="Times New Roman" w:hAnsi="Times New Roman" w:cs="Times New Roman"/>
          <w:noProof/>
        </w:rPr>
        <w:fldChar w:fldCharType="separate"/>
      </w:r>
      <w:r w:rsidR="006F61D3">
        <w:rPr>
          <w:rFonts w:ascii="Times New Roman" w:hAnsi="Times New Roman" w:cs="Times New Roman"/>
          <w:noProof/>
        </w:rPr>
        <w:t>1</w:t>
      </w:r>
      <w:r w:rsidRPr="00AD066E">
        <w:rPr>
          <w:rFonts w:ascii="Times New Roman" w:hAnsi="Times New Roman" w:cs="Times New Roman"/>
          <w:noProof/>
        </w:rPr>
        <w:fldChar w:fldCharType="end"/>
      </w:r>
      <w:r w:rsidRPr="00AD066E">
        <w:rPr>
          <w:rFonts w:ascii="Times New Roman" w:hAnsi="Times New Roman" w:cs="Times New Roman"/>
        </w:rPr>
        <w:t xml:space="preserve"> – Bezrobotni zarejestrowani ogółem i wg płci w gminie Niemce</w:t>
      </w:r>
      <w:bookmarkEnd w:id="15"/>
    </w:p>
    <w:p w14:paraId="53C4E5B3" w14:textId="65380057" w:rsidR="00A668F0" w:rsidRPr="00AD066E" w:rsidRDefault="00A668F0" w:rsidP="00A71CEE">
      <w:pPr>
        <w:rPr>
          <w:i/>
          <w:iCs/>
          <w:szCs w:val="14"/>
        </w:rPr>
      </w:pPr>
      <w:r w:rsidRPr="00AD066E">
        <w:rPr>
          <w:noProof/>
          <w:lang w:eastAsia="pl-PL"/>
        </w:rPr>
        <w:drawing>
          <wp:inline distT="0" distB="0" distL="0" distR="0" wp14:anchorId="2BC0DEC8" wp14:editId="41F50029">
            <wp:extent cx="5743575" cy="1971675"/>
            <wp:effectExtent l="0" t="0" r="0" b="0"/>
            <wp:docPr id="20" name="Wykres 20">
              <a:extLst xmlns:a="http://schemas.openxmlformats.org/drawingml/2006/main">
                <a:ext uri="{FF2B5EF4-FFF2-40B4-BE49-F238E27FC236}">
                  <a16:creationId xmlns:a16="http://schemas.microsoft.com/office/drawing/2014/main" id="{3B5BDE2D-1C7C-456E-B4E3-F417C2DD18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AB98887" w14:textId="2E81DF02" w:rsidR="00A668F0" w:rsidRDefault="00A668F0" w:rsidP="00A668F0">
      <w:pPr>
        <w:rPr>
          <w:rFonts w:ascii="Times New Roman" w:hAnsi="Times New Roman" w:cs="Times New Roman"/>
          <w:i/>
          <w:iCs/>
          <w:sz w:val="16"/>
          <w:szCs w:val="14"/>
        </w:rPr>
      </w:pPr>
      <w:r w:rsidRPr="00AD066E">
        <w:rPr>
          <w:rFonts w:ascii="Times New Roman" w:hAnsi="Times New Roman" w:cs="Times New Roman"/>
          <w:i/>
          <w:iCs/>
          <w:sz w:val="16"/>
          <w:szCs w:val="14"/>
        </w:rPr>
        <w:t>Źródło: Główny Urząd Statystyczny Bank Danych Lokalnych</w:t>
      </w:r>
    </w:p>
    <w:p w14:paraId="018BF92E" w14:textId="23E78097" w:rsidR="00A668F0" w:rsidRPr="00AD066E" w:rsidRDefault="00A668F0" w:rsidP="00A668F0">
      <w:pPr>
        <w:ind w:firstLine="708"/>
        <w:jc w:val="both"/>
        <w:rPr>
          <w:rFonts w:ascii="Times New Roman" w:hAnsi="Times New Roman" w:cs="Times New Roman"/>
        </w:rPr>
      </w:pPr>
      <w:r w:rsidRPr="00AD066E">
        <w:rPr>
          <w:rFonts w:ascii="Times New Roman" w:hAnsi="Times New Roman" w:cs="Times New Roman"/>
        </w:rPr>
        <w:t xml:space="preserve">Problem bezrobocia na obszarze rewitalizacji również ewoluuje. Zgodnie </w:t>
      </w:r>
      <w:r w:rsidR="009E4B16" w:rsidRPr="00AD066E">
        <w:rPr>
          <w:rFonts w:ascii="Times New Roman" w:hAnsi="Times New Roman" w:cs="Times New Roman"/>
        </w:rPr>
        <w:br/>
      </w:r>
      <w:r w:rsidRPr="00AD066E">
        <w:rPr>
          <w:rFonts w:ascii="Times New Roman" w:hAnsi="Times New Roman" w:cs="Times New Roman"/>
        </w:rPr>
        <w:t xml:space="preserve">z przeprowadzoną analizą wskaźnikową na potrzeby wyznaczenia obszaru zdegradowanego </w:t>
      </w:r>
      <w:r w:rsidR="004D2E5A">
        <w:rPr>
          <w:rFonts w:ascii="Times New Roman" w:hAnsi="Times New Roman" w:cs="Times New Roman"/>
        </w:rPr>
        <w:br/>
      </w:r>
      <w:r w:rsidRPr="00AD066E">
        <w:rPr>
          <w:rFonts w:ascii="Times New Roman" w:hAnsi="Times New Roman" w:cs="Times New Roman"/>
        </w:rPr>
        <w:t>i obszaru rewitalizacji</w:t>
      </w:r>
      <w:r w:rsidR="009E4B16" w:rsidRPr="00AD066E">
        <w:rPr>
          <w:rFonts w:ascii="Times New Roman" w:hAnsi="Times New Roman" w:cs="Times New Roman"/>
        </w:rPr>
        <w:t xml:space="preserve">. </w:t>
      </w:r>
      <w:r w:rsidR="00642BD1">
        <w:rPr>
          <w:rFonts w:ascii="Times New Roman" w:hAnsi="Times New Roman" w:cs="Times New Roman"/>
        </w:rPr>
        <w:t>W</w:t>
      </w:r>
      <w:r w:rsidRPr="00AD066E">
        <w:rPr>
          <w:rFonts w:ascii="Times New Roman" w:hAnsi="Times New Roman" w:cs="Times New Roman"/>
        </w:rPr>
        <w:t>skaźnik liczby osób bezrobotnych w przeliczeniu na 100 mieszkańców dla gminy wynosił 2,</w:t>
      </w:r>
      <w:r w:rsidR="005F5D7A" w:rsidRPr="00AD066E">
        <w:rPr>
          <w:rFonts w:ascii="Times New Roman" w:hAnsi="Times New Roman" w:cs="Times New Roman"/>
        </w:rPr>
        <w:t>90 a</w:t>
      </w:r>
      <w:r w:rsidRPr="00AD066E">
        <w:rPr>
          <w:rFonts w:ascii="Times New Roman" w:hAnsi="Times New Roman" w:cs="Times New Roman"/>
        </w:rPr>
        <w:t xml:space="preserve"> w poszczególnych sołectwach wchodzących do obszaru rewitalizacji, prezentował się następująco: </w:t>
      </w:r>
    </w:p>
    <w:p w14:paraId="71E30DEF" w14:textId="77777777" w:rsidR="00A668F0" w:rsidRPr="00AD066E" w:rsidRDefault="00A668F0">
      <w:pPr>
        <w:numPr>
          <w:ilvl w:val="0"/>
          <w:numId w:val="17"/>
        </w:numPr>
        <w:rPr>
          <w:rFonts w:ascii="Times New Roman" w:hAnsi="Times New Roman" w:cs="Times New Roman"/>
        </w:rPr>
      </w:pPr>
      <w:r w:rsidRPr="00AD066E">
        <w:rPr>
          <w:rFonts w:ascii="Times New Roman" w:hAnsi="Times New Roman" w:cs="Times New Roman"/>
        </w:rPr>
        <w:t xml:space="preserve">Baszki – 3,91, </w:t>
      </w:r>
    </w:p>
    <w:p w14:paraId="2E9A7AD2" w14:textId="77777777" w:rsidR="00A668F0" w:rsidRPr="00AD066E" w:rsidRDefault="00A668F0">
      <w:pPr>
        <w:numPr>
          <w:ilvl w:val="0"/>
          <w:numId w:val="17"/>
        </w:numPr>
        <w:rPr>
          <w:rFonts w:ascii="Times New Roman" w:hAnsi="Times New Roman" w:cs="Times New Roman"/>
        </w:rPr>
      </w:pPr>
      <w:r w:rsidRPr="00AD066E">
        <w:rPr>
          <w:rFonts w:ascii="Times New Roman" w:hAnsi="Times New Roman" w:cs="Times New Roman"/>
        </w:rPr>
        <w:t xml:space="preserve">Dys – 2,05, </w:t>
      </w:r>
    </w:p>
    <w:p w14:paraId="77668601" w14:textId="77777777" w:rsidR="00A668F0" w:rsidRPr="00AD066E" w:rsidRDefault="00A668F0">
      <w:pPr>
        <w:numPr>
          <w:ilvl w:val="0"/>
          <w:numId w:val="17"/>
        </w:numPr>
        <w:rPr>
          <w:rFonts w:ascii="Times New Roman" w:hAnsi="Times New Roman" w:cs="Times New Roman"/>
        </w:rPr>
      </w:pPr>
      <w:r w:rsidRPr="00AD066E">
        <w:rPr>
          <w:rFonts w:ascii="Times New Roman" w:hAnsi="Times New Roman" w:cs="Times New Roman"/>
        </w:rPr>
        <w:t xml:space="preserve">Elizówka – 3,37, </w:t>
      </w:r>
    </w:p>
    <w:p w14:paraId="332FCBA6" w14:textId="77777777" w:rsidR="00A668F0" w:rsidRPr="00AD066E" w:rsidRDefault="00A668F0">
      <w:pPr>
        <w:numPr>
          <w:ilvl w:val="0"/>
          <w:numId w:val="17"/>
        </w:numPr>
        <w:rPr>
          <w:rFonts w:ascii="Times New Roman" w:hAnsi="Times New Roman" w:cs="Times New Roman"/>
        </w:rPr>
      </w:pPr>
      <w:r w:rsidRPr="00AD066E">
        <w:rPr>
          <w:rFonts w:ascii="Times New Roman" w:hAnsi="Times New Roman" w:cs="Times New Roman"/>
        </w:rPr>
        <w:t xml:space="preserve">Nasutów – 2,97, </w:t>
      </w:r>
    </w:p>
    <w:p w14:paraId="4BA47FBD" w14:textId="77777777" w:rsidR="00A668F0" w:rsidRPr="00AD066E" w:rsidRDefault="00A668F0">
      <w:pPr>
        <w:numPr>
          <w:ilvl w:val="0"/>
          <w:numId w:val="17"/>
        </w:numPr>
        <w:rPr>
          <w:rFonts w:ascii="Times New Roman" w:hAnsi="Times New Roman" w:cs="Times New Roman"/>
        </w:rPr>
      </w:pPr>
      <w:r w:rsidRPr="00AD066E">
        <w:rPr>
          <w:rFonts w:ascii="Times New Roman" w:hAnsi="Times New Roman" w:cs="Times New Roman"/>
        </w:rPr>
        <w:t xml:space="preserve">Niemce – 3,79, </w:t>
      </w:r>
    </w:p>
    <w:p w14:paraId="00C546BD" w14:textId="77777777" w:rsidR="00A668F0" w:rsidRPr="00AD066E" w:rsidRDefault="00A668F0">
      <w:pPr>
        <w:numPr>
          <w:ilvl w:val="0"/>
          <w:numId w:val="17"/>
        </w:numPr>
        <w:rPr>
          <w:rFonts w:ascii="Times New Roman" w:hAnsi="Times New Roman" w:cs="Times New Roman"/>
        </w:rPr>
      </w:pPr>
      <w:r w:rsidRPr="00AD066E">
        <w:rPr>
          <w:rFonts w:ascii="Times New Roman" w:hAnsi="Times New Roman" w:cs="Times New Roman"/>
        </w:rPr>
        <w:t xml:space="preserve">Łagiewniki – 4,03. </w:t>
      </w:r>
    </w:p>
    <w:p w14:paraId="496352C2" w14:textId="6B14B393" w:rsidR="00A668F0" w:rsidRPr="00AD066E" w:rsidRDefault="00A668F0" w:rsidP="00A668F0">
      <w:pPr>
        <w:ind w:firstLine="708"/>
        <w:jc w:val="both"/>
        <w:rPr>
          <w:rFonts w:ascii="Times New Roman" w:hAnsi="Times New Roman" w:cs="Times New Roman"/>
        </w:rPr>
      </w:pPr>
      <w:r w:rsidRPr="00AD066E">
        <w:rPr>
          <w:rFonts w:ascii="Times New Roman" w:hAnsi="Times New Roman" w:cs="Times New Roman"/>
        </w:rPr>
        <w:t xml:space="preserve">Wszystkie sołectwa należące do obszaru rewitalizacji zmagają się </w:t>
      </w:r>
      <w:r w:rsidR="009E4B16" w:rsidRPr="00AD066E">
        <w:rPr>
          <w:rFonts w:ascii="Times New Roman" w:hAnsi="Times New Roman" w:cs="Times New Roman"/>
        </w:rPr>
        <w:br/>
      </w:r>
      <w:r w:rsidRPr="00AD066E">
        <w:rPr>
          <w:rFonts w:ascii="Times New Roman" w:hAnsi="Times New Roman" w:cs="Times New Roman"/>
        </w:rPr>
        <w:t xml:space="preserve">z problemem bezrobocia, niższą od średniej gminy koncentrację tego problemu ma Podobszar II – w sołectwie Dys.            </w:t>
      </w:r>
    </w:p>
    <w:p w14:paraId="2B37624E" w14:textId="500C4E27" w:rsidR="00A668F0" w:rsidRPr="00AD066E" w:rsidRDefault="00A668F0" w:rsidP="00862D97">
      <w:pPr>
        <w:shd w:val="clear" w:color="auto" w:fill="FFFFFF" w:themeFill="background1"/>
        <w:ind w:firstLine="708"/>
        <w:jc w:val="both"/>
        <w:rPr>
          <w:rFonts w:ascii="Times New Roman" w:hAnsi="Times New Roman" w:cs="Times New Roman"/>
        </w:rPr>
      </w:pPr>
      <w:r w:rsidRPr="00AD066E">
        <w:rPr>
          <w:rFonts w:ascii="Times New Roman" w:hAnsi="Times New Roman" w:cs="Times New Roman"/>
        </w:rPr>
        <w:t xml:space="preserve"> Z przeprowadzonej analizy jakościowej, w szczególności wiedzy członków Zespołu zadaniowego wynika, iż struktura bezrobotnych w tym sołectwie wskazuje na koncentrację problemu długotrwałego bezrobocia. Udział osób długotrwale bezrobotnych w łącznej liczbie bezrobotnych wynosi aż 62,50, przy średniej dla gminy wynoszącej 49,25. Problem długotrwałego bezrobocia jest zjawiskiem społecznym trudnym do rozwiązania, ze względu na jego psychologiczny aspekt. Osoby długotrwale bezrobotne dotyka problem niskiej samooceny, spadek ogólnej aktywności życiowej, często towarzyszy im uczucie bezcelowości, bezradności </w:t>
      </w:r>
      <w:r w:rsidR="009E4B16" w:rsidRPr="00AD066E">
        <w:rPr>
          <w:rFonts w:ascii="Times New Roman" w:hAnsi="Times New Roman" w:cs="Times New Roman"/>
        </w:rPr>
        <w:br/>
      </w:r>
      <w:r w:rsidRPr="00AD066E">
        <w:rPr>
          <w:rFonts w:ascii="Times New Roman" w:hAnsi="Times New Roman" w:cs="Times New Roman"/>
        </w:rPr>
        <w:t xml:space="preserve">a nawet poczucie porażki. Długotrwałe bezrobocie jest również związane </w:t>
      </w:r>
      <w:r w:rsidR="009E4B16" w:rsidRPr="00AD066E">
        <w:rPr>
          <w:rFonts w:ascii="Times New Roman" w:hAnsi="Times New Roman" w:cs="Times New Roman"/>
        </w:rPr>
        <w:br/>
      </w:r>
      <w:r w:rsidRPr="00AD066E">
        <w:rPr>
          <w:rFonts w:ascii="Times New Roman" w:hAnsi="Times New Roman" w:cs="Times New Roman"/>
        </w:rPr>
        <w:t xml:space="preserve">z współwystępowaniem szeregu innych problemów społecznych, które dotykają już całe gospodarstwo domowe i rodzinę bezrobotnego. Główne współistniejące problemy to ubóstwo, przemoc domowa, problem opiekuńczo – wychowawcze, nadużywanie alkoholu. Problem ten dotyka w szczególności rdzennych mieszkańców gminy, w tym tych </w:t>
      </w:r>
      <w:r w:rsidR="005F5D7A" w:rsidRPr="00AD066E">
        <w:rPr>
          <w:rFonts w:ascii="Times New Roman" w:hAnsi="Times New Roman" w:cs="Times New Roman"/>
        </w:rPr>
        <w:t>nieposiadających</w:t>
      </w:r>
      <w:r w:rsidRPr="00AD066E">
        <w:rPr>
          <w:rFonts w:ascii="Times New Roman" w:hAnsi="Times New Roman" w:cs="Times New Roman"/>
        </w:rPr>
        <w:t xml:space="preserve"> ziemi </w:t>
      </w:r>
      <w:r w:rsidR="004D2E5A">
        <w:rPr>
          <w:rFonts w:ascii="Times New Roman" w:hAnsi="Times New Roman" w:cs="Times New Roman"/>
        </w:rPr>
        <w:br/>
      </w:r>
      <w:r w:rsidRPr="00AD066E">
        <w:rPr>
          <w:rFonts w:ascii="Times New Roman" w:hAnsi="Times New Roman" w:cs="Times New Roman"/>
        </w:rPr>
        <w:t>i mieszkających w blokach.</w:t>
      </w:r>
    </w:p>
    <w:p w14:paraId="06C3132C" w14:textId="21F331B9" w:rsidR="00A668F0" w:rsidRPr="00862D97" w:rsidRDefault="00A668F0" w:rsidP="00862D97">
      <w:pPr>
        <w:shd w:val="clear" w:color="auto" w:fill="FFFFFF" w:themeFill="background1"/>
        <w:ind w:firstLine="708"/>
        <w:jc w:val="both"/>
        <w:rPr>
          <w:rFonts w:ascii="Times New Roman" w:hAnsi="Times New Roman" w:cs="Times New Roman"/>
        </w:rPr>
      </w:pPr>
      <w:r w:rsidRPr="00AD066E">
        <w:rPr>
          <w:rFonts w:ascii="Times New Roman" w:hAnsi="Times New Roman" w:cs="Times New Roman"/>
        </w:rPr>
        <w:lastRenderedPageBreak/>
        <w:t xml:space="preserve">Na uwagę zasługuje fakt, iż problem bezrobocia na obszarze rewitalizacji dotyka przede wszystkim osoby młode. Udział bezrobotnych w wieku do 34 lat w liczbie bezrobotnych </w:t>
      </w:r>
      <w:r w:rsidR="004D2E5A">
        <w:rPr>
          <w:rFonts w:ascii="Times New Roman" w:hAnsi="Times New Roman" w:cs="Times New Roman"/>
        </w:rPr>
        <w:br/>
      </w:r>
      <w:r w:rsidRPr="00AD066E">
        <w:rPr>
          <w:rFonts w:ascii="Times New Roman" w:hAnsi="Times New Roman" w:cs="Times New Roman"/>
        </w:rPr>
        <w:t xml:space="preserve">w sołectwach wchodzących do obszaru rewitalizacji </w:t>
      </w:r>
      <w:r w:rsidRPr="00862D97">
        <w:rPr>
          <w:rFonts w:ascii="Times New Roman" w:hAnsi="Times New Roman" w:cs="Times New Roman"/>
        </w:rPr>
        <w:t>gminy jest znaczący, np.:</w:t>
      </w:r>
    </w:p>
    <w:p w14:paraId="04C32CE2" w14:textId="059250D9" w:rsidR="00A668F0" w:rsidRPr="00862D97" w:rsidRDefault="00A668F0" w:rsidP="00862D97">
      <w:pPr>
        <w:numPr>
          <w:ilvl w:val="0"/>
          <w:numId w:val="16"/>
        </w:numPr>
        <w:shd w:val="clear" w:color="auto" w:fill="FFFFFF" w:themeFill="background1"/>
        <w:jc w:val="both"/>
        <w:rPr>
          <w:rFonts w:ascii="Times New Roman" w:hAnsi="Times New Roman" w:cs="Times New Roman"/>
        </w:rPr>
      </w:pPr>
      <w:r w:rsidRPr="00862D97">
        <w:rPr>
          <w:rFonts w:ascii="Times New Roman" w:hAnsi="Times New Roman" w:cs="Times New Roman"/>
        </w:rPr>
        <w:t xml:space="preserve">na Podobszarze III w sołectwie Baszki – wynosi 50%, </w:t>
      </w:r>
    </w:p>
    <w:p w14:paraId="4E9D842C" w14:textId="3C01D504" w:rsidR="00A668F0" w:rsidRPr="00862D97" w:rsidRDefault="00A668F0" w:rsidP="00862D97">
      <w:pPr>
        <w:numPr>
          <w:ilvl w:val="0"/>
          <w:numId w:val="16"/>
        </w:numPr>
        <w:shd w:val="clear" w:color="auto" w:fill="FFFFFF" w:themeFill="background1"/>
        <w:jc w:val="both"/>
        <w:rPr>
          <w:rFonts w:ascii="Times New Roman" w:hAnsi="Times New Roman" w:cs="Times New Roman"/>
        </w:rPr>
      </w:pPr>
      <w:r w:rsidRPr="00862D97">
        <w:rPr>
          <w:rFonts w:ascii="Times New Roman" w:hAnsi="Times New Roman" w:cs="Times New Roman"/>
        </w:rPr>
        <w:t xml:space="preserve">na Podobszarze II w sołectwie Dys – 60%, </w:t>
      </w:r>
    </w:p>
    <w:p w14:paraId="0BE478AC" w14:textId="505AEDF0" w:rsidR="00A668F0" w:rsidRPr="00862D97" w:rsidRDefault="00A668F0" w:rsidP="00862D97">
      <w:pPr>
        <w:numPr>
          <w:ilvl w:val="0"/>
          <w:numId w:val="16"/>
        </w:numPr>
        <w:shd w:val="clear" w:color="auto" w:fill="FFFFFF" w:themeFill="background1"/>
        <w:jc w:val="both"/>
        <w:rPr>
          <w:rFonts w:ascii="Times New Roman" w:hAnsi="Times New Roman" w:cs="Times New Roman"/>
        </w:rPr>
      </w:pPr>
      <w:r w:rsidRPr="00862D97">
        <w:rPr>
          <w:rFonts w:ascii="Times New Roman" w:hAnsi="Times New Roman" w:cs="Times New Roman"/>
        </w:rPr>
        <w:t xml:space="preserve">na Podobszarze IV w sołectwie Nasutów </w:t>
      </w:r>
      <w:r w:rsidR="005F5D7A" w:rsidRPr="00862D97">
        <w:rPr>
          <w:rFonts w:ascii="Times New Roman" w:hAnsi="Times New Roman" w:cs="Times New Roman"/>
        </w:rPr>
        <w:t>- 66</w:t>
      </w:r>
      <w:r w:rsidRPr="00862D97">
        <w:rPr>
          <w:rFonts w:ascii="Times New Roman" w:hAnsi="Times New Roman" w:cs="Times New Roman"/>
        </w:rPr>
        <w:t xml:space="preserve">,67%.  </w:t>
      </w:r>
    </w:p>
    <w:p w14:paraId="38F0BDFB" w14:textId="4B814B26" w:rsidR="00A668F0" w:rsidRPr="00AD066E" w:rsidRDefault="00A668F0" w:rsidP="00862D97">
      <w:pPr>
        <w:shd w:val="clear" w:color="auto" w:fill="FFFFFF" w:themeFill="background1"/>
        <w:ind w:firstLine="708"/>
        <w:jc w:val="both"/>
        <w:rPr>
          <w:rFonts w:ascii="Times New Roman" w:hAnsi="Times New Roman" w:cs="Times New Roman"/>
        </w:rPr>
      </w:pPr>
      <w:bookmarkStart w:id="16" w:name="_Hlk77836954"/>
      <w:r w:rsidRPr="00862D97">
        <w:rPr>
          <w:rFonts w:ascii="Times New Roman" w:hAnsi="Times New Roman" w:cs="Times New Roman"/>
        </w:rPr>
        <w:t>W ramach pogłębionej analizy obszaru rewitalizacji Gminy Niemce przeprowadzono badanie ankietowe skierowane do interesariuszy procesu rewitalizacji. W opinii biorących udział w badaniu problem bezrobocia występuje na wszystkich podobszarach rewitalizacji. Odnosząc się do pięciostopniowej skali oceny, aż 32% ankietowanych oceniło, iż stopień zagrożenia tym problemem jest wysoki, tylko 2% wskazało, iż problem ten nie dotyczy obszaru rewitalizacji</w:t>
      </w:r>
      <w:r w:rsidR="009E4B16" w:rsidRPr="00862D97">
        <w:rPr>
          <w:rFonts w:ascii="Times New Roman" w:hAnsi="Times New Roman" w:cs="Times New Roman"/>
        </w:rPr>
        <w:t xml:space="preserve">. </w:t>
      </w:r>
      <w:r w:rsidRPr="00862D97">
        <w:rPr>
          <w:rFonts w:ascii="Times New Roman" w:hAnsi="Times New Roman" w:cs="Times New Roman"/>
        </w:rPr>
        <w:t>Szczegółowa diagnoza obszaru rewitalizacji</w:t>
      </w:r>
      <w:r w:rsidRPr="00AD066E">
        <w:rPr>
          <w:rFonts w:ascii="Times New Roman" w:hAnsi="Times New Roman" w:cs="Times New Roman"/>
        </w:rPr>
        <w:t xml:space="preserve"> potwierdziła, iż problem ten występuje i jest dotkliwy przede wszystkim dla Podobszaru I i Podobszaru II rewitalizacji.  </w:t>
      </w:r>
    </w:p>
    <w:p w14:paraId="7A981246" w14:textId="545C0D7A" w:rsidR="00820E2F" w:rsidRPr="00AD066E" w:rsidRDefault="009E4B16" w:rsidP="009E4B16">
      <w:pPr>
        <w:ind w:firstLine="708"/>
        <w:jc w:val="both"/>
        <w:rPr>
          <w:rFonts w:ascii="Times New Roman" w:hAnsi="Times New Roman" w:cs="Times New Roman"/>
        </w:rPr>
      </w:pPr>
      <w:r w:rsidRPr="00AD066E">
        <w:rPr>
          <w:rFonts w:ascii="Times New Roman" w:hAnsi="Times New Roman" w:cs="Times New Roman"/>
        </w:rPr>
        <w:t xml:space="preserve">Zjawisko bezrobocia skoncentrowane na obszarze rewitalizacji dotyczy przede wszystkim osób powiązanych z rolnictwem. W tym kontekście na obszarze rewitalizacji zaobserwować można poza bezrobociem rejestrowanym, zjawisko bezrobocia utajonego. </w:t>
      </w:r>
      <w:r w:rsidR="004D2E5A">
        <w:rPr>
          <w:rFonts w:ascii="Times New Roman" w:hAnsi="Times New Roman" w:cs="Times New Roman"/>
        </w:rPr>
        <w:br/>
      </w:r>
      <w:r w:rsidRPr="00AD066E">
        <w:rPr>
          <w:rFonts w:ascii="Times New Roman" w:hAnsi="Times New Roman" w:cs="Times New Roman"/>
        </w:rPr>
        <w:t xml:space="preserve">W znacznej mierze dotyczy ono osób, które są nieaktywne </w:t>
      </w:r>
      <w:r w:rsidR="005F5D7A" w:rsidRPr="00AD066E">
        <w:rPr>
          <w:rFonts w:ascii="Times New Roman" w:hAnsi="Times New Roman" w:cs="Times New Roman"/>
        </w:rPr>
        <w:t>zawodowo,</w:t>
      </w:r>
      <w:r w:rsidRPr="00AD066E">
        <w:rPr>
          <w:rFonts w:ascii="Times New Roman" w:hAnsi="Times New Roman" w:cs="Times New Roman"/>
        </w:rPr>
        <w:t xml:space="preserve"> ale też nie figurują </w:t>
      </w:r>
      <w:r w:rsidR="004D2E5A">
        <w:rPr>
          <w:rFonts w:ascii="Times New Roman" w:hAnsi="Times New Roman" w:cs="Times New Roman"/>
        </w:rPr>
        <w:br/>
      </w:r>
      <w:r w:rsidRPr="00AD066E">
        <w:rPr>
          <w:rFonts w:ascii="Times New Roman" w:hAnsi="Times New Roman" w:cs="Times New Roman"/>
        </w:rPr>
        <w:t xml:space="preserve">w powiatowych urzędach pracy jako osoby poszukujące nowego zatrudnienia. W ramach funkcjonującej na obszarze rewitalizacji działalności rolniczej oraz rozwijających się stale usług okołorolniczych, obserwowane jest zjawisko szarej strefy, dotyczy ono osób bez wysokich kwalifikacji zawodowych, aktywnych zawodowo od pracujących bez umowy, często dorywczo lub sezonowo. Osoby te znajdują się poza systemem, od ich kosztów pracy nie są odciągane podatki na ubezpieczenia. </w:t>
      </w:r>
    </w:p>
    <w:p w14:paraId="06B510AB" w14:textId="7F795C8C" w:rsidR="00A668F0" w:rsidRPr="00AD066E" w:rsidRDefault="009E4B16" w:rsidP="009E4B16">
      <w:pPr>
        <w:pStyle w:val="Legenda"/>
        <w:rPr>
          <w:rFonts w:ascii="Times New Roman" w:hAnsi="Times New Roman" w:cs="Times New Roman"/>
        </w:rPr>
      </w:pPr>
      <w:bookmarkStart w:id="17" w:name="_Toc123156200"/>
      <w:r w:rsidRPr="00AD066E">
        <w:rPr>
          <w:rFonts w:ascii="Times New Roman" w:hAnsi="Times New Roman" w:cs="Times New Roman"/>
        </w:rPr>
        <w:t xml:space="preserve">Tabela </w:t>
      </w:r>
      <w:r w:rsidRPr="00AD066E">
        <w:rPr>
          <w:rFonts w:ascii="Times New Roman" w:hAnsi="Times New Roman" w:cs="Times New Roman"/>
          <w:noProof/>
        </w:rPr>
        <w:fldChar w:fldCharType="begin"/>
      </w:r>
      <w:r w:rsidRPr="00AD066E">
        <w:rPr>
          <w:rFonts w:ascii="Times New Roman" w:hAnsi="Times New Roman" w:cs="Times New Roman"/>
          <w:noProof/>
        </w:rPr>
        <w:instrText xml:space="preserve"> SEQ Tabela \* ARABIC </w:instrText>
      </w:r>
      <w:r w:rsidRPr="00AD066E">
        <w:rPr>
          <w:rFonts w:ascii="Times New Roman" w:hAnsi="Times New Roman" w:cs="Times New Roman"/>
          <w:noProof/>
        </w:rPr>
        <w:fldChar w:fldCharType="separate"/>
      </w:r>
      <w:r w:rsidR="006F61D3">
        <w:rPr>
          <w:rFonts w:ascii="Times New Roman" w:hAnsi="Times New Roman" w:cs="Times New Roman"/>
          <w:noProof/>
        </w:rPr>
        <w:t>2</w:t>
      </w:r>
      <w:r w:rsidRPr="00AD066E">
        <w:rPr>
          <w:rFonts w:ascii="Times New Roman" w:hAnsi="Times New Roman" w:cs="Times New Roman"/>
          <w:noProof/>
        </w:rPr>
        <w:fldChar w:fldCharType="end"/>
      </w:r>
      <w:r w:rsidRPr="00AD066E">
        <w:rPr>
          <w:rFonts w:ascii="Times New Roman" w:hAnsi="Times New Roman" w:cs="Times New Roman"/>
        </w:rPr>
        <w:t xml:space="preserve"> – Liczba osób korzystających z pomocy społecznej z powodu bezrobocia w przeliczeniu na 100 mieszkańców na obszarze rewitalizacji</w:t>
      </w:r>
      <w:bookmarkEnd w:id="17"/>
    </w:p>
    <w:tbl>
      <w:tblPr>
        <w:tblStyle w:val="Tabela-Siatka"/>
        <w:tblW w:w="9067" w:type="dxa"/>
        <w:jc w:val="center"/>
        <w:tblLook w:val="04A0" w:firstRow="1" w:lastRow="0" w:firstColumn="1" w:lastColumn="0" w:noHBand="0" w:noVBand="1"/>
      </w:tblPr>
      <w:tblGrid>
        <w:gridCol w:w="3823"/>
        <w:gridCol w:w="5244"/>
      </w:tblGrid>
      <w:tr w:rsidR="00A668F0" w:rsidRPr="00AD066E" w14:paraId="3F0966F4" w14:textId="77777777" w:rsidTr="009E4B16">
        <w:trPr>
          <w:jc w:val="center"/>
        </w:trPr>
        <w:tc>
          <w:tcPr>
            <w:tcW w:w="3823" w:type="dxa"/>
            <w:shd w:val="clear" w:color="auto" w:fill="93F4F9" w:themeFill="accent3" w:themeFillTint="66"/>
            <w:vAlign w:val="center"/>
          </w:tcPr>
          <w:p w14:paraId="06C65401" w14:textId="77777777" w:rsidR="00A668F0" w:rsidRPr="00AD066E" w:rsidRDefault="00A668F0" w:rsidP="009E4B16">
            <w:pPr>
              <w:spacing w:line="276" w:lineRule="auto"/>
              <w:rPr>
                <w:rFonts w:ascii="Times New Roman" w:hAnsi="Times New Roman" w:cs="Times New Roman"/>
                <w:b/>
                <w:bCs/>
                <w:sz w:val="20"/>
                <w:szCs w:val="16"/>
                <w:u w:val="single"/>
              </w:rPr>
            </w:pPr>
            <w:r w:rsidRPr="00AD066E">
              <w:rPr>
                <w:rFonts w:ascii="Times New Roman" w:hAnsi="Times New Roman" w:cs="Times New Roman"/>
                <w:b/>
                <w:bCs/>
                <w:sz w:val="20"/>
                <w:szCs w:val="16"/>
                <w:u w:val="single"/>
              </w:rPr>
              <w:t>Podobszar rewitalizacji</w:t>
            </w:r>
          </w:p>
        </w:tc>
        <w:tc>
          <w:tcPr>
            <w:tcW w:w="5244" w:type="dxa"/>
            <w:shd w:val="clear" w:color="auto" w:fill="93F4F9" w:themeFill="accent3" w:themeFillTint="66"/>
            <w:vAlign w:val="center"/>
          </w:tcPr>
          <w:p w14:paraId="01915228" w14:textId="77777777" w:rsidR="00A668F0" w:rsidRPr="00AD066E" w:rsidRDefault="00A668F0" w:rsidP="009E4B16">
            <w:pPr>
              <w:spacing w:line="276" w:lineRule="auto"/>
              <w:rPr>
                <w:rFonts w:ascii="Times New Roman" w:hAnsi="Times New Roman" w:cs="Times New Roman"/>
                <w:b/>
                <w:bCs/>
                <w:sz w:val="20"/>
                <w:szCs w:val="16"/>
                <w:u w:val="single"/>
              </w:rPr>
            </w:pPr>
            <w:r w:rsidRPr="00AD066E">
              <w:rPr>
                <w:rFonts w:ascii="Times New Roman" w:hAnsi="Times New Roman" w:cs="Times New Roman"/>
                <w:b/>
                <w:bCs/>
                <w:sz w:val="20"/>
                <w:szCs w:val="16"/>
                <w:u w:val="single"/>
              </w:rPr>
              <w:t>Liczba osób korzystających z pomocy społecznej z powodu bezrobocia w przeliczeniu na 100 mieszkańców</w:t>
            </w:r>
          </w:p>
        </w:tc>
      </w:tr>
      <w:tr w:rsidR="00A668F0" w:rsidRPr="00AD066E" w14:paraId="7BEDB92B" w14:textId="77777777" w:rsidTr="009E4B16">
        <w:trPr>
          <w:jc w:val="center"/>
        </w:trPr>
        <w:tc>
          <w:tcPr>
            <w:tcW w:w="3823" w:type="dxa"/>
            <w:vAlign w:val="center"/>
          </w:tcPr>
          <w:p w14:paraId="66BF6EBD" w14:textId="77777777" w:rsidR="00A668F0" w:rsidRPr="00AD066E" w:rsidRDefault="00A668F0" w:rsidP="009E4B16">
            <w:pPr>
              <w:spacing w:line="276" w:lineRule="auto"/>
              <w:rPr>
                <w:rFonts w:ascii="Times New Roman" w:hAnsi="Times New Roman" w:cs="Times New Roman"/>
                <w:sz w:val="20"/>
                <w:szCs w:val="16"/>
              </w:rPr>
            </w:pPr>
            <w:r w:rsidRPr="00AD066E">
              <w:rPr>
                <w:rFonts w:ascii="Times New Roman" w:hAnsi="Times New Roman" w:cs="Times New Roman"/>
                <w:sz w:val="20"/>
                <w:szCs w:val="16"/>
              </w:rPr>
              <w:t>Podobszar I</w:t>
            </w:r>
          </w:p>
          <w:p w14:paraId="590834A1" w14:textId="77777777" w:rsidR="00A668F0" w:rsidRPr="00AD066E" w:rsidRDefault="00A668F0" w:rsidP="009E4B16">
            <w:pPr>
              <w:spacing w:line="276" w:lineRule="auto"/>
              <w:rPr>
                <w:rFonts w:ascii="Times New Roman" w:hAnsi="Times New Roman" w:cs="Times New Roman"/>
                <w:sz w:val="20"/>
                <w:szCs w:val="16"/>
              </w:rPr>
            </w:pPr>
            <w:r w:rsidRPr="00AD066E">
              <w:rPr>
                <w:rFonts w:ascii="Times New Roman" w:hAnsi="Times New Roman" w:cs="Times New Roman"/>
                <w:sz w:val="20"/>
                <w:szCs w:val="16"/>
              </w:rPr>
              <w:t xml:space="preserve">Niemce </w:t>
            </w:r>
          </w:p>
        </w:tc>
        <w:tc>
          <w:tcPr>
            <w:tcW w:w="5244" w:type="dxa"/>
            <w:vAlign w:val="center"/>
          </w:tcPr>
          <w:p w14:paraId="2AD7FAE0" w14:textId="77777777" w:rsidR="00A668F0" w:rsidRPr="00AD066E" w:rsidRDefault="00A668F0" w:rsidP="009E4B16">
            <w:pPr>
              <w:spacing w:line="276" w:lineRule="auto"/>
              <w:rPr>
                <w:rFonts w:ascii="Times New Roman" w:hAnsi="Times New Roman" w:cs="Times New Roman"/>
                <w:sz w:val="20"/>
                <w:szCs w:val="16"/>
              </w:rPr>
            </w:pPr>
          </w:p>
          <w:p w14:paraId="3AC03CEA" w14:textId="77777777" w:rsidR="00A668F0" w:rsidRPr="00AD066E" w:rsidRDefault="00A668F0" w:rsidP="009E4B16">
            <w:pPr>
              <w:spacing w:line="276" w:lineRule="auto"/>
              <w:rPr>
                <w:rFonts w:ascii="Times New Roman" w:hAnsi="Times New Roman" w:cs="Times New Roman"/>
                <w:sz w:val="20"/>
                <w:szCs w:val="16"/>
              </w:rPr>
            </w:pPr>
            <w:r w:rsidRPr="00AD066E">
              <w:rPr>
                <w:rFonts w:ascii="Times New Roman" w:hAnsi="Times New Roman" w:cs="Times New Roman"/>
                <w:sz w:val="20"/>
                <w:szCs w:val="16"/>
              </w:rPr>
              <w:t>3,43</w:t>
            </w:r>
          </w:p>
        </w:tc>
      </w:tr>
      <w:tr w:rsidR="00A668F0" w:rsidRPr="00AD066E" w14:paraId="6CA957BA" w14:textId="77777777" w:rsidTr="009E4B16">
        <w:trPr>
          <w:jc w:val="center"/>
        </w:trPr>
        <w:tc>
          <w:tcPr>
            <w:tcW w:w="3823" w:type="dxa"/>
            <w:vAlign w:val="center"/>
          </w:tcPr>
          <w:p w14:paraId="69E5907E" w14:textId="77777777" w:rsidR="00A668F0" w:rsidRPr="00AD066E" w:rsidRDefault="00A668F0" w:rsidP="009E4B16">
            <w:pPr>
              <w:spacing w:line="276" w:lineRule="auto"/>
              <w:rPr>
                <w:rFonts w:ascii="Times New Roman" w:hAnsi="Times New Roman" w:cs="Times New Roman"/>
                <w:sz w:val="20"/>
                <w:szCs w:val="16"/>
              </w:rPr>
            </w:pPr>
            <w:r w:rsidRPr="00AD066E">
              <w:rPr>
                <w:rFonts w:ascii="Times New Roman" w:hAnsi="Times New Roman" w:cs="Times New Roman"/>
                <w:sz w:val="20"/>
                <w:szCs w:val="16"/>
              </w:rPr>
              <w:t>Podobszar II</w:t>
            </w:r>
          </w:p>
          <w:p w14:paraId="26E524F1" w14:textId="77777777" w:rsidR="00A668F0" w:rsidRPr="00AD066E" w:rsidRDefault="00A668F0" w:rsidP="009E4B16">
            <w:pPr>
              <w:spacing w:line="276" w:lineRule="auto"/>
              <w:rPr>
                <w:rFonts w:ascii="Times New Roman" w:hAnsi="Times New Roman" w:cs="Times New Roman"/>
                <w:sz w:val="20"/>
                <w:szCs w:val="16"/>
              </w:rPr>
            </w:pPr>
            <w:r w:rsidRPr="00AD066E">
              <w:rPr>
                <w:rFonts w:ascii="Times New Roman" w:hAnsi="Times New Roman" w:cs="Times New Roman"/>
                <w:sz w:val="20"/>
                <w:szCs w:val="16"/>
              </w:rPr>
              <w:t>Dys</w:t>
            </w:r>
          </w:p>
          <w:p w14:paraId="3FC6EBFF" w14:textId="77777777" w:rsidR="00A668F0" w:rsidRPr="00AD066E" w:rsidRDefault="00A668F0" w:rsidP="009E4B16">
            <w:pPr>
              <w:spacing w:line="276" w:lineRule="auto"/>
              <w:rPr>
                <w:rFonts w:ascii="Times New Roman" w:hAnsi="Times New Roman" w:cs="Times New Roman"/>
                <w:sz w:val="20"/>
                <w:szCs w:val="16"/>
              </w:rPr>
            </w:pPr>
            <w:r w:rsidRPr="00AD066E">
              <w:rPr>
                <w:rFonts w:ascii="Times New Roman" w:hAnsi="Times New Roman" w:cs="Times New Roman"/>
                <w:sz w:val="20"/>
                <w:szCs w:val="16"/>
              </w:rPr>
              <w:t xml:space="preserve">Elizówka </w:t>
            </w:r>
          </w:p>
        </w:tc>
        <w:tc>
          <w:tcPr>
            <w:tcW w:w="5244" w:type="dxa"/>
            <w:vAlign w:val="center"/>
          </w:tcPr>
          <w:p w14:paraId="4D586330" w14:textId="77777777" w:rsidR="00A668F0" w:rsidRPr="00AD066E" w:rsidRDefault="00A668F0" w:rsidP="009E4B16">
            <w:pPr>
              <w:spacing w:line="276" w:lineRule="auto"/>
              <w:rPr>
                <w:rFonts w:ascii="Times New Roman" w:hAnsi="Times New Roman" w:cs="Times New Roman"/>
                <w:sz w:val="20"/>
                <w:szCs w:val="16"/>
              </w:rPr>
            </w:pPr>
          </w:p>
          <w:p w14:paraId="52E20233" w14:textId="77777777" w:rsidR="00A668F0" w:rsidRPr="00AD066E" w:rsidRDefault="00A668F0" w:rsidP="009E4B16">
            <w:pPr>
              <w:spacing w:line="276" w:lineRule="auto"/>
              <w:rPr>
                <w:rFonts w:ascii="Times New Roman" w:hAnsi="Times New Roman" w:cs="Times New Roman"/>
                <w:sz w:val="20"/>
                <w:szCs w:val="16"/>
              </w:rPr>
            </w:pPr>
            <w:r w:rsidRPr="00AD066E">
              <w:rPr>
                <w:rFonts w:ascii="Times New Roman" w:hAnsi="Times New Roman" w:cs="Times New Roman"/>
                <w:sz w:val="20"/>
                <w:szCs w:val="16"/>
              </w:rPr>
              <w:t>3,23</w:t>
            </w:r>
          </w:p>
          <w:p w14:paraId="437B4F98" w14:textId="77777777" w:rsidR="00A668F0" w:rsidRPr="00AD066E" w:rsidRDefault="00A668F0" w:rsidP="009E4B16">
            <w:pPr>
              <w:spacing w:line="276" w:lineRule="auto"/>
              <w:rPr>
                <w:rFonts w:ascii="Times New Roman" w:hAnsi="Times New Roman" w:cs="Times New Roman"/>
                <w:sz w:val="20"/>
                <w:szCs w:val="16"/>
              </w:rPr>
            </w:pPr>
            <w:r w:rsidRPr="00AD066E">
              <w:rPr>
                <w:rFonts w:ascii="Times New Roman" w:hAnsi="Times New Roman" w:cs="Times New Roman"/>
                <w:sz w:val="20"/>
                <w:szCs w:val="16"/>
              </w:rPr>
              <w:t>1,79</w:t>
            </w:r>
          </w:p>
        </w:tc>
      </w:tr>
      <w:tr w:rsidR="00A668F0" w:rsidRPr="00AD066E" w14:paraId="19AB0FC7" w14:textId="77777777" w:rsidTr="009E4B16">
        <w:trPr>
          <w:jc w:val="center"/>
        </w:trPr>
        <w:tc>
          <w:tcPr>
            <w:tcW w:w="3823" w:type="dxa"/>
            <w:vAlign w:val="center"/>
          </w:tcPr>
          <w:p w14:paraId="37976EC9" w14:textId="77777777" w:rsidR="00A668F0" w:rsidRPr="00AD066E" w:rsidRDefault="00A668F0" w:rsidP="009E4B16">
            <w:pPr>
              <w:spacing w:line="276" w:lineRule="auto"/>
              <w:rPr>
                <w:rFonts w:ascii="Times New Roman" w:hAnsi="Times New Roman" w:cs="Times New Roman"/>
                <w:sz w:val="20"/>
                <w:szCs w:val="16"/>
              </w:rPr>
            </w:pPr>
            <w:r w:rsidRPr="00AD066E">
              <w:rPr>
                <w:rFonts w:ascii="Times New Roman" w:hAnsi="Times New Roman" w:cs="Times New Roman"/>
                <w:sz w:val="20"/>
                <w:szCs w:val="16"/>
              </w:rPr>
              <w:t>Podobszar III</w:t>
            </w:r>
          </w:p>
          <w:p w14:paraId="4781E45E" w14:textId="77777777" w:rsidR="00A668F0" w:rsidRPr="00AD066E" w:rsidRDefault="00A668F0" w:rsidP="009E4B16">
            <w:pPr>
              <w:spacing w:line="276" w:lineRule="auto"/>
              <w:rPr>
                <w:rFonts w:ascii="Times New Roman" w:hAnsi="Times New Roman" w:cs="Times New Roman"/>
                <w:sz w:val="20"/>
                <w:szCs w:val="16"/>
              </w:rPr>
            </w:pPr>
            <w:r w:rsidRPr="00AD066E">
              <w:rPr>
                <w:rFonts w:ascii="Times New Roman" w:hAnsi="Times New Roman" w:cs="Times New Roman"/>
                <w:sz w:val="20"/>
                <w:szCs w:val="16"/>
              </w:rPr>
              <w:t>Łagiewniki</w:t>
            </w:r>
          </w:p>
          <w:p w14:paraId="5D22D1B3" w14:textId="77777777" w:rsidR="00A668F0" w:rsidRPr="00AD066E" w:rsidRDefault="00A668F0" w:rsidP="009E4B16">
            <w:pPr>
              <w:spacing w:line="276" w:lineRule="auto"/>
              <w:rPr>
                <w:rFonts w:ascii="Times New Roman" w:hAnsi="Times New Roman" w:cs="Times New Roman"/>
                <w:sz w:val="20"/>
                <w:szCs w:val="16"/>
              </w:rPr>
            </w:pPr>
            <w:r w:rsidRPr="00AD066E">
              <w:rPr>
                <w:rFonts w:ascii="Times New Roman" w:hAnsi="Times New Roman" w:cs="Times New Roman"/>
                <w:sz w:val="20"/>
                <w:szCs w:val="16"/>
              </w:rPr>
              <w:t>Baszki</w:t>
            </w:r>
          </w:p>
        </w:tc>
        <w:tc>
          <w:tcPr>
            <w:tcW w:w="5244" w:type="dxa"/>
            <w:vAlign w:val="center"/>
          </w:tcPr>
          <w:p w14:paraId="1BD39AEB" w14:textId="77777777" w:rsidR="00A668F0" w:rsidRPr="00AD066E" w:rsidRDefault="00A668F0" w:rsidP="009E4B16">
            <w:pPr>
              <w:spacing w:line="276" w:lineRule="auto"/>
              <w:rPr>
                <w:rFonts w:ascii="Times New Roman" w:hAnsi="Times New Roman" w:cs="Times New Roman"/>
                <w:sz w:val="20"/>
                <w:szCs w:val="16"/>
              </w:rPr>
            </w:pPr>
          </w:p>
          <w:p w14:paraId="1FEAE983" w14:textId="77777777" w:rsidR="00A668F0" w:rsidRPr="00AD066E" w:rsidRDefault="00A668F0" w:rsidP="009E4B16">
            <w:pPr>
              <w:spacing w:line="276" w:lineRule="auto"/>
              <w:rPr>
                <w:rFonts w:ascii="Times New Roman" w:hAnsi="Times New Roman" w:cs="Times New Roman"/>
                <w:sz w:val="20"/>
                <w:szCs w:val="16"/>
              </w:rPr>
            </w:pPr>
            <w:r w:rsidRPr="00AD066E">
              <w:rPr>
                <w:rFonts w:ascii="Times New Roman" w:hAnsi="Times New Roman" w:cs="Times New Roman"/>
                <w:sz w:val="20"/>
                <w:szCs w:val="16"/>
              </w:rPr>
              <w:t>2,82</w:t>
            </w:r>
          </w:p>
          <w:p w14:paraId="120D0CA7" w14:textId="77777777" w:rsidR="00A668F0" w:rsidRPr="00AD066E" w:rsidRDefault="00A668F0" w:rsidP="009E4B16">
            <w:pPr>
              <w:spacing w:line="276" w:lineRule="auto"/>
              <w:rPr>
                <w:rFonts w:ascii="Times New Roman" w:hAnsi="Times New Roman" w:cs="Times New Roman"/>
                <w:sz w:val="20"/>
                <w:szCs w:val="16"/>
              </w:rPr>
            </w:pPr>
            <w:r w:rsidRPr="00AD066E">
              <w:rPr>
                <w:rFonts w:ascii="Times New Roman" w:hAnsi="Times New Roman" w:cs="Times New Roman"/>
                <w:sz w:val="20"/>
                <w:szCs w:val="16"/>
              </w:rPr>
              <w:t>7,49</w:t>
            </w:r>
          </w:p>
        </w:tc>
      </w:tr>
      <w:tr w:rsidR="00A668F0" w:rsidRPr="00AD066E" w14:paraId="2D374A15" w14:textId="77777777" w:rsidTr="009E4B16">
        <w:trPr>
          <w:jc w:val="center"/>
        </w:trPr>
        <w:tc>
          <w:tcPr>
            <w:tcW w:w="3823" w:type="dxa"/>
            <w:vAlign w:val="center"/>
          </w:tcPr>
          <w:p w14:paraId="5289061B" w14:textId="77777777" w:rsidR="00A668F0" w:rsidRPr="00AD066E" w:rsidRDefault="00A668F0" w:rsidP="009E4B16">
            <w:pPr>
              <w:spacing w:line="276" w:lineRule="auto"/>
              <w:rPr>
                <w:rFonts w:ascii="Times New Roman" w:hAnsi="Times New Roman" w:cs="Times New Roman"/>
                <w:sz w:val="20"/>
                <w:szCs w:val="16"/>
              </w:rPr>
            </w:pPr>
            <w:r w:rsidRPr="00AD066E">
              <w:rPr>
                <w:rFonts w:ascii="Times New Roman" w:hAnsi="Times New Roman" w:cs="Times New Roman"/>
                <w:sz w:val="20"/>
                <w:szCs w:val="16"/>
              </w:rPr>
              <w:t>Podobszar IV</w:t>
            </w:r>
          </w:p>
          <w:p w14:paraId="6DBC1837" w14:textId="77777777" w:rsidR="00A668F0" w:rsidRPr="00AD066E" w:rsidRDefault="00A668F0" w:rsidP="009E4B16">
            <w:pPr>
              <w:spacing w:line="276" w:lineRule="auto"/>
              <w:rPr>
                <w:rFonts w:ascii="Times New Roman" w:hAnsi="Times New Roman" w:cs="Times New Roman"/>
                <w:sz w:val="20"/>
                <w:szCs w:val="16"/>
              </w:rPr>
            </w:pPr>
            <w:r w:rsidRPr="00AD066E">
              <w:rPr>
                <w:rFonts w:ascii="Times New Roman" w:hAnsi="Times New Roman" w:cs="Times New Roman"/>
                <w:sz w:val="20"/>
                <w:szCs w:val="16"/>
              </w:rPr>
              <w:t>Nasutów</w:t>
            </w:r>
          </w:p>
        </w:tc>
        <w:tc>
          <w:tcPr>
            <w:tcW w:w="5244" w:type="dxa"/>
            <w:vAlign w:val="center"/>
          </w:tcPr>
          <w:p w14:paraId="63F9F116" w14:textId="77777777" w:rsidR="00A668F0" w:rsidRPr="00AD066E" w:rsidRDefault="00A668F0" w:rsidP="009E4B16">
            <w:pPr>
              <w:spacing w:line="276" w:lineRule="auto"/>
              <w:rPr>
                <w:rFonts w:ascii="Times New Roman" w:hAnsi="Times New Roman" w:cs="Times New Roman"/>
                <w:sz w:val="20"/>
                <w:szCs w:val="16"/>
              </w:rPr>
            </w:pPr>
          </w:p>
          <w:p w14:paraId="06A2C39E" w14:textId="77777777" w:rsidR="00A668F0" w:rsidRPr="00AD066E" w:rsidRDefault="00A668F0" w:rsidP="009E4B16">
            <w:pPr>
              <w:spacing w:line="276" w:lineRule="auto"/>
              <w:rPr>
                <w:rFonts w:ascii="Times New Roman" w:hAnsi="Times New Roman" w:cs="Times New Roman"/>
                <w:sz w:val="20"/>
                <w:szCs w:val="16"/>
              </w:rPr>
            </w:pPr>
            <w:r w:rsidRPr="00AD066E">
              <w:rPr>
                <w:rFonts w:ascii="Times New Roman" w:hAnsi="Times New Roman" w:cs="Times New Roman"/>
                <w:sz w:val="20"/>
                <w:szCs w:val="16"/>
              </w:rPr>
              <w:t>3,39</w:t>
            </w:r>
          </w:p>
        </w:tc>
      </w:tr>
      <w:tr w:rsidR="00A668F0" w:rsidRPr="00AD066E" w14:paraId="0AF87440" w14:textId="77777777" w:rsidTr="009E4B16">
        <w:trPr>
          <w:jc w:val="center"/>
        </w:trPr>
        <w:tc>
          <w:tcPr>
            <w:tcW w:w="3823" w:type="dxa"/>
            <w:vAlign w:val="center"/>
          </w:tcPr>
          <w:p w14:paraId="3D21DE9F" w14:textId="77777777" w:rsidR="00A668F0" w:rsidRPr="00AD066E" w:rsidRDefault="00A668F0" w:rsidP="009E4B16">
            <w:pPr>
              <w:spacing w:line="276" w:lineRule="auto"/>
              <w:rPr>
                <w:rFonts w:ascii="Times New Roman" w:hAnsi="Times New Roman" w:cs="Times New Roman"/>
                <w:sz w:val="20"/>
                <w:szCs w:val="16"/>
              </w:rPr>
            </w:pPr>
            <w:r w:rsidRPr="00AD066E">
              <w:rPr>
                <w:rFonts w:ascii="Times New Roman" w:hAnsi="Times New Roman" w:cs="Times New Roman"/>
                <w:sz w:val="20"/>
                <w:szCs w:val="16"/>
              </w:rPr>
              <w:t>średnia dla gminy</w:t>
            </w:r>
          </w:p>
        </w:tc>
        <w:tc>
          <w:tcPr>
            <w:tcW w:w="5244" w:type="dxa"/>
            <w:vAlign w:val="center"/>
          </w:tcPr>
          <w:p w14:paraId="57664F2E" w14:textId="77777777" w:rsidR="00A668F0" w:rsidRPr="00AD066E" w:rsidRDefault="00A668F0" w:rsidP="009E4B16">
            <w:pPr>
              <w:spacing w:line="276" w:lineRule="auto"/>
              <w:rPr>
                <w:rFonts w:ascii="Times New Roman" w:hAnsi="Times New Roman" w:cs="Times New Roman"/>
                <w:sz w:val="20"/>
                <w:szCs w:val="16"/>
              </w:rPr>
            </w:pPr>
            <w:r w:rsidRPr="00AD066E">
              <w:rPr>
                <w:rFonts w:ascii="Times New Roman" w:hAnsi="Times New Roman" w:cs="Times New Roman"/>
                <w:sz w:val="20"/>
                <w:szCs w:val="16"/>
              </w:rPr>
              <w:t>3,10</w:t>
            </w:r>
          </w:p>
        </w:tc>
      </w:tr>
    </w:tbl>
    <w:p w14:paraId="15186DAB" w14:textId="515B91F7" w:rsidR="009E4B16" w:rsidRDefault="009E4B16" w:rsidP="009E4B16">
      <w:pPr>
        <w:rPr>
          <w:rFonts w:ascii="Times New Roman" w:hAnsi="Times New Roman" w:cs="Times New Roman"/>
          <w:i/>
          <w:iCs/>
          <w:sz w:val="16"/>
          <w:szCs w:val="14"/>
        </w:rPr>
      </w:pPr>
      <w:r w:rsidRPr="00AD066E">
        <w:rPr>
          <w:rFonts w:ascii="Times New Roman" w:hAnsi="Times New Roman" w:cs="Times New Roman"/>
          <w:i/>
          <w:iCs/>
          <w:sz w:val="16"/>
          <w:szCs w:val="14"/>
        </w:rPr>
        <w:t xml:space="preserve">Źródło: Delimitacja obszaru zdegradowanego i obszaru rewitalizacji </w:t>
      </w:r>
      <w:hyperlink r:id="rId19" w:history="1">
        <w:r w:rsidR="00E30C57" w:rsidRPr="00730D3E">
          <w:rPr>
            <w:rStyle w:val="Hipercze"/>
            <w:rFonts w:ascii="Times New Roman" w:hAnsi="Times New Roman" w:cs="Times New Roman"/>
            <w:i/>
            <w:iCs/>
            <w:sz w:val="16"/>
            <w:szCs w:val="14"/>
          </w:rPr>
          <w:t>https://ugniemce.bip.lubelskie.pl/index.php?id=67&amp;id_dokumentu=1196702&amp;akcja=szczegoly&amp;p2=1196702</w:t>
        </w:r>
      </w:hyperlink>
    </w:p>
    <w:p w14:paraId="0B4FCB46" w14:textId="77777777" w:rsidR="00E30C57" w:rsidRPr="00AD066E" w:rsidRDefault="00E30C57" w:rsidP="00E30C57">
      <w:pPr>
        <w:ind w:firstLine="708"/>
        <w:jc w:val="both"/>
        <w:rPr>
          <w:rFonts w:ascii="Times New Roman" w:hAnsi="Times New Roman" w:cs="Times New Roman"/>
        </w:rPr>
      </w:pPr>
      <w:r w:rsidRPr="00AD066E">
        <w:rPr>
          <w:rFonts w:ascii="Times New Roman" w:hAnsi="Times New Roman" w:cs="Times New Roman"/>
        </w:rPr>
        <w:t xml:space="preserve">Bezrobocie nierejestrowane nie jest mierzone statystycznie. Występowanie tego problemu bazuje na wiedzy i doświadczeniu członków Zespołu zadaniowego, w tym pracowników samorządowych znających lokalne środowisko i jego problemy. Skalę problemu, potwierdzili również w badaniu ankietowym sami interesariusze procesu rewitalizacji. </w:t>
      </w:r>
    </w:p>
    <w:p w14:paraId="64068A5D" w14:textId="525C7048" w:rsidR="004671FA" w:rsidRPr="00AD066E" w:rsidRDefault="004671FA" w:rsidP="004671FA">
      <w:pPr>
        <w:pStyle w:val="Nagwek3"/>
        <w:rPr>
          <w:rFonts w:ascii="Times New Roman" w:hAnsi="Times New Roman" w:cs="Times New Roman"/>
        </w:rPr>
      </w:pPr>
      <w:bookmarkStart w:id="18" w:name="_Toc121677299"/>
      <w:bookmarkStart w:id="19" w:name="_Toc123150711"/>
      <w:bookmarkEnd w:id="16"/>
      <w:r w:rsidRPr="00AD066E">
        <w:rPr>
          <w:rFonts w:ascii="Times New Roman" w:hAnsi="Times New Roman" w:cs="Times New Roman"/>
        </w:rPr>
        <w:lastRenderedPageBreak/>
        <w:t>2.2.</w:t>
      </w:r>
      <w:r w:rsidR="00E32F47" w:rsidRPr="00AD066E">
        <w:rPr>
          <w:rFonts w:ascii="Times New Roman" w:hAnsi="Times New Roman" w:cs="Times New Roman"/>
        </w:rPr>
        <w:t>2</w:t>
      </w:r>
      <w:r w:rsidRPr="00AD066E">
        <w:rPr>
          <w:rFonts w:ascii="Times New Roman" w:hAnsi="Times New Roman" w:cs="Times New Roman"/>
        </w:rPr>
        <w:t xml:space="preserve">. </w:t>
      </w:r>
      <w:bookmarkEnd w:id="18"/>
      <w:r w:rsidR="00A42F21" w:rsidRPr="00AD066E">
        <w:rPr>
          <w:rFonts w:ascii="Times New Roman" w:hAnsi="Times New Roman" w:cs="Times New Roman"/>
        </w:rPr>
        <w:t>Ubóstwo</w:t>
      </w:r>
      <w:bookmarkEnd w:id="19"/>
    </w:p>
    <w:p w14:paraId="3B6D0E12" w14:textId="77777777" w:rsidR="00A42F21"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t xml:space="preserve"> Ubóstwo jest zjawiskiem wielowymiarowym. Zgodnie z definicją przyjętą przez ONZ ubóstwo to ograniczenie wyboru i szans życiowych, naruszenie ludzkiej godności. Oznacza brak możliwości skutecznego uczestnictwa w społeczeństwie, niedostatek żywności i ubrań potrzebnych rodzinie, brak możliwości uczęszczania do szkoły i korzystania ze służby zdrowia, brak dostępu do ziemi, którą można uprawiać lub pracy, żeby móc zarobić na życie. Ubóstwo oznacza również zagrożenie, bezsilność i wykluczenie jednostek, rodzin i społeczności. Oznacza podatność na przemoc i często wiąże się z życiem w niepewnych warunkach bez dostępu do czystej wody i urządzeń sanitarnych. </w:t>
      </w:r>
    </w:p>
    <w:p w14:paraId="61C1A9B8" w14:textId="62DF767A" w:rsidR="00A42F21"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t xml:space="preserve">Ubóstwo jest zatem pojęciem, które z jednej strony określa warunki życia jednostki, </w:t>
      </w:r>
      <w:r w:rsidR="004D2E5A">
        <w:rPr>
          <w:rFonts w:ascii="Times New Roman" w:hAnsi="Times New Roman" w:cs="Times New Roman"/>
        </w:rPr>
        <w:br/>
      </w:r>
      <w:r w:rsidRPr="00AD066E">
        <w:rPr>
          <w:rFonts w:ascii="Times New Roman" w:hAnsi="Times New Roman" w:cs="Times New Roman"/>
        </w:rPr>
        <w:t>a z drugiej strony wskazuje na nierówności i sprzeczności występujące w społeczeństwie. Dla polityki społecznej ubóstwo związane będzie z kontrastem sytuacji ekonomicznej jednostki</w:t>
      </w:r>
      <w:r w:rsidR="004D2E5A">
        <w:rPr>
          <w:rFonts w:ascii="Times New Roman" w:hAnsi="Times New Roman" w:cs="Times New Roman"/>
        </w:rPr>
        <w:br/>
      </w:r>
      <w:r w:rsidRPr="00AD066E">
        <w:rPr>
          <w:rFonts w:ascii="Times New Roman" w:hAnsi="Times New Roman" w:cs="Times New Roman"/>
        </w:rPr>
        <w:t xml:space="preserve"> i rodziny. W takim zakresie gromadzone są dane statystyczne. Ustawa o pomocy społecznej nie zawiera w swojej treści wyjaśnienia pojęcia ubóstwa. Zgodnie z przyjętymi w niej zasadami udzielania pomocy społecznej, wywnioskować można, że ubóstwem jest posiadanie dochodu uprawniającego do otrzymania pomocy społecznej, a zatem każda rodzina, w której dochód na osobę nie przekracza kryterium dochodowego 514 zł oraz każda osoba samotnie gospodarująca, której dochód nie przekracza kryterium dochodowego 634 zł, żyją w ubóstwie.</w:t>
      </w:r>
    </w:p>
    <w:p w14:paraId="5D98F3B3" w14:textId="31D11597" w:rsidR="00A42F21"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t xml:space="preserve">Zgodnie z przeprowadzoną delimitacją obszaru rewitalizacji wskaźnik liczby osób korzystających z pomocy społecznej z powodu ubóstwa w przeliczeniu na 100 mieszkańców </w:t>
      </w:r>
      <w:r w:rsidR="004D2E5A">
        <w:rPr>
          <w:rFonts w:ascii="Times New Roman" w:hAnsi="Times New Roman" w:cs="Times New Roman"/>
        </w:rPr>
        <w:br/>
      </w:r>
      <w:r w:rsidRPr="00AD066E">
        <w:rPr>
          <w:rFonts w:ascii="Times New Roman" w:hAnsi="Times New Roman" w:cs="Times New Roman"/>
        </w:rPr>
        <w:t>w sołectwach znajdujących się w obszarze rewitalizacji wynosił:</w:t>
      </w:r>
    </w:p>
    <w:p w14:paraId="4FC9FD88" w14:textId="4E9FF46F" w:rsidR="00A42F21" w:rsidRPr="00AD066E" w:rsidRDefault="00A42F21">
      <w:pPr>
        <w:numPr>
          <w:ilvl w:val="0"/>
          <w:numId w:val="19"/>
        </w:numPr>
        <w:jc w:val="both"/>
        <w:rPr>
          <w:rFonts w:ascii="Times New Roman" w:hAnsi="Times New Roman" w:cs="Times New Roman"/>
        </w:rPr>
      </w:pPr>
      <w:r w:rsidRPr="00AD066E">
        <w:rPr>
          <w:rFonts w:ascii="Times New Roman" w:hAnsi="Times New Roman" w:cs="Times New Roman"/>
        </w:rPr>
        <w:t xml:space="preserve">w Baszkach – 5,54, </w:t>
      </w:r>
    </w:p>
    <w:p w14:paraId="13102CA4" w14:textId="77777777" w:rsidR="00A42F21" w:rsidRPr="00AD066E" w:rsidRDefault="00A42F21">
      <w:pPr>
        <w:numPr>
          <w:ilvl w:val="0"/>
          <w:numId w:val="19"/>
        </w:numPr>
        <w:jc w:val="both"/>
        <w:rPr>
          <w:rFonts w:ascii="Times New Roman" w:hAnsi="Times New Roman" w:cs="Times New Roman"/>
        </w:rPr>
      </w:pPr>
      <w:r w:rsidRPr="00AD066E">
        <w:rPr>
          <w:rFonts w:ascii="Times New Roman" w:hAnsi="Times New Roman" w:cs="Times New Roman"/>
        </w:rPr>
        <w:t xml:space="preserve">w Dysie – 4,62, </w:t>
      </w:r>
    </w:p>
    <w:p w14:paraId="6E8D4812" w14:textId="77777777" w:rsidR="00A42F21" w:rsidRPr="00AD066E" w:rsidRDefault="00A42F21">
      <w:pPr>
        <w:numPr>
          <w:ilvl w:val="0"/>
          <w:numId w:val="19"/>
        </w:numPr>
        <w:jc w:val="both"/>
        <w:rPr>
          <w:rFonts w:ascii="Times New Roman" w:hAnsi="Times New Roman" w:cs="Times New Roman"/>
        </w:rPr>
      </w:pPr>
      <w:r w:rsidRPr="00AD066E">
        <w:rPr>
          <w:rFonts w:ascii="Times New Roman" w:hAnsi="Times New Roman" w:cs="Times New Roman"/>
        </w:rPr>
        <w:t xml:space="preserve">w Łagiewnikach 3,63, </w:t>
      </w:r>
    </w:p>
    <w:p w14:paraId="3D12D918" w14:textId="77777777" w:rsidR="00A42F21" w:rsidRPr="00AD066E" w:rsidRDefault="00A42F21">
      <w:pPr>
        <w:numPr>
          <w:ilvl w:val="0"/>
          <w:numId w:val="19"/>
        </w:numPr>
        <w:jc w:val="both"/>
        <w:rPr>
          <w:rFonts w:ascii="Times New Roman" w:hAnsi="Times New Roman" w:cs="Times New Roman"/>
        </w:rPr>
      </w:pPr>
      <w:r w:rsidRPr="00AD066E">
        <w:rPr>
          <w:rFonts w:ascii="Times New Roman" w:hAnsi="Times New Roman" w:cs="Times New Roman"/>
        </w:rPr>
        <w:t>w Nasutowie – 10,18.</w:t>
      </w:r>
    </w:p>
    <w:p w14:paraId="171F3F9E" w14:textId="77777777" w:rsidR="00A42F21"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t xml:space="preserve">Biorący udział w badaniu ankietowym interesariusze procesu rewitalizacji na pytanie: </w:t>
      </w:r>
      <w:r w:rsidRPr="00AD066E">
        <w:rPr>
          <w:rFonts w:ascii="Times New Roman" w:hAnsi="Times New Roman" w:cs="Times New Roman"/>
          <w:i/>
          <w:iCs/>
        </w:rPr>
        <w:t>Które z negatywnych zjawisk są według Pana/ Pani oceny obecne na obszarze rewitalizacji Gminy Niemce i w jakim natężeniu? (skali 5 stopniowej)</w:t>
      </w:r>
      <w:r w:rsidRPr="00AD066E">
        <w:rPr>
          <w:rFonts w:ascii="Times New Roman" w:hAnsi="Times New Roman" w:cs="Times New Roman"/>
        </w:rPr>
        <w:t xml:space="preserve">, w zakresie problemu ubóstwa odpowiedzieli: </w:t>
      </w:r>
    </w:p>
    <w:p w14:paraId="24D85855" w14:textId="7BFCB45C" w:rsidR="00A42F21" w:rsidRPr="00862D97" w:rsidRDefault="00A42F21">
      <w:pPr>
        <w:numPr>
          <w:ilvl w:val="0"/>
          <w:numId w:val="18"/>
        </w:numPr>
        <w:jc w:val="both"/>
        <w:rPr>
          <w:rFonts w:ascii="Times New Roman" w:hAnsi="Times New Roman" w:cs="Times New Roman"/>
        </w:rPr>
      </w:pPr>
      <w:r w:rsidRPr="00862D97">
        <w:rPr>
          <w:rFonts w:ascii="Times New Roman" w:hAnsi="Times New Roman" w:cs="Times New Roman"/>
        </w:rPr>
        <w:t>brak problemu – 4%</w:t>
      </w:r>
    </w:p>
    <w:p w14:paraId="1AC176BE" w14:textId="4DF39257" w:rsidR="00A42F21" w:rsidRPr="00862D97" w:rsidRDefault="00A42F21">
      <w:pPr>
        <w:numPr>
          <w:ilvl w:val="0"/>
          <w:numId w:val="18"/>
        </w:numPr>
        <w:jc w:val="both"/>
        <w:rPr>
          <w:rFonts w:ascii="Times New Roman" w:hAnsi="Times New Roman" w:cs="Times New Roman"/>
        </w:rPr>
      </w:pPr>
      <w:r w:rsidRPr="00862D97">
        <w:rPr>
          <w:rFonts w:ascii="Times New Roman" w:hAnsi="Times New Roman" w:cs="Times New Roman"/>
        </w:rPr>
        <w:t>niskie zagrożenie problemem – 22%</w:t>
      </w:r>
    </w:p>
    <w:p w14:paraId="0AF523E7" w14:textId="127F7AF2" w:rsidR="00A42F21" w:rsidRPr="00862D97" w:rsidRDefault="00A42F21">
      <w:pPr>
        <w:numPr>
          <w:ilvl w:val="0"/>
          <w:numId w:val="18"/>
        </w:numPr>
        <w:jc w:val="both"/>
        <w:rPr>
          <w:rFonts w:ascii="Times New Roman" w:hAnsi="Times New Roman" w:cs="Times New Roman"/>
          <w:u w:val="single"/>
        </w:rPr>
      </w:pPr>
      <w:r w:rsidRPr="00862D97">
        <w:rPr>
          <w:rFonts w:ascii="Times New Roman" w:hAnsi="Times New Roman" w:cs="Times New Roman"/>
          <w:u w:val="single"/>
        </w:rPr>
        <w:t xml:space="preserve">średnie zagrożenie problemem – 27% </w:t>
      </w:r>
    </w:p>
    <w:p w14:paraId="796F1654" w14:textId="472A6F74" w:rsidR="00A42F21" w:rsidRPr="00862D97" w:rsidRDefault="00A42F21">
      <w:pPr>
        <w:numPr>
          <w:ilvl w:val="0"/>
          <w:numId w:val="18"/>
        </w:numPr>
        <w:jc w:val="both"/>
        <w:rPr>
          <w:rFonts w:ascii="Times New Roman" w:hAnsi="Times New Roman" w:cs="Times New Roman"/>
          <w:u w:val="single"/>
        </w:rPr>
      </w:pPr>
      <w:r w:rsidRPr="00862D97">
        <w:rPr>
          <w:rFonts w:ascii="Times New Roman" w:hAnsi="Times New Roman" w:cs="Times New Roman"/>
          <w:u w:val="single"/>
        </w:rPr>
        <w:t>wysokie zagrożenie problemem – 26%</w:t>
      </w:r>
    </w:p>
    <w:p w14:paraId="35B8844F" w14:textId="40AC0978" w:rsidR="00A42F21" w:rsidRPr="00862D97" w:rsidRDefault="00A42F21">
      <w:pPr>
        <w:numPr>
          <w:ilvl w:val="0"/>
          <w:numId w:val="18"/>
        </w:numPr>
        <w:jc w:val="both"/>
        <w:rPr>
          <w:rFonts w:ascii="Times New Roman" w:hAnsi="Times New Roman" w:cs="Times New Roman"/>
        </w:rPr>
      </w:pPr>
      <w:r w:rsidRPr="00862D97">
        <w:rPr>
          <w:rFonts w:ascii="Times New Roman" w:hAnsi="Times New Roman" w:cs="Times New Roman"/>
        </w:rPr>
        <w:t xml:space="preserve">trudno powiedzieć – 21% </w:t>
      </w:r>
    </w:p>
    <w:p w14:paraId="02B8A4D8" w14:textId="77777777" w:rsidR="00A42F21"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t xml:space="preserve">W opinii osób zaangażowanych w pracę Zespołu ds. rewitalizacji problem ubóstwa na terenie obszaru rewitalizacji jest specyficzny i wynika z uwarunkowań lokalnych. Dotyka rodziny, w których występują przede wszystkim inne problemy społeczne a samo ubóstwo jest ich pochodną. Problem ubóstwa związany jest zatem z współwystępowaniem problemu alkoholowego w rodzinie, niewydolności rodziny oraz niepełnosprawności i długotrwałej choroby. Wiąże się z niezaradnością życiową danej osoby i jej rodziny. Najczęściej dotyka </w:t>
      </w:r>
      <w:r w:rsidRPr="00AD066E">
        <w:rPr>
          <w:rFonts w:ascii="Times New Roman" w:hAnsi="Times New Roman" w:cs="Times New Roman"/>
        </w:rPr>
        <w:lastRenderedPageBreak/>
        <w:t xml:space="preserve">osoby starsze, gospodarujące samodzielnie. Z przeprowadzonej diagnozy wynika, iż Gmina Niemce wpisuje się w krajowe trendy. </w:t>
      </w:r>
    </w:p>
    <w:p w14:paraId="64B7BA7D" w14:textId="77777777" w:rsidR="00820E2F"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t xml:space="preserve">Wpływ na zmianę – obniżenie wskaźników poziomu ubóstwa ogółem ma tendencja systematycznego podnoszenia poziomu życia Polaków. Wartość wskaźnika deprywacji materialnej Polaków ma tendencję spadkową. Ważne na tę okoliczność jest zwrócenie uwagi na to, jakie elementy jakości życia poddawane są analizie tego wskaźnika. </w:t>
      </w:r>
    </w:p>
    <w:p w14:paraId="0098934B" w14:textId="7E429388" w:rsidR="00A42F21"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t>Zgodnie z definicją Głównego Urzędu Statystycznego badaniu poddawany jest odsetek osób w gospodarstwach domowych deklarujących brak możliwości zaspokojenia ze względów finansowych co najmniej 4 z 9 wymienionych potrzeb: opłacenia tygodniowego wyjazdu wszystkich członków gospodarstwa domowego na wypoczynek raz w roku, spożywania mięsa, ryb (lub wegetariańskiego odpowiednika) co drugi dzień, ogrzewania mieszkania odpowiednio do potrzeb, pokrycia niespodziewanego wydatku (w wysokości odpowiadającej miesięcznej wartości granicy ubóstwa relatywnego, przyjętej w danym kraju, w roku poprzedzającym badanie), terminowego regulowania opłat związanych z mieszkaniem, spłatą rat i kredytów, posiadania telewizora kolorowego, posiadania samochodu, posiadania pralki, posiadania telefonu (stacjonarnego lub komórkowego). Spełnienie w</w:t>
      </w:r>
      <w:r w:rsidR="00857E8C">
        <w:rPr>
          <w:rFonts w:ascii="Times New Roman" w:hAnsi="Times New Roman" w:cs="Times New Roman"/>
        </w:rPr>
        <w:t>/</w:t>
      </w:r>
      <w:r w:rsidRPr="00AD066E">
        <w:rPr>
          <w:rFonts w:ascii="Times New Roman" w:hAnsi="Times New Roman" w:cs="Times New Roman"/>
        </w:rPr>
        <w:t xml:space="preserve">w warunków życia, przez funkcjonowanie programów rządowych tj. zasiłek wychowawczy 500+, Bon Turystyczny, Dobry Start staje się dla statystycznej rodziny bardziej osiągalne. </w:t>
      </w:r>
    </w:p>
    <w:p w14:paraId="785746CA" w14:textId="77777777" w:rsidR="00A42F21"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t>Ogólnie na poziomie całej Gminy Niemce liczba osób korzystających z pomocy społecznej maleje, co również wpisuje się w trend ogólnokrajowy. W Gminie Niemce od 2013 r. liczba beneficjentów środowiskowej pomocy społecznej w przeliczeniu na 10 tys. mieszkańców zmniejszała się i w 2019 r. wyniosła 461 osób – o 43% mniej niż w roku 2013.</w:t>
      </w:r>
    </w:p>
    <w:p w14:paraId="6929CCF8" w14:textId="0A9F953E" w:rsidR="00A42F21" w:rsidRPr="00AD066E" w:rsidRDefault="00A42F21" w:rsidP="00A42F21">
      <w:pPr>
        <w:pStyle w:val="Legenda"/>
        <w:rPr>
          <w:rFonts w:ascii="Times New Roman" w:hAnsi="Times New Roman" w:cs="Times New Roman"/>
        </w:rPr>
      </w:pPr>
      <w:bookmarkStart w:id="20" w:name="_Toc123156021"/>
      <w:r w:rsidRPr="00AD066E">
        <w:rPr>
          <w:rFonts w:ascii="Times New Roman" w:hAnsi="Times New Roman" w:cs="Times New Roman"/>
        </w:rPr>
        <w:t xml:space="preserve">Wykres </w:t>
      </w:r>
      <w:r w:rsidRPr="00AD066E">
        <w:rPr>
          <w:rFonts w:ascii="Times New Roman" w:hAnsi="Times New Roman" w:cs="Times New Roman"/>
          <w:noProof/>
        </w:rPr>
        <w:fldChar w:fldCharType="begin"/>
      </w:r>
      <w:r w:rsidRPr="00AD066E">
        <w:rPr>
          <w:rFonts w:ascii="Times New Roman" w:hAnsi="Times New Roman" w:cs="Times New Roman"/>
          <w:noProof/>
        </w:rPr>
        <w:instrText xml:space="preserve"> SEQ Wykres \* ARABIC </w:instrText>
      </w:r>
      <w:r w:rsidRPr="00AD066E">
        <w:rPr>
          <w:rFonts w:ascii="Times New Roman" w:hAnsi="Times New Roman" w:cs="Times New Roman"/>
          <w:noProof/>
        </w:rPr>
        <w:fldChar w:fldCharType="separate"/>
      </w:r>
      <w:r w:rsidR="006F61D3">
        <w:rPr>
          <w:rFonts w:ascii="Times New Roman" w:hAnsi="Times New Roman" w:cs="Times New Roman"/>
          <w:noProof/>
        </w:rPr>
        <w:t>2</w:t>
      </w:r>
      <w:r w:rsidRPr="00AD066E">
        <w:rPr>
          <w:rFonts w:ascii="Times New Roman" w:hAnsi="Times New Roman" w:cs="Times New Roman"/>
          <w:noProof/>
        </w:rPr>
        <w:fldChar w:fldCharType="end"/>
      </w:r>
      <w:r w:rsidRPr="00AD066E">
        <w:rPr>
          <w:rFonts w:ascii="Times New Roman" w:hAnsi="Times New Roman" w:cs="Times New Roman"/>
        </w:rPr>
        <w:t xml:space="preserve"> – Beneficjenci środowiskowej pomocy społecznej na 10 tys. ludności</w:t>
      </w:r>
      <w:bookmarkEnd w:id="20"/>
    </w:p>
    <w:p w14:paraId="1D453965" w14:textId="03B793DD" w:rsidR="00A42F21" w:rsidRPr="00AD066E" w:rsidRDefault="00A42F21" w:rsidP="00A42F21">
      <w:pPr>
        <w:rPr>
          <w:rFonts w:ascii="Times New Roman" w:hAnsi="Times New Roman" w:cs="Times New Roman"/>
        </w:rPr>
      </w:pPr>
      <w:r w:rsidRPr="00AD066E">
        <w:rPr>
          <w:rFonts w:ascii="Times New Roman" w:hAnsi="Times New Roman" w:cs="Times New Roman"/>
          <w:noProof/>
          <w:lang w:eastAsia="pl-PL"/>
        </w:rPr>
        <w:drawing>
          <wp:inline distT="0" distB="0" distL="0" distR="0" wp14:anchorId="34B0334B" wp14:editId="7D131B33">
            <wp:extent cx="5759450" cy="1666875"/>
            <wp:effectExtent l="0" t="0" r="0" b="0"/>
            <wp:docPr id="50" name="Wykres 50">
              <a:extLst xmlns:a="http://schemas.openxmlformats.org/drawingml/2006/main">
                <a:ext uri="{FF2B5EF4-FFF2-40B4-BE49-F238E27FC236}">
                  <a16:creationId xmlns:a16="http://schemas.microsoft.com/office/drawing/2014/main" id="{68F0BA93-CE89-4985-8C29-0C3622BDEE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3A92C13" w14:textId="77777777" w:rsidR="00A42F21" w:rsidRPr="00AD066E" w:rsidRDefault="00A42F21" w:rsidP="00A42F21">
      <w:pPr>
        <w:rPr>
          <w:rFonts w:ascii="Times New Roman" w:hAnsi="Times New Roman" w:cs="Times New Roman"/>
          <w:i/>
          <w:iCs/>
          <w:sz w:val="16"/>
          <w:szCs w:val="14"/>
        </w:rPr>
      </w:pPr>
      <w:r w:rsidRPr="00AD066E">
        <w:rPr>
          <w:rFonts w:ascii="Times New Roman" w:hAnsi="Times New Roman" w:cs="Times New Roman"/>
          <w:i/>
          <w:iCs/>
          <w:sz w:val="16"/>
          <w:szCs w:val="14"/>
        </w:rPr>
        <w:t>Źródło: Główny Urząd Statystyczny Bank Danych Lokalnych</w:t>
      </w:r>
    </w:p>
    <w:p w14:paraId="31293EAA" w14:textId="77777777" w:rsidR="00A42F21"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t xml:space="preserve">Największa liczba osób objętych pomocą społeczną przypada na problem długotrwałej lub ciężkiej choroby. Inne najczęstsze powody przyznania pomocy społecznej, to wg kolejności: bezrobocie, potrzeba ochrony macierzyństwa. Ubóstwo znajduje się na 4 miejscu wśród ustawowych przyczyn przyznawania pomocy społecznej. </w:t>
      </w:r>
    </w:p>
    <w:p w14:paraId="51AACB29" w14:textId="7DA4946D" w:rsidR="00A42F21" w:rsidRPr="00AD066E" w:rsidRDefault="00A42F21" w:rsidP="00A42F21">
      <w:pPr>
        <w:pStyle w:val="Legenda"/>
        <w:rPr>
          <w:rFonts w:ascii="Times New Roman" w:hAnsi="Times New Roman" w:cs="Times New Roman"/>
        </w:rPr>
      </w:pPr>
      <w:bookmarkStart w:id="21" w:name="_Toc123156201"/>
      <w:r w:rsidRPr="00AD066E">
        <w:rPr>
          <w:rFonts w:ascii="Times New Roman" w:hAnsi="Times New Roman" w:cs="Times New Roman"/>
        </w:rPr>
        <w:t xml:space="preserve">Tabela </w:t>
      </w:r>
      <w:r w:rsidRPr="00AD066E">
        <w:rPr>
          <w:rFonts w:ascii="Times New Roman" w:hAnsi="Times New Roman" w:cs="Times New Roman"/>
          <w:noProof/>
        </w:rPr>
        <w:fldChar w:fldCharType="begin"/>
      </w:r>
      <w:r w:rsidRPr="00AD066E">
        <w:rPr>
          <w:rFonts w:ascii="Times New Roman" w:hAnsi="Times New Roman" w:cs="Times New Roman"/>
          <w:noProof/>
        </w:rPr>
        <w:instrText xml:space="preserve"> SEQ Tabela \* ARABIC </w:instrText>
      </w:r>
      <w:r w:rsidRPr="00AD066E">
        <w:rPr>
          <w:rFonts w:ascii="Times New Roman" w:hAnsi="Times New Roman" w:cs="Times New Roman"/>
          <w:noProof/>
        </w:rPr>
        <w:fldChar w:fldCharType="separate"/>
      </w:r>
      <w:r w:rsidR="006F61D3">
        <w:rPr>
          <w:rFonts w:ascii="Times New Roman" w:hAnsi="Times New Roman" w:cs="Times New Roman"/>
          <w:noProof/>
        </w:rPr>
        <w:t>3</w:t>
      </w:r>
      <w:r w:rsidRPr="00AD066E">
        <w:rPr>
          <w:rFonts w:ascii="Times New Roman" w:hAnsi="Times New Roman" w:cs="Times New Roman"/>
          <w:noProof/>
        </w:rPr>
        <w:fldChar w:fldCharType="end"/>
      </w:r>
      <w:r w:rsidRPr="00AD066E">
        <w:rPr>
          <w:rFonts w:ascii="Times New Roman" w:hAnsi="Times New Roman" w:cs="Times New Roman"/>
        </w:rPr>
        <w:t xml:space="preserve"> – Ubóstwo na obszarze rewitalizacji Gminy Niemce</w:t>
      </w:r>
      <w:bookmarkEnd w:id="21"/>
    </w:p>
    <w:tbl>
      <w:tblPr>
        <w:tblStyle w:val="Tabela-Siatka"/>
        <w:tblW w:w="9067" w:type="dxa"/>
        <w:jc w:val="center"/>
        <w:tblLook w:val="04A0" w:firstRow="1" w:lastRow="0" w:firstColumn="1" w:lastColumn="0" w:noHBand="0" w:noVBand="1"/>
      </w:tblPr>
      <w:tblGrid>
        <w:gridCol w:w="3823"/>
        <w:gridCol w:w="5244"/>
      </w:tblGrid>
      <w:tr w:rsidR="00A42F21" w:rsidRPr="00AD066E" w14:paraId="6A458EC0" w14:textId="77777777" w:rsidTr="00A42F21">
        <w:trPr>
          <w:jc w:val="center"/>
        </w:trPr>
        <w:tc>
          <w:tcPr>
            <w:tcW w:w="3823" w:type="dxa"/>
            <w:shd w:val="clear" w:color="auto" w:fill="93F4F9" w:themeFill="accent3" w:themeFillTint="66"/>
          </w:tcPr>
          <w:p w14:paraId="0D9BB434" w14:textId="77777777" w:rsidR="00A42F21" w:rsidRPr="00AD066E" w:rsidRDefault="00A42F21" w:rsidP="00A42F21">
            <w:pPr>
              <w:spacing w:line="276" w:lineRule="auto"/>
              <w:ind w:firstLine="709"/>
              <w:jc w:val="both"/>
              <w:rPr>
                <w:rFonts w:ascii="Times New Roman" w:hAnsi="Times New Roman" w:cs="Times New Roman"/>
                <w:b/>
                <w:bCs/>
                <w:sz w:val="20"/>
                <w:szCs w:val="16"/>
                <w:u w:val="single"/>
              </w:rPr>
            </w:pPr>
            <w:bookmarkStart w:id="22" w:name="_Hlk84865769"/>
            <w:r w:rsidRPr="00AD066E">
              <w:rPr>
                <w:rFonts w:ascii="Times New Roman" w:hAnsi="Times New Roman" w:cs="Times New Roman"/>
                <w:b/>
                <w:bCs/>
                <w:sz w:val="20"/>
                <w:szCs w:val="16"/>
                <w:u w:val="single"/>
              </w:rPr>
              <w:t>Podobszar rewitalizacji:</w:t>
            </w:r>
          </w:p>
        </w:tc>
        <w:tc>
          <w:tcPr>
            <w:tcW w:w="5244" w:type="dxa"/>
            <w:shd w:val="clear" w:color="auto" w:fill="93F4F9" w:themeFill="accent3" w:themeFillTint="66"/>
          </w:tcPr>
          <w:p w14:paraId="295CDAE0" w14:textId="77777777" w:rsidR="00A42F21" w:rsidRPr="00AD066E" w:rsidRDefault="00A42F21" w:rsidP="00A42F21">
            <w:pPr>
              <w:spacing w:line="276" w:lineRule="auto"/>
              <w:jc w:val="both"/>
              <w:rPr>
                <w:rFonts w:ascii="Times New Roman" w:hAnsi="Times New Roman" w:cs="Times New Roman"/>
                <w:b/>
                <w:bCs/>
                <w:sz w:val="20"/>
                <w:szCs w:val="16"/>
                <w:u w:val="single"/>
              </w:rPr>
            </w:pPr>
            <w:r w:rsidRPr="00AD066E">
              <w:rPr>
                <w:rFonts w:ascii="Times New Roman" w:hAnsi="Times New Roman" w:cs="Times New Roman"/>
                <w:b/>
                <w:bCs/>
                <w:sz w:val="20"/>
                <w:szCs w:val="16"/>
                <w:u w:val="single"/>
              </w:rPr>
              <w:t>Liczba osób korzystających z pomocy społecznej z powodu ubóstwa w przeliczeniu na 100 mieszkańców</w:t>
            </w:r>
          </w:p>
        </w:tc>
      </w:tr>
      <w:tr w:rsidR="00A42F21" w:rsidRPr="00AD066E" w14:paraId="1C8C7422" w14:textId="77777777" w:rsidTr="00A42F21">
        <w:trPr>
          <w:jc w:val="center"/>
        </w:trPr>
        <w:tc>
          <w:tcPr>
            <w:tcW w:w="3823" w:type="dxa"/>
          </w:tcPr>
          <w:p w14:paraId="0982519E" w14:textId="77777777" w:rsidR="00A42F21" w:rsidRPr="00AD066E" w:rsidRDefault="00A42F21" w:rsidP="00A42F21">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Podobszar I</w:t>
            </w:r>
          </w:p>
          <w:p w14:paraId="6781C328" w14:textId="77777777" w:rsidR="00A42F21" w:rsidRPr="00AD066E" w:rsidRDefault="00A42F21" w:rsidP="00A42F21">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 xml:space="preserve">Niemce </w:t>
            </w:r>
          </w:p>
        </w:tc>
        <w:tc>
          <w:tcPr>
            <w:tcW w:w="5244" w:type="dxa"/>
          </w:tcPr>
          <w:p w14:paraId="7828CE8A" w14:textId="77777777" w:rsidR="00A42F21" w:rsidRPr="00AD066E" w:rsidRDefault="00A42F21" w:rsidP="00A42F21">
            <w:pPr>
              <w:spacing w:line="276" w:lineRule="auto"/>
              <w:ind w:firstLine="709"/>
              <w:jc w:val="both"/>
              <w:rPr>
                <w:rFonts w:ascii="Times New Roman" w:hAnsi="Times New Roman" w:cs="Times New Roman"/>
                <w:sz w:val="20"/>
                <w:szCs w:val="16"/>
              </w:rPr>
            </w:pPr>
          </w:p>
          <w:p w14:paraId="50886B62" w14:textId="77777777" w:rsidR="00A42F21" w:rsidRPr="00AD066E" w:rsidRDefault="00A42F21" w:rsidP="00A42F21">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1,86</w:t>
            </w:r>
          </w:p>
        </w:tc>
      </w:tr>
      <w:tr w:rsidR="00A42F21" w:rsidRPr="00AD066E" w14:paraId="03036793" w14:textId="77777777" w:rsidTr="00A42F21">
        <w:trPr>
          <w:jc w:val="center"/>
        </w:trPr>
        <w:tc>
          <w:tcPr>
            <w:tcW w:w="3823" w:type="dxa"/>
          </w:tcPr>
          <w:p w14:paraId="534FF48C" w14:textId="77777777" w:rsidR="00A42F21" w:rsidRPr="00AD066E" w:rsidRDefault="00A42F21" w:rsidP="00A42F21">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Podobszar II</w:t>
            </w:r>
          </w:p>
          <w:p w14:paraId="3D65818A" w14:textId="77777777" w:rsidR="00A42F21" w:rsidRPr="00AD066E" w:rsidRDefault="00A42F21" w:rsidP="00A42F21">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Dys</w:t>
            </w:r>
          </w:p>
          <w:p w14:paraId="7A276D6F" w14:textId="77777777" w:rsidR="00A42F21" w:rsidRPr="00AD066E" w:rsidRDefault="00A42F21" w:rsidP="00A42F21">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lastRenderedPageBreak/>
              <w:t xml:space="preserve">Elizówka </w:t>
            </w:r>
          </w:p>
        </w:tc>
        <w:tc>
          <w:tcPr>
            <w:tcW w:w="5244" w:type="dxa"/>
          </w:tcPr>
          <w:p w14:paraId="559E4784" w14:textId="77777777" w:rsidR="00A42F21" w:rsidRPr="00AD066E" w:rsidRDefault="00A42F21" w:rsidP="00A42F21">
            <w:pPr>
              <w:spacing w:line="276" w:lineRule="auto"/>
              <w:ind w:firstLine="709"/>
              <w:jc w:val="both"/>
              <w:rPr>
                <w:rFonts w:ascii="Times New Roman" w:hAnsi="Times New Roman" w:cs="Times New Roman"/>
                <w:sz w:val="20"/>
                <w:szCs w:val="16"/>
              </w:rPr>
            </w:pPr>
          </w:p>
          <w:p w14:paraId="342A6719" w14:textId="77777777" w:rsidR="00A42F21" w:rsidRPr="00AD066E" w:rsidRDefault="00A42F21" w:rsidP="00A42F21">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4,62</w:t>
            </w:r>
          </w:p>
          <w:p w14:paraId="59C2033F" w14:textId="77777777" w:rsidR="00A42F21" w:rsidRPr="00AD066E" w:rsidRDefault="00A42F21" w:rsidP="00A42F21">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lastRenderedPageBreak/>
              <w:t>2,32</w:t>
            </w:r>
          </w:p>
        </w:tc>
      </w:tr>
      <w:tr w:rsidR="00A42F21" w:rsidRPr="00AD066E" w14:paraId="1D0B6DD2" w14:textId="77777777" w:rsidTr="00A42F21">
        <w:trPr>
          <w:jc w:val="center"/>
        </w:trPr>
        <w:tc>
          <w:tcPr>
            <w:tcW w:w="3823" w:type="dxa"/>
          </w:tcPr>
          <w:p w14:paraId="34A92428" w14:textId="77777777" w:rsidR="00A42F21" w:rsidRPr="00AD066E" w:rsidRDefault="00A42F21" w:rsidP="00A42F21">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lastRenderedPageBreak/>
              <w:t>Podobszar III</w:t>
            </w:r>
          </w:p>
          <w:p w14:paraId="57DCDD63" w14:textId="77777777" w:rsidR="00A42F21" w:rsidRPr="00AD066E" w:rsidRDefault="00A42F21" w:rsidP="00A42F21">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Łagiewniki</w:t>
            </w:r>
          </w:p>
          <w:p w14:paraId="4F25FB0D" w14:textId="77777777" w:rsidR="00A42F21" w:rsidRPr="00AD066E" w:rsidRDefault="00A42F21" w:rsidP="00A42F21">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Baszki</w:t>
            </w:r>
          </w:p>
        </w:tc>
        <w:tc>
          <w:tcPr>
            <w:tcW w:w="5244" w:type="dxa"/>
          </w:tcPr>
          <w:p w14:paraId="7F1D04A0" w14:textId="77777777" w:rsidR="00A42F21" w:rsidRPr="00AD066E" w:rsidRDefault="00A42F21" w:rsidP="00A42F21">
            <w:pPr>
              <w:spacing w:line="276" w:lineRule="auto"/>
              <w:ind w:firstLine="709"/>
              <w:jc w:val="both"/>
              <w:rPr>
                <w:rFonts w:ascii="Times New Roman" w:hAnsi="Times New Roman" w:cs="Times New Roman"/>
                <w:sz w:val="20"/>
                <w:szCs w:val="16"/>
              </w:rPr>
            </w:pPr>
          </w:p>
          <w:p w14:paraId="17476557" w14:textId="77777777" w:rsidR="00A42F21" w:rsidRPr="00AD066E" w:rsidRDefault="00A42F21" w:rsidP="00A42F21">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3,63</w:t>
            </w:r>
          </w:p>
          <w:p w14:paraId="29076DC9" w14:textId="77777777" w:rsidR="00A42F21" w:rsidRPr="00AD066E" w:rsidRDefault="00A42F21" w:rsidP="00A42F21">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5,54</w:t>
            </w:r>
          </w:p>
        </w:tc>
      </w:tr>
      <w:tr w:rsidR="00A42F21" w:rsidRPr="00AD066E" w14:paraId="3793D7AE" w14:textId="77777777" w:rsidTr="00A42F21">
        <w:trPr>
          <w:jc w:val="center"/>
        </w:trPr>
        <w:tc>
          <w:tcPr>
            <w:tcW w:w="3823" w:type="dxa"/>
          </w:tcPr>
          <w:p w14:paraId="5A80D4CC" w14:textId="77777777" w:rsidR="00A42F21" w:rsidRPr="00AD066E" w:rsidRDefault="00A42F21" w:rsidP="00A42F21">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Podobszar IV</w:t>
            </w:r>
          </w:p>
          <w:p w14:paraId="1B708934" w14:textId="77777777" w:rsidR="00A42F21" w:rsidRPr="00AD066E" w:rsidRDefault="00A42F21" w:rsidP="00A42F21">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Nasutów</w:t>
            </w:r>
          </w:p>
        </w:tc>
        <w:tc>
          <w:tcPr>
            <w:tcW w:w="5244" w:type="dxa"/>
          </w:tcPr>
          <w:p w14:paraId="474C435E" w14:textId="77777777" w:rsidR="00A42F21" w:rsidRPr="00AD066E" w:rsidRDefault="00A42F21" w:rsidP="00A42F21">
            <w:pPr>
              <w:spacing w:line="276" w:lineRule="auto"/>
              <w:ind w:firstLine="709"/>
              <w:jc w:val="both"/>
              <w:rPr>
                <w:rFonts w:ascii="Times New Roman" w:hAnsi="Times New Roman" w:cs="Times New Roman"/>
                <w:sz w:val="20"/>
                <w:szCs w:val="16"/>
              </w:rPr>
            </w:pPr>
          </w:p>
          <w:p w14:paraId="53C13ED2" w14:textId="77777777" w:rsidR="00A42F21" w:rsidRPr="00AD066E" w:rsidRDefault="00A42F21" w:rsidP="00A42F21">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10,18</w:t>
            </w:r>
          </w:p>
        </w:tc>
      </w:tr>
      <w:tr w:rsidR="00A42F21" w:rsidRPr="00AD066E" w14:paraId="08535B08" w14:textId="77777777" w:rsidTr="00A42F21">
        <w:trPr>
          <w:jc w:val="center"/>
        </w:trPr>
        <w:tc>
          <w:tcPr>
            <w:tcW w:w="3823" w:type="dxa"/>
          </w:tcPr>
          <w:p w14:paraId="3DC5FC70" w14:textId="77777777" w:rsidR="00A42F21" w:rsidRPr="00AD066E" w:rsidRDefault="00A42F21" w:rsidP="00A42F21">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średnia dla gminy</w:t>
            </w:r>
          </w:p>
        </w:tc>
        <w:tc>
          <w:tcPr>
            <w:tcW w:w="5244" w:type="dxa"/>
          </w:tcPr>
          <w:p w14:paraId="6F722070" w14:textId="77777777" w:rsidR="00A42F21" w:rsidRPr="00AD066E" w:rsidRDefault="00A42F21" w:rsidP="00A42F21">
            <w:pPr>
              <w:spacing w:line="276" w:lineRule="auto"/>
              <w:ind w:firstLine="709"/>
              <w:jc w:val="both"/>
              <w:rPr>
                <w:rFonts w:ascii="Times New Roman" w:hAnsi="Times New Roman" w:cs="Times New Roman"/>
                <w:sz w:val="20"/>
                <w:szCs w:val="16"/>
              </w:rPr>
            </w:pPr>
            <w:r w:rsidRPr="00AD066E">
              <w:rPr>
                <w:rFonts w:ascii="Times New Roman" w:hAnsi="Times New Roman" w:cs="Times New Roman"/>
                <w:sz w:val="20"/>
                <w:szCs w:val="16"/>
              </w:rPr>
              <w:t>3,59</w:t>
            </w:r>
          </w:p>
        </w:tc>
      </w:tr>
    </w:tbl>
    <w:p w14:paraId="6C65CE88" w14:textId="6EF77FB0" w:rsidR="00A42F21" w:rsidRPr="00AD066E" w:rsidRDefault="00A42F21" w:rsidP="00A42F21">
      <w:pPr>
        <w:rPr>
          <w:rFonts w:ascii="Times New Roman" w:hAnsi="Times New Roman" w:cs="Times New Roman"/>
          <w:i/>
          <w:iCs/>
          <w:sz w:val="16"/>
          <w:szCs w:val="14"/>
        </w:rPr>
      </w:pPr>
      <w:bookmarkStart w:id="23" w:name="_Hlk84866466"/>
      <w:bookmarkEnd w:id="22"/>
      <w:r w:rsidRPr="00AD066E">
        <w:rPr>
          <w:rFonts w:ascii="Times New Roman" w:hAnsi="Times New Roman" w:cs="Times New Roman"/>
          <w:i/>
          <w:iCs/>
          <w:sz w:val="16"/>
          <w:szCs w:val="14"/>
        </w:rPr>
        <w:t>Źródło: delimitacja obszaru zdegradowanego i obszaru rewitalizacji https://ugniemce.bip.lubelskie.pl/index.php?id=67&amp;id_dokumentu=1196702&amp;akcja=szczegoly&amp;p2=1196702</w:t>
      </w:r>
    </w:p>
    <w:bookmarkEnd w:id="23"/>
    <w:p w14:paraId="48134653" w14:textId="4EDB7E94" w:rsidR="00A42F21"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t xml:space="preserve">Dodatkowo, analizując problem ubóstwa na podobszarach rewitalizacji ważne są </w:t>
      </w:r>
      <w:r w:rsidR="004D2E5A">
        <w:rPr>
          <w:rFonts w:ascii="Times New Roman" w:hAnsi="Times New Roman" w:cs="Times New Roman"/>
        </w:rPr>
        <w:br/>
      </w:r>
      <w:r w:rsidRPr="00AD066E">
        <w:rPr>
          <w:rFonts w:ascii="Times New Roman" w:hAnsi="Times New Roman" w:cs="Times New Roman"/>
        </w:rPr>
        <w:t xml:space="preserve">i lokalne uwarunkowania samej Gminy Niemce. Lokalizacja w bezpośrednim sąsiedztwie </w:t>
      </w:r>
      <w:r w:rsidR="004D2E5A">
        <w:rPr>
          <w:rFonts w:ascii="Times New Roman" w:hAnsi="Times New Roman" w:cs="Times New Roman"/>
        </w:rPr>
        <w:br/>
      </w:r>
      <w:r w:rsidRPr="00AD066E">
        <w:rPr>
          <w:rFonts w:ascii="Times New Roman" w:hAnsi="Times New Roman" w:cs="Times New Roman"/>
        </w:rPr>
        <w:t xml:space="preserve">z miastem Lublin, szczególnie Podobszaru II i Podobszaru IV sprawia, iż ubóstwo jest problemem występującym na obszarze </w:t>
      </w:r>
      <w:r w:rsidR="005F5D7A" w:rsidRPr="00AD066E">
        <w:rPr>
          <w:rFonts w:ascii="Times New Roman" w:hAnsi="Times New Roman" w:cs="Times New Roman"/>
        </w:rPr>
        <w:t>rewitalizacji,</w:t>
      </w:r>
      <w:r w:rsidRPr="00AD066E">
        <w:rPr>
          <w:rFonts w:ascii="Times New Roman" w:hAnsi="Times New Roman" w:cs="Times New Roman"/>
        </w:rPr>
        <w:t xml:space="preserve"> ale nie jest problemem najważniejszym</w:t>
      </w:r>
      <w:r w:rsidR="004D2E5A">
        <w:rPr>
          <w:rFonts w:ascii="Times New Roman" w:hAnsi="Times New Roman" w:cs="Times New Roman"/>
        </w:rPr>
        <w:br/>
      </w:r>
      <w:r w:rsidRPr="00AD066E">
        <w:rPr>
          <w:rFonts w:ascii="Times New Roman" w:hAnsi="Times New Roman" w:cs="Times New Roman"/>
        </w:rPr>
        <w:t>i dominującym.</w:t>
      </w:r>
    </w:p>
    <w:p w14:paraId="426D082A" w14:textId="1CA92065" w:rsidR="00F97938" w:rsidRPr="00AD066E" w:rsidRDefault="00F97938" w:rsidP="00F97938">
      <w:pPr>
        <w:pStyle w:val="Nagwek3"/>
        <w:rPr>
          <w:rFonts w:ascii="Times New Roman" w:hAnsi="Times New Roman" w:cs="Times New Roman"/>
        </w:rPr>
      </w:pPr>
      <w:bookmarkStart w:id="24" w:name="_Toc121677300"/>
      <w:bookmarkStart w:id="25" w:name="_Toc123150712"/>
      <w:r w:rsidRPr="00AD066E">
        <w:rPr>
          <w:rFonts w:ascii="Times New Roman" w:hAnsi="Times New Roman" w:cs="Times New Roman"/>
        </w:rPr>
        <w:t>2.2.</w:t>
      </w:r>
      <w:r w:rsidR="00E32F47" w:rsidRPr="00AD066E">
        <w:rPr>
          <w:rFonts w:ascii="Times New Roman" w:hAnsi="Times New Roman" w:cs="Times New Roman"/>
        </w:rPr>
        <w:t>3</w:t>
      </w:r>
      <w:r w:rsidRPr="00AD066E">
        <w:rPr>
          <w:rFonts w:ascii="Times New Roman" w:hAnsi="Times New Roman" w:cs="Times New Roman"/>
        </w:rPr>
        <w:t xml:space="preserve">. </w:t>
      </w:r>
      <w:bookmarkEnd w:id="24"/>
      <w:r w:rsidR="00A016B0" w:rsidRPr="00AD066E">
        <w:rPr>
          <w:rFonts w:ascii="Times New Roman" w:hAnsi="Times New Roman" w:cs="Times New Roman"/>
        </w:rPr>
        <w:t>Przestępczość</w:t>
      </w:r>
      <w:bookmarkEnd w:id="25"/>
    </w:p>
    <w:p w14:paraId="7203F254" w14:textId="12DEF8C5" w:rsidR="00A42F21"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t xml:space="preserve">Bezpieczeństwo jest wartością należącą do najważniejszych kwestii. Bezpieczeństwo przestrzeni ma związek z zagrożeniami grup społecznie słabszych (dzieci, młodzieży, kobiet czy osób starszych). Analiza wskaźnikowa pozwala na ocenę ilościową zjawiska przestępczości na obszarze rewitalizacji Gminy Niemce. Ocena jakościowa bazuje na wiedzy i doświadczeniu pracowników służb i instytucji działających w obszarze porządku publicznego. </w:t>
      </w:r>
    </w:p>
    <w:p w14:paraId="1C747628" w14:textId="77777777" w:rsidR="00A42F21"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t xml:space="preserve">Zgodnie z przeprowadzoną delimitacją obszaru zdegradowanego i obszaru rewitalizacji wskaźnik interwencji domowych w przeliczeniu na 100 mieszkańców w sołectwach zlokalizowanych na obszarze rewitalizacji wynosi: </w:t>
      </w:r>
    </w:p>
    <w:p w14:paraId="3AE596E7" w14:textId="77777777" w:rsidR="00A42F21" w:rsidRPr="00AD066E" w:rsidRDefault="00A42F21">
      <w:pPr>
        <w:numPr>
          <w:ilvl w:val="0"/>
          <w:numId w:val="20"/>
        </w:numPr>
        <w:jc w:val="both"/>
        <w:rPr>
          <w:rFonts w:ascii="Times New Roman" w:hAnsi="Times New Roman" w:cs="Times New Roman"/>
        </w:rPr>
      </w:pPr>
      <w:r w:rsidRPr="00AD066E">
        <w:rPr>
          <w:rFonts w:ascii="Times New Roman" w:hAnsi="Times New Roman" w:cs="Times New Roman"/>
        </w:rPr>
        <w:t xml:space="preserve">w Baszkach – 4,23, </w:t>
      </w:r>
    </w:p>
    <w:p w14:paraId="14DAE281" w14:textId="77777777" w:rsidR="00A42F21" w:rsidRPr="00AD066E" w:rsidRDefault="00A42F21">
      <w:pPr>
        <w:numPr>
          <w:ilvl w:val="0"/>
          <w:numId w:val="20"/>
        </w:numPr>
        <w:jc w:val="both"/>
        <w:rPr>
          <w:rFonts w:ascii="Times New Roman" w:hAnsi="Times New Roman" w:cs="Times New Roman"/>
        </w:rPr>
      </w:pPr>
      <w:r w:rsidRPr="00AD066E">
        <w:rPr>
          <w:rFonts w:ascii="Times New Roman" w:hAnsi="Times New Roman" w:cs="Times New Roman"/>
        </w:rPr>
        <w:t xml:space="preserve">w Dysie – 1,13, </w:t>
      </w:r>
    </w:p>
    <w:p w14:paraId="2C302663" w14:textId="77777777" w:rsidR="00A42F21" w:rsidRPr="00AD066E" w:rsidRDefault="00A42F21">
      <w:pPr>
        <w:numPr>
          <w:ilvl w:val="0"/>
          <w:numId w:val="20"/>
        </w:numPr>
        <w:jc w:val="both"/>
        <w:rPr>
          <w:rFonts w:ascii="Times New Roman" w:hAnsi="Times New Roman" w:cs="Times New Roman"/>
        </w:rPr>
      </w:pPr>
      <w:r w:rsidRPr="00AD066E">
        <w:rPr>
          <w:rFonts w:ascii="Times New Roman" w:hAnsi="Times New Roman" w:cs="Times New Roman"/>
        </w:rPr>
        <w:t xml:space="preserve">w Elizówce – 1,26, </w:t>
      </w:r>
    </w:p>
    <w:p w14:paraId="4E3D6E4B" w14:textId="77777777" w:rsidR="00A42F21" w:rsidRPr="00AD066E" w:rsidRDefault="00A42F21">
      <w:pPr>
        <w:numPr>
          <w:ilvl w:val="0"/>
          <w:numId w:val="20"/>
        </w:numPr>
        <w:jc w:val="both"/>
        <w:rPr>
          <w:rFonts w:ascii="Times New Roman" w:hAnsi="Times New Roman" w:cs="Times New Roman"/>
        </w:rPr>
      </w:pPr>
      <w:r w:rsidRPr="00AD066E">
        <w:rPr>
          <w:rFonts w:ascii="Times New Roman" w:hAnsi="Times New Roman" w:cs="Times New Roman"/>
        </w:rPr>
        <w:t xml:space="preserve">w Łagiewnikach – 1,61, </w:t>
      </w:r>
    </w:p>
    <w:p w14:paraId="25BD1448" w14:textId="77777777" w:rsidR="00A42F21" w:rsidRPr="00AD066E" w:rsidRDefault="00A42F21">
      <w:pPr>
        <w:numPr>
          <w:ilvl w:val="0"/>
          <w:numId w:val="20"/>
        </w:numPr>
        <w:jc w:val="both"/>
        <w:rPr>
          <w:rFonts w:ascii="Times New Roman" w:hAnsi="Times New Roman" w:cs="Times New Roman"/>
        </w:rPr>
      </w:pPr>
      <w:r w:rsidRPr="00AD066E">
        <w:rPr>
          <w:rFonts w:ascii="Times New Roman" w:hAnsi="Times New Roman" w:cs="Times New Roman"/>
        </w:rPr>
        <w:t xml:space="preserve">w Nasutowie – 1,70, </w:t>
      </w:r>
    </w:p>
    <w:p w14:paraId="61BFCA3F" w14:textId="77777777" w:rsidR="00A42F21" w:rsidRPr="00AD066E" w:rsidRDefault="00A42F21">
      <w:pPr>
        <w:numPr>
          <w:ilvl w:val="0"/>
          <w:numId w:val="20"/>
        </w:numPr>
        <w:jc w:val="both"/>
        <w:rPr>
          <w:rFonts w:ascii="Times New Roman" w:hAnsi="Times New Roman" w:cs="Times New Roman"/>
        </w:rPr>
      </w:pPr>
      <w:r w:rsidRPr="00AD066E">
        <w:rPr>
          <w:rFonts w:ascii="Times New Roman" w:hAnsi="Times New Roman" w:cs="Times New Roman"/>
        </w:rPr>
        <w:t>w Niemcach – 1,05,</w:t>
      </w:r>
    </w:p>
    <w:p w14:paraId="15BEC6A7" w14:textId="77777777" w:rsidR="00A42F21" w:rsidRPr="00AD066E" w:rsidRDefault="00A42F21" w:rsidP="00A42F21">
      <w:pPr>
        <w:jc w:val="both"/>
        <w:rPr>
          <w:rFonts w:ascii="Times New Roman" w:hAnsi="Times New Roman" w:cs="Times New Roman"/>
        </w:rPr>
      </w:pPr>
      <w:r w:rsidRPr="00AD066E">
        <w:rPr>
          <w:rFonts w:ascii="Times New Roman" w:hAnsi="Times New Roman" w:cs="Times New Roman"/>
        </w:rPr>
        <w:t xml:space="preserve">przy średniej dla gminy wynoszącej 1,04. </w:t>
      </w:r>
    </w:p>
    <w:p w14:paraId="0FAF8A04" w14:textId="77777777" w:rsidR="00A42F21"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t xml:space="preserve">Z rozmów przeprowadzonych z pracownikami Urzędu Gminy wynika, iż </w:t>
      </w:r>
      <w:r w:rsidRPr="00AD066E">
        <w:rPr>
          <w:rFonts w:ascii="Times New Roman" w:hAnsi="Times New Roman" w:cs="Times New Roman"/>
        </w:rPr>
        <w:br/>
        <w:t xml:space="preserve">w zakresie interwencji w gospodarstwach domowych zlokalizowanych na obszarze rewitalizacji zakres ich obejmuje rodziny dotknięte innymi problemami, najczęściej związanymi z: uzależnieniami (szczególnie z problemem alkoholowym), niewydolnością opiekuńczo – wychowawczą. To właśnie tym dysfunkcjom towarzyszy często przemoc domowa. </w:t>
      </w:r>
    </w:p>
    <w:p w14:paraId="3A009B15" w14:textId="22541B7F" w:rsidR="00A42F21"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t xml:space="preserve">Ofiarami przemocy najczęściej są kobiety w wieku do 55 lat. Wskaźnikiem obrazującym poziom przemocy i jakość bezpieczeństwa osób zamieszkujących obszar rewitalizacji jest liczba założonych na obszarze rewitalizacji Niebieskich Kart.  </w:t>
      </w:r>
    </w:p>
    <w:p w14:paraId="444A5164" w14:textId="5F13F634" w:rsidR="00A42F21"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t xml:space="preserve">Procedura Niebieskiej Karty to zespół czynności podejmowanych i realizowanych przez przedstawicieli zaangażowanych jednostek organizacyjnych pomocy społecznej, gminnej komisji rozwiązywania problemów alkoholowych, policji, oświaty i ochrony zdrowia, </w:t>
      </w:r>
      <w:r w:rsidR="004D2E5A">
        <w:rPr>
          <w:rFonts w:ascii="Times New Roman" w:hAnsi="Times New Roman" w:cs="Times New Roman"/>
        </w:rPr>
        <w:br/>
      </w:r>
      <w:r w:rsidRPr="00AD066E">
        <w:rPr>
          <w:rFonts w:ascii="Times New Roman" w:hAnsi="Times New Roman" w:cs="Times New Roman"/>
        </w:rPr>
        <w:lastRenderedPageBreak/>
        <w:t>w związku z uzasadnionym podejrzeniem zaistnienia przemocy w rodzinie. Średnia dla Gminy Niemce wskaźnika – Niebieskie Karty w przeliczeniu na 100 mieszkańców wyniosła 0,24. Dla sołectw należących do obszaru rewitalizacji wskaźnik ten przyjął następujące wartości:</w:t>
      </w:r>
    </w:p>
    <w:p w14:paraId="72213E38" w14:textId="230CBBEE" w:rsidR="00A42F21" w:rsidRPr="00AD066E" w:rsidRDefault="00A42F21">
      <w:pPr>
        <w:numPr>
          <w:ilvl w:val="0"/>
          <w:numId w:val="21"/>
        </w:numPr>
        <w:jc w:val="both"/>
        <w:rPr>
          <w:rFonts w:ascii="Times New Roman" w:hAnsi="Times New Roman" w:cs="Times New Roman"/>
        </w:rPr>
      </w:pPr>
      <w:r w:rsidRPr="00AD066E">
        <w:rPr>
          <w:rFonts w:ascii="Times New Roman" w:hAnsi="Times New Roman" w:cs="Times New Roman"/>
        </w:rPr>
        <w:t xml:space="preserve">Podobszar </w:t>
      </w:r>
      <w:r w:rsidR="005F5D7A" w:rsidRPr="00AD066E">
        <w:rPr>
          <w:rFonts w:ascii="Times New Roman" w:hAnsi="Times New Roman" w:cs="Times New Roman"/>
        </w:rPr>
        <w:t>I:</w:t>
      </w:r>
      <w:r w:rsidRPr="00AD066E">
        <w:rPr>
          <w:rFonts w:ascii="Times New Roman" w:hAnsi="Times New Roman" w:cs="Times New Roman"/>
        </w:rPr>
        <w:t xml:space="preserve"> sołectwo Niemce – 0,13</w:t>
      </w:r>
    </w:p>
    <w:p w14:paraId="005CE2D5" w14:textId="77777777" w:rsidR="00A42F21" w:rsidRPr="00AD066E" w:rsidRDefault="00A42F21">
      <w:pPr>
        <w:numPr>
          <w:ilvl w:val="0"/>
          <w:numId w:val="21"/>
        </w:numPr>
        <w:jc w:val="both"/>
        <w:rPr>
          <w:rFonts w:ascii="Times New Roman" w:hAnsi="Times New Roman" w:cs="Times New Roman"/>
        </w:rPr>
      </w:pPr>
      <w:r w:rsidRPr="00AD066E">
        <w:rPr>
          <w:rFonts w:ascii="Times New Roman" w:hAnsi="Times New Roman" w:cs="Times New Roman"/>
        </w:rPr>
        <w:t>Podobszar II: sołectwo Dys – 0,25, sołectwo Elizówka – 0,42</w:t>
      </w:r>
    </w:p>
    <w:p w14:paraId="0676BBDB" w14:textId="77777777" w:rsidR="00A42F21" w:rsidRPr="00AD066E" w:rsidRDefault="00A42F21">
      <w:pPr>
        <w:numPr>
          <w:ilvl w:val="0"/>
          <w:numId w:val="21"/>
        </w:numPr>
        <w:jc w:val="both"/>
        <w:rPr>
          <w:rFonts w:ascii="Times New Roman" w:hAnsi="Times New Roman" w:cs="Times New Roman"/>
        </w:rPr>
      </w:pPr>
      <w:r w:rsidRPr="00AD066E">
        <w:rPr>
          <w:rFonts w:ascii="Times New Roman" w:hAnsi="Times New Roman" w:cs="Times New Roman"/>
        </w:rPr>
        <w:t>Podobszar III: sołectwo Baszki – 0,98, sołectwo Łagiewniki – 0,40</w:t>
      </w:r>
    </w:p>
    <w:p w14:paraId="14117610" w14:textId="77777777" w:rsidR="00A42F21" w:rsidRPr="00AD066E" w:rsidRDefault="00A42F21">
      <w:pPr>
        <w:numPr>
          <w:ilvl w:val="0"/>
          <w:numId w:val="21"/>
        </w:numPr>
        <w:jc w:val="both"/>
        <w:rPr>
          <w:rFonts w:ascii="Times New Roman" w:hAnsi="Times New Roman" w:cs="Times New Roman"/>
        </w:rPr>
      </w:pPr>
      <w:r w:rsidRPr="00AD066E">
        <w:rPr>
          <w:rFonts w:ascii="Times New Roman" w:hAnsi="Times New Roman" w:cs="Times New Roman"/>
        </w:rPr>
        <w:t>Podobszar IV: sołectwo Nasutów – 0,50.</w:t>
      </w:r>
    </w:p>
    <w:p w14:paraId="7CEAF9D2" w14:textId="77777777" w:rsidR="00A42F21"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t>O koncentracji problemu przemocy domowej na obszarze rewitalizacji świadczy również wskaźnik interwencji domowych w przeliczeniu na 100 mieszkańców. Średnia dla gminy tego wskaźnika wynosi 1,04. Na obszarze rewitalizacji, zgodnie z przyjętą delimitacją, wskaźnik ten wyniósł:</w:t>
      </w:r>
    </w:p>
    <w:p w14:paraId="5D7ED52D" w14:textId="1C5045D3" w:rsidR="00A42F21" w:rsidRPr="00AD066E" w:rsidRDefault="00A42F21">
      <w:pPr>
        <w:numPr>
          <w:ilvl w:val="0"/>
          <w:numId w:val="22"/>
        </w:numPr>
        <w:jc w:val="both"/>
        <w:rPr>
          <w:rFonts w:ascii="Times New Roman" w:hAnsi="Times New Roman" w:cs="Times New Roman"/>
        </w:rPr>
      </w:pPr>
      <w:r w:rsidRPr="00AD066E">
        <w:rPr>
          <w:rFonts w:ascii="Times New Roman" w:hAnsi="Times New Roman" w:cs="Times New Roman"/>
        </w:rPr>
        <w:t xml:space="preserve">Podobszar </w:t>
      </w:r>
      <w:r w:rsidR="005F5D7A" w:rsidRPr="00AD066E">
        <w:rPr>
          <w:rFonts w:ascii="Times New Roman" w:hAnsi="Times New Roman" w:cs="Times New Roman"/>
        </w:rPr>
        <w:t>I:</w:t>
      </w:r>
      <w:r w:rsidRPr="00AD066E">
        <w:rPr>
          <w:rFonts w:ascii="Times New Roman" w:hAnsi="Times New Roman" w:cs="Times New Roman"/>
        </w:rPr>
        <w:t xml:space="preserve"> sołectwo Niemce – 1,05</w:t>
      </w:r>
    </w:p>
    <w:p w14:paraId="65C50686" w14:textId="77777777" w:rsidR="00A42F21" w:rsidRPr="00AD066E" w:rsidRDefault="00A42F21">
      <w:pPr>
        <w:numPr>
          <w:ilvl w:val="0"/>
          <w:numId w:val="22"/>
        </w:numPr>
        <w:jc w:val="both"/>
        <w:rPr>
          <w:rFonts w:ascii="Times New Roman" w:hAnsi="Times New Roman" w:cs="Times New Roman"/>
        </w:rPr>
      </w:pPr>
      <w:r w:rsidRPr="00AD066E">
        <w:rPr>
          <w:rFonts w:ascii="Times New Roman" w:hAnsi="Times New Roman" w:cs="Times New Roman"/>
        </w:rPr>
        <w:t>Podobszar II: sołectwo Dys – 1,13, sołectwo Elizówka – 1,26</w:t>
      </w:r>
    </w:p>
    <w:p w14:paraId="52982117" w14:textId="77777777" w:rsidR="00A42F21" w:rsidRPr="00AD066E" w:rsidRDefault="00A42F21">
      <w:pPr>
        <w:numPr>
          <w:ilvl w:val="0"/>
          <w:numId w:val="22"/>
        </w:numPr>
        <w:jc w:val="both"/>
        <w:rPr>
          <w:rFonts w:ascii="Times New Roman" w:hAnsi="Times New Roman" w:cs="Times New Roman"/>
        </w:rPr>
      </w:pPr>
      <w:r w:rsidRPr="00AD066E">
        <w:rPr>
          <w:rFonts w:ascii="Times New Roman" w:hAnsi="Times New Roman" w:cs="Times New Roman"/>
        </w:rPr>
        <w:t>Podobszar III: sołectwo Baszki – 4,23, sołectwo Łagiewniki – 1,61</w:t>
      </w:r>
    </w:p>
    <w:p w14:paraId="313A441A" w14:textId="77777777" w:rsidR="00A42F21" w:rsidRPr="00AD066E" w:rsidRDefault="00A42F21">
      <w:pPr>
        <w:numPr>
          <w:ilvl w:val="0"/>
          <w:numId w:val="22"/>
        </w:numPr>
        <w:jc w:val="both"/>
        <w:rPr>
          <w:rFonts w:ascii="Times New Roman" w:hAnsi="Times New Roman" w:cs="Times New Roman"/>
        </w:rPr>
      </w:pPr>
      <w:r w:rsidRPr="00AD066E">
        <w:rPr>
          <w:rFonts w:ascii="Times New Roman" w:hAnsi="Times New Roman" w:cs="Times New Roman"/>
        </w:rPr>
        <w:t>Podobszar IV: sołectwo Nasutów – 1,70.</w:t>
      </w:r>
    </w:p>
    <w:p w14:paraId="23535DA2" w14:textId="087F6CF5" w:rsidR="00A42F21"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t xml:space="preserve">W zakresie przestępczości innym wskaźnikiem obrazującym to zjawisko jest liczba wykroczeń.  Zgodnie z art. 1. Kodeksu wykroczeń odpowiedzialności za wykroczenie podlega tylko ten, kto popełnia czyn społecznie szkodliwy, zabroniony przez ustawę obowiązującą </w:t>
      </w:r>
      <w:r w:rsidR="004D2E5A">
        <w:rPr>
          <w:rFonts w:ascii="Times New Roman" w:hAnsi="Times New Roman" w:cs="Times New Roman"/>
        </w:rPr>
        <w:br/>
      </w:r>
      <w:r w:rsidRPr="00AD066E">
        <w:rPr>
          <w:rFonts w:ascii="Times New Roman" w:hAnsi="Times New Roman" w:cs="Times New Roman"/>
        </w:rPr>
        <w:t xml:space="preserve">w czasie jego popełnienia, pod groźbą kary aresztu, ograniczenia wolności, do 5000 złotych grzywny lub nagany, jeżeli można mu przypisać winę w czasie czynu. Różnica </w:t>
      </w:r>
      <w:r w:rsidR="005F5D7A" w:rsidRPr="00AD066E">
        <w:rPr>
          <w:rFonts w:ascii="Times New Roman" w:hAnsi="Times New Roman" w:cs="Times New Roman"/>
        </w:rPr>
        <w:t>między</w:t>
      </w:r>
      <w:r w:rsidRPr="00AD066E">
        <w:rPr>
          <w:rFonts w:ascii="Times New Roman" w:hAnsi="Times New Roman" w:cs="Times New Roman"/>
        </w:rPr>
        <w:t xml:space="preserve"> tym, co jest już przestępstwem a wykroczeniem polega przede wszystkim na różnicy w stopniu szkodliwości społecznej zabronionego czynu oraz dolegliwości przewidzianej kary. Na obszarze rewitalizacji najczęściej występujące wykroczenia to wykroczenia przeciwko bezpieczeństwu i porządkowi w komunikacji. Koncentracja wykroczeń występuje przede wszystkim w Podobszarze I oraz Podobszarze II rewitalizacji. Ma związek z przebiegiem przez wymienione podobszary drogi krajowej oraz utrudnieniach w komunikacji pieszych, rowerzystów oraz w lokalnym ruchu samochodowym. Analiza jakościowa wskazała, iż na obszarze rewitalizacji występują miejsca, w obrębie których gromadzą się grupki osób, spożywając alkohol. Problem spożywania alkoholu i towarzyszące mu chuligaństwo, zakłócania ciszy i porządku przez młodzież podkreślany był mocna w analizie jakościowej. Do newralgicznych w tym zakresie miejsc zaliczyć można: </w:t>
      </w:r>
    </w:p>
    <w:p w14:paraId="503BCE91" w14:textId="77777777" w:rsidR="00A42F21" w:rsidRPr="00AD066E" w:rsidRDefault="00A42F21">
      <w:pPr>
        <w:numPr>
          <w:ilvl w:val="0"/>
          <w:numId w:val="23"/>
        </w:numPr>
        <w:jc w:val="both"/>
        <w:rPr>
          <w:rFonts w:ascii="Times New Roman" w:hAnsi="Times New Roman" w:cs="Times New Roman"/>
        </w:rPr>
      </w:pPr>
      <w:r w:rsidRPr="00AD066E">
        <w:rPr>
          <w:rFonts w:ascii="Times New Roman" w:hAnsi="Times New Roman" w:cs="Times New Roman"/>
        </w:rPr>
        <w:t>Podobszar I – obszar w sąsiedztwie żłobka i park,</w:t>
      </w:r>
    </w:p>
    <w:p w14:paraId="21706BCA" w14:textId="77777777" w:rsidR="00A42F21" w:rsidRPr="00AD066E" w:rsidRDefault="00A42F21">
      <w:pPr>
        <w:numPr>
          <w:ilvl w:val="0"/>
          <w:numId w:val="23"/>
        </w:numPr>
        <w:jc w:val="both"/>
        <w:rPr>
          <w:rFonts w:ascii="Times New Roman" w:hAnsi="Times New Roman" w:cs="Times New Roman"/>
        </w:rPr>
      </w:pPr>
      <w:r w:rsidRPr="00AD066E">
        <w:rPr>
          <w:rFonts w:ascii="Times New Roman" w:hAnsi="Times New Roman" w:cs="Times New Roman"/>
        </w:rPr>
        <w:t>Podobszar II – przystanki MPK, place zabaw,</w:t>
      </w:r>
    </w:p>
    <w:p w14:paraId="70E3F96C" w14:textId="77777777" w:rsidR="00A42F21" w:rsidRPr="00AD066E" w:rsidRDefault="00A42F21">
      <w:pPr>
        <w:numPr>
          <w:ilvl w:val="0"/>
          <w:numId w:val="23"/>
        </w:numPr>
        <w:jc w:val="both"/>
        <w:rPr>
          <w:rFonts w:ascii="Times New Roman" w:hAnsi="Times New Roman" w:cs="Times New Roman"/>
        </w:rPr>
      </w:pPr>
      <w:r w:rsidRPr="00AD066E">
        <w:rPr>
          <w:rFonts w:ascii="Times New Roman" w:hAnsi="Times New Roman" w:cs="Times New Roman"/>
        </w:rPr>
        <w:t xml:space="preserve">Podobszar III – plac zabaw koło rzeki, </w:t>
      </w:r>
    </w:p>
    <w:p w14:paraId="74E4AAA7" w14:textId="77777777" w:rsidR="00A42F21" w:rsidRPr="00AD066E" w:rsidRDefault="00A42F21">
      <w:pPr>
        <w:numPr>
          <w:ilvl w:val="0"/>
          <w:numId w:val="23"/>
        </w:numPr>
        <w:jc w:val="both"/>
        <w:rPr>
          <w:rFonts w:ascii="Times New Roman" w:hAnsi="Times New Roman" w:cs="Times New Roman"/>
        </w:rPr>
      </w:pPr>
      <w:r w:rsidRPr="00AD066E">
        <w:rPr>
          <w:rFonts w:ascii="Times New Roman" w:hAnsi="Times New Roman" w:cs="Times New Roman"/>
        </w:rPr>
        <w:t>Podobszar IV – wiaty przystankowe.</w:t>
      </w:r>
    </w:p>
    <w:p w14:paraId="0373C3C7" w14:textId="224C28BD" w:rsidR="00A42F21"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t xml:space="preserve">Akty wandalizmu zdarzają się sporadycznie, dotyczą przede wszystkim niszczenia mienia na placach zabaw, </w:t>
      </w:r>
      <w:r w:rsidR="005F5D7A" w:rsidRPr="00AD066E">
        <w:rPr>
          <w:rFonts w:ascii="Times New Roman" w:hAnsi="Times New Roman" w:cs="Times New Roman"/>
        </w:rPr>
        <w:t>ławek,</w:t>
      </w:r>
      <w:r w:rsidRPr="00AD066E">
        <w:rPr>
          <w:rFonts w:ascii="Times New Roman" w:hAnsi="Times New Roman" w:cs="Times New Roman"/>
        </w:rPr>
        <w:t xml:space="preserve"> koszty na śmieci. Na podkreślenie zasługują również sytuacje mające miejsce wieczorami lub/i nocą związane z nadmiernym i niebezpiecznym szarżowaniem pojazdami: samochodami, </w:t>
      </w:r>
      <w:r w:rsidR="004236CF">
        <w:rPr>
          <w:rFonts w:ascii="Times New Roman" w:hAnsi="Times New Roman" w:cs="Times New Roman"/>
        </w:rPr>
        <w:t xml:space="preserve">motocyklami </w:t>
      </w:r>
      <w:r w:rsidRPr="00AD066E">
        <w:rPr>
          <w:rFonts w:ascii="Times New Roman" w:hAnsi="Times New Roman" w:cs="Times New Roman"/>
        </w:rPr>
        <w:t xml:space="preserve">przez tereny ścisłej zabudowy. </w:t>
      </w:r>
    </w:p>
    <w:p w14:paraId="0B2A6D8E" w14:textId="77777777" w:rsidR="00A42F21"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lastRenderedPageBreak/>
        <w:t xml:space="preserve">Ocena problemu przestępczości dokonana przez biorących udział w badaniu ankietowym interesariuszy rewitalizacji nie jest jednoznaczna. Świadczy o tym rozkład odpowiedzi na pytanie dotyczące problemu przestępczości – tyle samo, po 24 % odpowiedzi zostało udzielonych w skali: niskie, średnie i wysokie zagrożenie problemem a 22 % oznaczyło odpowiedź – trudno powiedzieć. Interpretacja wyników badania ankietowego dokonana przez zaangażowanych w pracę Zespołu zadaniowego pracowników samorządowych, w tym przedstawicieli jednostek organizacyjnych wyjaśnia, iż taki rozkład odpowiedzi może wynikać z faktu postrzegania Gminy Niemce jako bezpieczny samorząd i miejsce zamieszkania. Problemy przestępczości, w tym interwencji w gospodarstwach domowych czy wykroczeń nie są nagłaśnianie wśród lokalnej społeczności. </w:t>
      </w:r>
    </w:p>
    <w:p w14:paraId="75B9A644" w14:textId="77777777" w:rsidR="00A42F21" w:rsidRPr="00AD066E" w:rsidRDefault="00A42F21" w:rsidP="00A42F21">
      <w:pPr>
        <w:ind w:firstLine="708"/>
        <w:jc w:val="both"/>
        <w:rPr>
          <w:rFonts w:ascii="Times New Roman" w:hAnsi="Times New Roman" w:cs="Times New Roman"/>
        </w:rPr>
      </w:pPr>
      <w:r w:rsidRPr="00AD066E">
        <w:rPr>
          <w:rFonts w:ascii="Times New Roman" w:hAnsi="Times New Roman" w:cs="Times New Roman"/>
        </w:rPr>
        <w:t xml:space="preserve">Najwyższa wartość wskaźnika Przestępstwa kryminalne w przeliczeniu na 100 mieszkańców występuje na Podobszarze III w sołectwie Baszki – 1,30. Koncentracja problemu występuje również na Podobszarze I (wartość wskaźnika w sołectwie Niemce wynosi 0,78), Podobszarze II (wartość wskaźnika w sołectwie Dys wynosi 0,62, w sołectwie Elizówka – 0,63) – przy średniej wartości dla Gminy Niemce wynoszącej 0,56.  </w:t>
      </w:r>
    </w:p>
    <w:p w14:paraId="7A5A800E" w14:textId="727F3D68" w:rsidR="00E32F47" w:rsidRPr="00AD066E" w:rsidRDefault="00E32F47" w:rsidP="00E32F47">
      <w:pPr>
        <w:pStyle w:val="Nagwek3"/>
        <w:rPr>
          <w:rFonts w:ascii="Times New Roman" w:hAnsi="Times New Roman" w:cs="Times New Roman"/>
        </w:rPr>
      </w:pPr>
      <w:bookmarkStart w:id="26" w:name="_Toc121677301"/>
      <w:bookmarkStart w:id="27" w:name="_Toc123150713"/>
      <w:r w:rsidRPr="00AD066E">
        <w:rPr>
          <w:rFonts w:ascii="Times New Roman" w:hAnsi="Times New Roman" w:cs="Times New Roman"/>
        </w:rPr>
        <w:t xml:space="preserve">2.2.4. </w:t>
      </w:r>
      <w:bookmarkEnd w:id="26"/>
      <w:r w:rsidR="00745409" w:rsidRPr="00AD066E">
        <w:rPr>
          <w:rFonts w:ascii="Times New Roman" w:hAnsi="Times New Roman" w:cs="Times New Roman"/>
        </w:rPr>
        <w:t>Osoby ze szczególnymi potrzebami</w:t>
      </w:r>
      <w:bookmarkEnd w:id="27"/>
    </w:p>
    <w:p w14:paraId="69CA247E" w14:textId="7F8E0336" w:rsidR="00745409" w:rsidRPr="00AD066E" w:rsidRDefault="00745409" w:rsidP="00745409">
      <w:pPr>
        <w:ind w:firstLine="708"/>
        <w:jc w:val="both"/>
        <w:rPr>
          <w:rFonts w:ascii="Times New Roman" w:hAnsi="Times New Roman" w:cs="Times New Roman"/>
        </w:rPr>
      </w:pPr>
      <w:r w:rsidRPr="00AD066E">
        <w:rPr>
          <w:rFonts w:ascii="Times New Roman" w:hAnsi="Times New Roman" w:cs="Times New Roman"/>
        </w:rPr>
        <w:t>Zgodnie z treścią ustawy z dnia 19 lipca 2019 r. o zapewnianiu dostępności osobom ze szczególnymi potrzebami</w:t>
      </w:r>
      <w:r w:rsidR="00862D97">
        <w:rPr>
          <w:rFonts w:ascii="Times New Roman" w:hAnsi="Times New Roman" w:cs="Times New Roman"/>
        </w:rPr>
        <w:t xml:space="preserve"> </w:t>
      </w:r>
      <w:r w:rsidR="004236CF" w:rsidRPr="00AD066E">
        <w:rPr>
          <w:rFonts w:ascii="Times New Roman" w:hAnsi="Times New Roman" w:cs="Times New Roman"/>
        </w:rPr>
        <w:t>(</w:t>
      </w:r>
      <w:r w:rsidR="004236CF">
        <w:rPr>
          <w:rFonts w:ascii="Times New Roman" w:hAnsi="Times New Roman" w:cs="Times New Roman"/>
        </w:rPr>
        <w:t xml:space="preserve">t.j. </w:t>
      </w:r>
      <w:r w:rsidR="004236CF" w:rsidRPr="00AD066E">
        <w:rPr>
          <w:rFonts w:ascii="Times New Roman" w:hAnsi="Times New Roman" w:cs="Times New Roman"/>
        </w:rPr>
        <w:t>Dz. U. 202</w:t>
      </w:r>
      <w:r w:rsidR="004236CF">
        <w:rPr>
          <w:rFonts w:ascii="Times New Roman" w:hAnsi="Times New Roman" w:cs="Times New Roman"/>
        </w:rPr>
        <w:t>2</w:t>
      </w:r>
      <w:r w:rsidR="004236CF" w:rsidRPr="00AD066E">
        <w:rPr>
          <w:rFonts w:ascii="Times New Roman" w:hAnsi="Times New Roman" w:cs="Times New Roman"/>
        </w:rPr>
        <w:t xml:space="preserve"> poz. </w:t>
      </w:r>
      <w:r w:rsidR="004236CF">
        <w:rPr>
          <w:rFonts w:ascii="Times New Roman" w:hAnsi="Times New Roman" w:cs="Times New Roman"/>
        </w:rPr>
        <w:t>2240</w:t>
      </w:r>
      <w:r w:rsidR="004236CF" w:rsidRPr="00AD066E">
        <w:rPr>
          <w:rFonts w:ascii="Times New Roman" w:hAnsi="Times New Roman" w:cs="Times New Roman"/>
        </w:rPr>
        <w:t xml:space="preserve">) </w:t>
      </w:r>
      <w:r w:rsidRPr="00AD066E">
        <w:rPr>
          <w:rFonts w:ascii="Times New Roman" w:hAnsi="Times New Roman" w:cs="Times New Roman"/>
        </w:rPr>
        <w:t xml:space="preserve">- osoba ze szczególnymi potrzebami zdefiniowana jest jako osoba, która ze względu na swoje cechy zewnętrzne lub wewnętrzne, albo ze względu na okoliczności, w których się znajduje, musi podjąć dodatkowe działania lub zastosować dodatkowe środki w celu przezwyciężenia bariery, aby uczestniczyć w różnych sferach życia na zasadzie równości z innymi osobami. Za barierę ustawa uznaje przeszkodę lub ograniczenie architektoniczne, cyfrowe lub informacyjno-komunikacyjne, które uniemożliwia lub utrudnia osobom ze szczególnymi potrzebami udział w różnych sferach życia na zasadzie równości z innymi osobami. </w:t>
      </w:r>
    </w:p>
    <w:p w14:paraId="0AE6EB0A" w14:textId="408951F7" w:rsidR="00745409" w:rsidRPr="00AD066E" w:rsidRDefault="00745409" w:rsidP="00745409">
      <w:pPr>
        <w:ind w:firstLine="708"/>
        <w:jc w:val="both"/>
        <w:rPr>
          <w:rFonts w:ascii="Times New Roman" w:hAnsi="Times New Roman" w:cs="Times New Roman"/>
        </w:rPr>
      </w:pPr>
      <w:r w:rsidRPr="00AD066E">
        <w:rPr>
          <w:rFonts w:ascii="Times New Roman" w:hAnsi="Times New Roman" w:cs="Times New Roman"/>
        </w:rPr>
        <w:t>W ocenie interesariuszy procesu rewitalizacji do zbioru najważniejszych problemów sfery społecznej</w:t>
      </w:r>
      <w:r w:rsidR="00862D97">
        <w:rPr>
          <w:rFonts w:ascii="Times New Roman" w:hAnsi="Times New Roman" w:cs="Times New Roman"/>
        </w:rPr>
        <w:t xml:space="preserve"> </w:t>
      </w:r>
      <w:r w:rsidRPr="00AD066E">
        <w:rPr>
          <w:rFonts w:ascii="Times New Roman" w:hAnsi="Times New Roman" w:cs="Times New Roman"/>
        </w:rPr>
        <w:t>są te, związane z potencjalnymi utrudnieniami dla osób o szczególnych potrzebach, kolejno:</w:t>
      </w:r>
    </w:p>
    <w:p w14:paraId="57D39C5F" w14:textId="31842357" w:rsidR="00745409" w:rsidRPr="00862D97" w:rsidRDefault="00745409">
      <w:pPr>
        <w:numPr>
          <w:ilvl w:val="0"/>
          <w:numId w:val="25"/>
        </w:numPr>
        <w:jc w:val="both"/>
        <w:rPr>
          <w:rFonts w:ascii="Times New Roman" w:hAnsi="Times New Roman" w:cs="Times New Roman"/>
        </w:rPr>
      </w:pPr>
      <w:r w:rsidRPr="00862D97">
        <w:rPr>
          <w:rFonts w:ascii="Times New Roman" w:hAnsi="Times New Roman" w:cs="Times New Roman"/>
        </w:rPr>
        <w:t>problem z dostępnością przestrzenną dla osób o szczególnych potrzebach – w ocenie 67% respondentów jest to znaczący problem obszaru rewitalizacji,</w:t>
      </w:r>
    </w:p>
    <w:p w14:paraId="6C22DC20" w14:textId="12A65114" w:rsidR="00745409" w:rsidRPr="00862D97" w:rsidRDefault="00745409">
      <w:pPr>
        <w:numPr>
          <w:ilvl w:val="0"/>
          <w:numId w:val="25"/>
        </w:numPr>
        <w:jc w:val="both"/>
        <w:rPr>
          <w:rFonts w:ascii="Times New Roman" w:hAnsi="Times New Roman" w:cs="Times New Roman"/>
        </w:rPr>
      </w:pPr>
      <w:r w:rsidRPr="00862D97">
        <w:rPr>
          <w:rFonts w:ascii="Times New Roman" w:hAnsi="Times New Roman" w:cs="Times New Roman"/>
        </w:rPr>
        <w:t>problem wykluczenia społecznego osób starszych – 41% respondentów uznało, że jest to znaczący problem obszaru.</w:t>
      </w:r>
    </w:p>
    <w:p w14:paraId="10639BE2" w14:textId="702507C6" w:rsidR="00745409" w:rsidRPr="00862D97" w:rsidRDefault="00745409" w:rsidP="00745409">
      <w:pPr>
        <w:ind w:firstLine="708"/>
        <w:jc w:val="both"/>
        <w:rPr>
          <w:rFonts w:ascii="Times New Roman" w:hAnsi="Times New Roman" w:cs="Times New Roman"/>
        </w:rPr>
      </w:pPr>
      <w:r w:rsidRPr="00AD066E">
        <w:rPr>
          <w:rFonts w:ascii="Times New Roman" w:hAnsi="Times New Roman" w:cs="Times New Roman"/>
        </w:rPr>
        <w:t xml:space="preserve">Wymagania dotyczące zapewnienia dostępności podmiotów publicznych dla osób </w:t>
      </w:r>
      <w:r w:rsidR="004D2E5A">
        <w:rPr>
          <w:rFonts w:ascii="Times New Roman" w:hAnsi="Times New Roman" w:cs="Times New Roman"/>
        </w:rPr>
        <w:br/>
      </w:r>
      <w:r w:rsidRPr="00AD066E">
        <w:rPr>
          <w:rFonts w:ascii="Times New Roman" w:hAnsi="Times New Roman" w:cs="Times New Roman"/>
        </w:rPr>
        <w:t xml:space="preserve">o szczególnych potrzebach odnoszą się do sfery architektonicznej, cyfrowej, informacyjno–komunikacyjnej.   Jako dostępność uznaje się właściwość przestrzeni fizycznej, rzeczywistości cyfrowej, systemów informacyjno-komunikacyjnych, produktów, usług, która pozwala osobom z trudnościami funkcjonalnymi (fizycznymi, poznawczymi) na korzystanie z niego na zasadzie równości z innymi. Na potrzeby </w:t>
      </w:r>
      <w:r w:rsidRPr="00862D97">
        <w:rPr>
          <w:rFonts w:ascii="Times New Roman" w:hAnsi="Times New Roman" w:cs="Times New Roman"/>
        </w:rPr>
        <w:t>prowadzonej szczegółowej analizy obszaru przyjęto, iż trudności funkcjonalne posiadają przede wszystkim: osoby</w:t>
      </w:r>
      <w:r w:rsidR="00862D97">
        <w:rPr>
          <w:rFonts w:ascii="Times New Roman" w:hAnsi="Times New Roman" w:cs="Times New Roman"/>
        </w:rPr>
        <w:t xml:space="preserve"> </w:t>
      </w:r>
      <w:r w:rsidR="004236CF" w:rsidRPr="00862D97">
        <w:rPr>
          <w:rFonts w:ascii="Times New Roman" w:hAnsi="Times New Roman" w:cs="Times New Roman"/>
        </w:rPr>
        <w:t xml:space="preserve">z niepełnosprawnością ewentualnie osoby ze szczególnymi potrzebami </w:t>
      </w:r>
      <w:r w:rsidRPr="00862D97">
        <w:rPr>
          <w:rFonts w:ascii="Times New Roman" w:hAnsi="Times New Roman" w:cs="Times New Roman"/>
        </w:rPr>
        <w:t xml:space="preserve">lub/i po długotrwałej chorobie, seniorzy. </w:t>
      </w:r>
      <w:r w:rsidR="00862D97">
        <w:rPr>
          <w:rFonts w:ascii="Times New Roman" w:hAnsi="Times New Roman" w:cs="Times New Roman"/>
        </w:rPr>
        <w:br/>
      </w:r>
      <w:r w:rsidRPr="00862D97">
        <w:rPr>
          <w:rFonts w:ascii="Times New Roman" w:hAnsi="Times New Roman" w:cs="Times New Roman"/>
        </w:rPr>
        <w:t xml:space="preserve">W związku z koniecznością zapewnienia stałej opieki oraz odpowiednich warunków przestrzennych dostosowanych do potrzeb grupy przyjęto również, że dzieci w wieku do 6 roku życia, wymagające stałej opieki rodzica/opiekuna, w tym okresowo wykorzystania wózka, </w:t>
      </w:r>
      <w:r w:rsidRPr="00862D97">
        <w:rPr>
          <w:rFonts w:ascii="Times New Roman" w:hAnsi="Times New Roman" w:cs="Times New Roman"/>
        </w:rPr>
        <w:lastRenderedPageBreak/>
        <w:t>spacerówki lub innych urządzeń wspomagających opiekę nad dzieckiem w przestrzeni publicznej również włączone są do diagnozy.</w:t>
      </w:r>
    </w:p>
    <w:p w14:paraId="585FE213" w14:textId="77777777" w:rsidR="00745409" w:rsidRPr="00862D97" w:rsidRDefault="00745409" w:rsidP="00745409">
      <w:pPr>
        <w:ind w:firstLine="708"/>
        <w:jc w:val="both"/>
        <w:rPr>
          <w:rFonts w:ascii="Times New Roman" w:hAnsi="Times New Roman" w:cs="Times New Roman"/>
        </w:rPr>
      </w:pPr>
      <w:r w:rsidRPr="00862D97">
        <w:rPr>
          <w:rFonts w:ascii="Times New Roman" w:hAnsi="Times New Roman" w:cs="Times New Roman"/>
        </w:rPr>
        <w:t>Dostępność jest warunkiem prowadzenia niezależnego życia i uczestnictwa w życiu społeczności lokalnej, szkoły czy miejsca pracy. Przeprowadzona na potrzeby delimitacji obszaru zdegradowanego i obszaru rewitalizacji diagnoza wskazuje skalę zamieszkiwania osób o szczególnych potrzebach na poszczególnych podobszarach rewitalizacji, w szczególności:</w:t>
      </w:r>
    </w:p>
    <w:p w14:paraId="7170DCD9" w14:textId="777A430B" w:rsidR="00745409" w:rsidRPr="00862D97" w:rsidRDefault="00745409">
      <w:pPr>
        <w:numPr>
          <w:ilvl w:val="0"/>
          <w:numId w:val="24"/>
        </w:numPr>
        <w:jc w:val="both"/>
        <w:rPr>
          <w:rFonts w:ascii="Times New Roman" w:hAnsi="Times New Roman" w:cs="Times New Roman"/>
          <w:b/>
          <w:bCs/>
        </w:rPr>
      </w:pPr>
      <w:r w:rsidRPr="00862D97">
        <w:rPr>
          <w:rFonts w:ascii="Times New Roman" w:hAnsi="Times New Roman" w:cs="Times New Roman"/>
          <w:b/>
          <w:bCs/>
        </w:rPr>
        <w:t xml:space="preserve">seniorów </w:t>
      </w:r>
    </w:p>
    <w:p w14:paraId="151E8920" w14:textId="645A0FD9" w:rsidR="00745409" w:rsidRPr="00AD066E" w:rsidRDefault="00745409" w:rsidP="00745409">
      <w:pPr>
        <w:pStyle w:val="Legenda"/>
        <w:rPr>
          <w:rFonts w:ascii="Times New Roman" w:hAnsi="Times New Roman" w:cs="Times New Roman"/>
        </w:rPr>
      </w:pPr>
      <w:bookmarkStart w:id="28" w:name="_Toc123156202"/>
      <w:r w:rsidRPr="00862D97">
        <w:rPr>
          <w:rFonts w:ascii="Times New Roman" w:hAnsi="Times New Roman" w:cs="Times New Roman"/>
        </w:rPr>
        <w:t xml:space="preserve">Tabela </w:t>
      </w:r>
      <w:r w:rsidRPr="00862D97">
        <w:rPr>
          <w:rFonts w:ascii="Times New Roman" w:hAnsi="Times New Roman" w:cs="Times New Roman"/>
          <w:noProof/>
        </w:rPr>
        <w:fldChar w:fldCharType="begin"/>
      </w:r>
      <w:r w:rsidRPr="00862D97">
        <w:rPr>
          <w:rFonts w:ascii="Times New Roman" w:hAnsi="Times New Roman" w:cs="Times New Roman"/>
          <w:noProof/>
        </w:rPr>
        <w:instrText xml:space="preserve"> SEQ Tabela \* ARABIC </w:instrText>
      </w:r>
      <w:r w:rsidRPr="00862D97">
        <w:rPr>
          <w:rFonts w:ascii="Times New Roman" w:hAnsi="Times New Roman" w:cs="Times New Roman"/>
          <w:noProof/>
        </w:rPr>
        <w:fldChar w:fldCharType="separate"/>
      </w:r>
      <w:r w:rsidR="006F61D3">
        <w:rPr>
          <w:rFonts w:ascii="Times New Roman" w:hAnsi="Times New Roman" w:cs="Times New Roman"/>
          <w:noProof/>
        </w:rPr>
        <w:t>4</w:t>
      </w:r>
      <w:r w:rsidRPr="00862D97">
        <w:rPr>
          <w:rFonts w:ascii="Times New Roman" w:hAnsi="Times New Roman" w:cs="Times New Roman"/>
          <w:noProof/>
        </w:rPr>
        <w:fldChar w:fldCharType="end"/>
      </w:r>
      <w:r w:rsidRPr="00862D97">
        <w:rPr>
          <w:rFonts w:ascii="Times New Roman" w:hAnsi="Times New Roman" w:cs="Times New Roman"/>
        </w:rPr>
        <w:t xml:space="preserve"> – Liczba osób w wieku 65+ w przeliczeniu na 100 mieszkańców na obszarze rewitalizacji Gminy Niemce</w:t>
      </w:r>
      <w:bookmarkEnd w:id="28"/>
    </w:p>
    <w:tbl>
      <w:tblPr>
        <w:tblStyle w:val="Tabela-Siatka"/>
        <w:tblW w:w="9067" w:type="dxa"/>
        <w:jc w:val="center"/>
        <w:tblLook w:val="04A0" w:firstRow="1" w:lastRow="0" w:firstColumn="1" w:lastColumn="0" w:noHBand="0" w:noVBand="1"/>
      </w:tblPr>
      <w:tblGrid>
        <w:gridCol w:w="3823"/>
        <w:gridCol w:w="5244"/>
      </w:tblGrid>
      <w:tr w:rsidR="00745409" w:rsidRPr="00AD066E" w14:paraId="65E7320A" w14:textId="77777777" w:rsidTr="00745409">
        <w:trPr>
          <w:jc w:val="center"/>
        </w:trPr>
        <w:tc>
          <w:tcPr>
            <w:tcW w:w="3823" w:type="dxa"/>
            <w:shd w:val="clear" w:color="auto" w:fill="93F4F9" w:themeFill="accent3" w:themeFillTint="66"/>
            <w:vAlign w:val="center"/>
          </w:tcPr>
          <w:p w14:paraId="4372829F" w14:textId="77777777" w:rsidR="00745409" w:rsidRPr="00AD066E" w:rsidRDefault="00745409" w:rsidP="00745409">
            <w:pPr>
              <w:spacing w:line="276" w:lineRule="auto"/>
              <w:jc w:val="both"/>
              <w:rPr>
                <w:rFonts w:ascii="Times New Roman" w:hAnsi="Times New Roman" w:cs="Times New Roman"/>
                <w:b/>
                <w:bCs/>
                <w:sz w:val="20"/>
                <w:szCs w:val="16"/>
                <w:u w:val="single"/>
              </w:rPr>
            </w:pPr>
            <w:bookmarkStart w:id="29" w:name="_Hlk84866215"/>
            <w:r w:rsidRPr="00AD066E">
              <w:rPr>
                <w:rFonts w:ascii="Times New Roman" w:hAnsi="Times New Roman" w:cs="Times New Roman"/>
                <w:b/>
                <w:bCs/>
                <w:sz w:val="20"/>
                <w:szCs w:val="16"/>
                <w:u w:val="single"/>
              </w:rPr>
              <w:t>Podobszar rewitalizacji:</w:t>
            </w:r>
          </w:p>
        </w:tc>
        <w:tc>
          <w:tcPr>
            <w:tcW w:w="5244" w:type="dxa"/>
            <w:shd w:val="clear" w:color="auto" w:fill="93F4F9" w:themeFill="accent3" w:themeFillTint="66"/>
            <w:vAlign w:val="center"/>
          </w:tcPr>
          <w:p w14:paraId="1B09E6C7" w14:textId="77777777" w:rsidR="00745409" w:rsidRPr="00AD066E" w:rsidRDefault="00745409" w:rsidP="00745409">
            <w:pPr>
              <w:spacing w:line="276" w:lineRule="auto"/>
              <w:jc w:val="both"/>
              <w:rPr>
                <w:rFonts w:ascii="Times New Roman" w:hAnsi="Times New Roman" w:cs="Times New Roman"/>
                <w:b/>
                <w:bCs/>
                <w:sz w:val="20"/>
                <w:szCs w:val="16"/>
                <w:u w:val="single"/>
              </w:rPr>
            </w:pPr>
            <w:r w:rsidRPr="00AD066E">
              <w:rPr>
                <w:rFonts w:ascii="Times New Roman" w:hAnsi="Times New Roman" w:cs="Times New Roman"/>
                <w:b/>
                <w:bCs/>
                <w:sz w:val="20"/>
                <w:szCs w:val="16"/>
                <w:u w:val="single"/>
              </w:rPr>
              <w:t>Liczba osób w wieku 65 + w przeliczeniu na 100 mieszkańców</w:t>
            </w:r>
          </w:p>
        </w:tc>
      </w:tr>
      <w:tr w:rsidR="00745409" w:rsidRPr="00AD066E" w14:paraId="16F01871" w14:textId="77777777" w:rsidTr="00745409">
        <w:trPr>
          <w:jc w:val="center"/>
        </w:trPr>
        <w:tc>
          <w:tcPr>
            <w:tcW w:w="3823" w:type="dxa"/>
            <w:vAlign w:val="center"/>
          </w:tcPr>
          <w:p w14:paraId="717789FD"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w:t>
            </w:r>
          </w:p>
        </w:tc>
        <w:tc>
          <w:tcPr>
            <w:tcW w:w="5244" w:type="dxa"/>
            <w:vAlign w:val="center"/>
          </w:tcPr>
          <w:p w14:paraId="11F59F61"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28,27</w:t>
            </w:r>
          </w:p>
        </w:tc>
      </w:tr>
      <w:tr w:rsidR="00745409" w:rsidRPr="00AD066E" w14:paraId="60D89516" w14:textId="77777777" w:rsidTr="00745409">
        <w:trPr>
          <w:jc w:val="center"/>
        </w:trPr>
        <w:tc>
          <w:tcPr>
            <w:tcW w:w="3823" w:type="dxa"/>
            <w:vAlign w:val="center"/>
          </w:tcPr>
          <w:p w14:paraId="13E6767A"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II</w:t>
            </w:r>
          </w:p>
        </w:tc>
        <w:tc>
          <w:tcPr>
            <w:tcW w:w="5244" w:type="dxa"/>
            <w:vAlign w:val="center"/>
          </w:tcPr>
          <w:p w14:paraId="0B5BEE7B"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21,69</w:t>
            </w:r>
          </w:p>
        </w:tc>
      </w:tr>
      <w:tr w:rsidR="00745409" w:rsidRPr="00AD066E" w14:paraId="3FDA6416" w14:textId="77777777" w:rsidTr="00745409">
        <w:trPr>
          <w:jc w:val="center"/>
        </w:trPr>
        <w:tc>
          <w:tcPr>
            <w:tcW w:w="3823" w:type="dxa"/>
            <w:vAlign w:val="center"/>
          </w:tcPr>
          <w:p w14:paraId="6FDC53DE"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III</w:t>
            </w:r>
          </w:p>
        </w:tc>
        <w:tc>
          <w:tcPr>
            <w:tcW w:w="5244" w:type="dxa"/>
            <w:vAlign w:val="center"/>
          </w:tcPr>
          <w:p w14:paraId="728A548C"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15,69</w:t>
            </w:r>
          </w:p>
        </w:tc>
      </w:tr>
      <w:tr w:rsidR="00745409" w:rsidRPr="00AD066E" w14:paraId="0DDBD7D0" w14:textId="77777777" w:rsidTr="00745409">
        <w:trPr>
          <w:jc w:val="center"/>
        </w:trPr>
        <w:tc>
          <w:tcPr>
            <w:tcW w:w="3823" w:type="dxa"/>
            <w:vAlign w:val="center"/>
          </w:tcPr>
          <w:p w14:paraId="383E891E"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IV</w:t>
            </w:r>
          </w:p>
        </w:tc>
        <w:tc>
          <w:tcPr>
            <w:tcW w:w="5244" w:type="dxa"/>
            <w:vAlign w:val="center"/>
          </w:tcPr>
          <w:p w14:paraId="521F17AB"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18,44</w:t>
            </w:r>
          </w:p>
        </w:tc>
      </w:tr>
      <w:tr w:rsidR="00745409" w:rsidRPr="00AD066E" w14:paraId="65EE7C1C" w14:textId="77777777" w:rsidTr="00745409">
        <w:trPr>
          <w:jc w:val="center"/>
        </w:trPr>
        <w:tc>
          <w:tcPr>
            <w:tcW w:w="3823" w:type="dxa"/>
            <w:vAlign w:val="center"/>
          </w:tcPr>
          <w:p w14:paraId="45F2EE20"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średnia dla Gminy Niemce</w:t>
            </w:r>
          </w:p>
        </w:tc>
        <w:tc>
          <w:tcPr>
            <w:tcW w:w="5244" w:type="dxa"/>
            <w:vAlign w:val="center"/>
          </w:tcPr>
          <w:p w14:paraId="13A617DF"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19,59</w:t>
            </w:r>
          </w:p>
        </w:tc>
      </w:tr>
    </w:tbl>
    <w:bookmarkEnd w:id="29"/>
    <w:p w14:paraId="091C1D8F" w14:textId="4095D3F8" w:rsidR="00745409" w:rsidRPr="00AD066E" w:rsidRDefault="00745409" w:rsidP="00745409">
      <w:pPr>
        <w:jc w:val="both"/>
        <w:rPr>
          <w:rFonts w:ascii="Times New Roman" w:hAnsi="Times New Roman" w:cs="Times New Roman"/>
          <w:i/>
          <w:iCs/>
        </w:rPr>
      </w:pPr>
      <w:r w:rsidRPr="00AD066E">
        <w:rPr>
          <w:rFonts w:ascii="Times New Roman" w:hAnsi="Times New Roman" w:cs="Times New Roman"/>
          <w:i/>
          <w:iCs/>
          <w:sz w:val="16"/>
          <w:szCs w:val="14"/>
        </w:rPr>
        <w:t xml:space="preserve">Źródło: Dane Urzędu Gminy Niemce </w:t>
      </w:r>
    </w:p>
    <w:p w14:paraId="58BD7E0A" w14:textId="380D320F" w:rsidR="00745409" w:rsidRPr="00AD066E" w:rsidRDefault="00745409" w:rsidP="00745409">
      <w:pPr>
        <w:pStyle w:val="Legenda"/>
        <w:rPr>
          <w:rFonts w:ascii="Times New Roman" w:hAnsi="Times New Roman" w:cs="Times New Roman"/>
        </w:rPr>
      </w:pPr>
      <w:bookmarkStart w:id="30" w:name="_Toc123156203"/>
      <w:r w:rsidRPr="00AD066E">
        <w:rPr>
          <w:rFonts w:ascii="Times New Roman" w:hAnsi="Times New Roman" w:cs="Times New Roman"/>
        </w:rPr>
        <w:t xml:space="preserve">Tabela </w:t>
      </w:r>
      <w:r w:rsidRPr="00AD066E">
        <w:rPr>
          <w:rFonts w:ascii="Times New Roman" w:hAnsi="Times New Roman" w:cs="Times New Roman"/>
          <w:noProof/>
        </w:rPr>
        <w:fldChar w:fldCharType="begin"/>
      </w:r>
      <w:r w:rsidRPr="00AD066E">
        <w:rPr>
          <w:rFonts w:ascii="Times New Roman" w:hAnsi="Times New Roman" w:cs="Times New Roman"/>
          <w:noProof/>
        </w:rPr>
        <w:instrText xml:space="preserve"> SEQ Tabela \* ARABIC </w:instrText>
      </w:r>
      <w:r w:rsidRPr="00AD066E">
        <w:rPr>
          <w:rFonts w:ascii="Times New Roman" w:hAnsi="Times New Roman" w:cs="Times New Roman"/>
          <w:noProof/>
        </w:rPr>
        <w:fldChar w:fldCharType="separate"/>
      </w:r>
      <w:r w:rsidR="006F61D3">
        <w:rPr>
          <w:rFonts w:ascii="Times New Roman" w:hAnsi="Times New Roman" w:cs="Times New Roman"/>
          <w:noProof/>
        </w:rPr>
        <w:t>5</w:t>
      </w:r>
      <w:r w:rsidRPr="00AD066E">
        <w:rPr>
          <w:rFonts w:ascii="Times New Roman" w:hAnsi="Times New Roman" w:cs="Times New Roman"/>
          <w:noProof/>
        </w:rPr>
        <w:fldChar w:fldCharType="end"/>
      </w:r>
      <w:r w:rsidRPr="00AD066E">
        <w:rPr>
          <w:rFonts w:ascii="Times New Roman" w:hAnsi="Times New Roman" w:cs="Times New Roman"/>
        </w:rPr>
        <w:t xml:space="preserve"> – Wskaźnik obciążenia demograficznego</w:t>
      </w:r>
      <w:bookmarkEnd w:id="30"/>
    </w:p>
    <w:tbl>
      <w:tblPr>
        <w:tblStyle w:val="Tabela-Siatka"/>
        <w:tblW w:w="9067" w:type="dxa"/>
        <w:jc w:val="center"/>
        <w:tblLook w:val="04A0" w:firstRow="1" w:lastRow="0" w:firstColumn="1" w:lastColumn="0" w:noHBand="0" w:noVBand="1"/>
      </w:tblPr>
      <w:tblGrid>
        <w:gridCol w:w="3823"/>
        <w:gridCol w:w="5244"/>
      </w:tblGrid>
      <w:tr w:rsidR="00745409" w:rsidRPr="00AD066E" w14:paraId="124B5F75" w14:textId="77777777" w:rsidTr="00745409">
        <w:trPr>
          <w:jc w:val="center"/>
        </w:trPr>
        <w:tc>
          <w:tcPr>
            <w:tcW w:w="3823" w:type="dxa"/>
            <w:shd w:val="clear" w:color="auto" w:fill="93F4F9" w:themeFill="accent3" w:themeFillTint="66"/>
          </w:tcPr>
          <w:p w14:paraId="14353A24" w14:textId="77777777" w:rsidR="00745409" w:rsidRPr="00AD066E" w:rsidRDefault="00745409" w:rsidP="00745409">
            <w:pPr>
              <w:spacing w:line="276" w:lineRule="auto"/>
              <w:jc w:val="both"/>
              <w:rPr>
                <w:rFonts w:ascii="Times New Roman" w:hAnsi="Times New Roman" w:cs="Times New Roman"/>
                <w:b/>
                <w:bCs/>
                <w:sz w:val="20"/>
                <w:szCs w:val="16"/>
                <w:u w:val="single"/>
              </w:rPr>
            </w:pPr>
            <w:r w:rsidRPr="00AD066E">
              <w:rPr>
                <w:rFonts w:ascii="Times New Roman" w:hAnsi="Times New Roman" w:cs="Times New Roman"/>
                <w:b/>
                <w:bCs/>
                <w:sz w:val="20"/>
                <w:szCs w:val="16"/>
                <w:u w:val="single"/>
              </w:rPr>
              <w:t>Podobszar rewitalizacji:</w:t>
            </w:r>
          </w:p>
        </w:tc>
        <w:tc>
          <w:tcPr>
            <w:tcW w:w="5244" w:type="dxa"/>
            <w:shd w:val="clear" w:color="auto" w:fill="93F4F9" w:themeFill="accent3" w:themeFillTint="66"/>
          </w:tcPr>
          <w:p w14:paraId="59043AAA" w14:textId="77777777" w:rsidR="00745409" w:rsidRPr="00AD066E" w:rsidRDefault="00745409" w:rsidP="00745409">
            <w:pPr>
              <w:spacing w:line="276" w:lineRule="auto"/>
              <w:jc w:val="both"/>
              <w:rPr>
                <w:rFonts w:ascii="Times New Roman" w:hAnsi="Times New Roman" w:cs="Times New Roman"/>
                <w:b/>
                <w:bCs/>
                <w:sz w:val="20"/>
                <w:szCs w:val="16"/>
                <w:u w:val="single"/>
              </w:rPr>
            </w:pPr>
            <w:r w:rsidRPr="00AD066E">
              <w:rPr>
                <w:rFonts w:ascii="Times New Roman" w:hAnsi="Times New Roman" w:cs="Times New Roman"/>
                <w:b/>
                <w:bCs/>
                <w:sz w:val="20"/>
                <w:szCs w:val="16"/>
                <w:u w:val="single"/>
              </w:rPr>
              <w:t>Wskaźnik obciążenia demograficznego (wiek przedprodukcyjny/wiek poprodukcyjny)</w:t>
            </w:r>
          </w:p>
        </w:tc>
      </w:tr>
      <w:tr w:rsidR="00745409" w:rsidRPr="00AD066E" w14:paraId="50485B5C" w14:textId="77777777" w:rsidTr="00745409">
        <w:trPr>
          <w:jc w:val="center"/>
        </w:trPr>
        <w:tc>
          <w:tcPr>
            <w:tcW w:w="3823" w:type="dxa"/>
          </w:tcPr>
          <w:p w14:paraId="7099BADB"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w:t>
            </w:r>
          </w:p>
          <w:p w14:paraId="54A25BF8"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Niemce</w:t>
            </w:r>
          </w:p>
        </w:tc>
        <w:tc>
          <w:tcPr>
            <w:tcW w:w="5244" w:type="dxa"/>
          </w:tcPr>
          <w:p w14:paraId="73AF0F09" w14:textId="77777777" w:rsidR="00745409" w:rsidRPr="00AD066E" w:rsidRDefault="00745409" w:rsidP="00745409">
            <w:pPr>
              <w:spacing w:line="276" w:lineRule="auto"/>
              <w:jc w:val="both"/>
              <w:rPr>
                <w:rFonts w:ascii="Times New Roman" w:hAnsi="Times New Roman" w:cs="Times New Roman"/>
                <w:sz w:val="20"/>
                <w:szCs w:val="16"/>
              </w:rPr>
            </w:pPr>
          </w:p>
          <w:p w14:paraId="1DE0B339"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55,67</w:t>
            </w:r>
          </w:p>
        </w:tc>
      </w:tr>
      <w:tr w:rsidR="00745409" w:rsidRPr="00AD066E" w14:paraId="1A5B7AC0" w14:textId="77777777" w:rsidTr="00745409">
        <w:trPr>
          <w:jc w:val="center"/>
        </w:trPr>
        <w:tc>
          <w:tcPr>
            <w:tcW w:w="3823" w:type="dxa"/>
          </w:tcPr>
          <w:p w14:paraId="02E5C778"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II</w:t>
            </w:r>
          </w:p>
          <w:p w14:paraId="4422016A"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Dys</w:t>
            </w:r>
          </w:p>
          <w:p w14:paraId="679D098A"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 xml:space="preserve">Elizówka </w:t>
            </w:r>
          </w:p>
        </w:tc>
        <w:tc>
          <w:tcPr>
            <w:tcW w:w="5244" w:type="dxa"/>
          </w:tcPr>
          <w:p w14:paraId="0E83CF4C" w14:textId="77777777" w:rsidR="00745409" w:rsidRPr="00AD066E" w:rsidRDefault="00745409" w:rsidP="00745409">
            <w:pPr>
              <w:spacing w:line="276" w:lineRule="auto"/>
              <w:jc w:val="both"/>
              <w:rPr>
                <w:rFonts w:ascii="Times New Roman" w:hAnsi="Times New Roman" w:cs="Times New Roman"/>
                <w:sz w:val="20"/>
                <w:szCs w:val="16"/>
              </w:rPr>
            </w:pPr>
          </w:p>
          <w:p w14:paraId="71B45A1E"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55,30</w:t>
            </w:r>
          </w:p>
          <w:p w14:paraId="2EF223FD"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58,43</w:t>
            </w:r>
          </w:p>
        </w:tc>
      </w:tr>
      <w:tr w:rsidR="00745409" w:rsidRPr="00AD066E" w14:paraId="4C98E90C" w14:textId="77777777" w:rsidTr="00745409">
        <w:trPr>
          <w:jc w:val="center"/>
        </w:trPr>
        <w:tc>
          <w:tcPr>
            <w:tcW w:w="3823" w:type="dxa"/>
          </w:tcPr>
          <w:p w14:paraId="4280E96C"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III</w:t>
            </w:r>
          </w:p>
          <w:p w14:paraId="6687AD9F"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Łagiewniki</w:t>
            </w:r>
          </w:p>
          <w:p w14:paraId="7E1CA159"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Baszki</w:t>
            </w:r>
          </w:p>
        </w:tc>
        <w:tc>
          <w:tcPr>
            <w:tcW w:w="5244" w:type="dxa"/>
          </w:tcPr>
          <w:p w14:paraId="2B66C573" w14:textId="77777777" w:rsidR="00745409" w:rsidRPr="00AD066E" w:rsidRDefault="00745409" w:rsidP="00745409">
            <w:pPr>
              <w:spacing w:line="276" w:lineRule="auto"/>
              <w:jc w:val="both"/>
              <w:rPr>
                <w:rFonts w:ascii="Times New Roman" w:hAnsi="Times New Roman" w:cs="Times New Roman"/>
                <w:sz w:val="20"/>
                <w:szCs w:val="16"/>
              </w:rPr>
            </w:pPr>
          </w:p>
          <w:p w14:paraId="20B198D5"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49,40</w:t>
            </w:r>
          </w:p>
          <w:p w14:paraId="5840E4DD"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42,79</w:t>
            </w:r>
          </w:p>
        </w:tc>
      </w:tr>
      <w:tr w:rsidR="00745409" w:rsidRPr="00AD066E" w14:paraId="04AF1056" w14:textId="77777777" w:rsidTr="00745409">
        <w:trPr>
          <w:jc w:val="center"/>
        </w:trPr>
        <w:tc>
          <w:tcPr>
            <w:tcW w:w="3823" w:type="dxa"/>
          </w:tcPr>
          <w:p w14:paraId="21314761"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IV</w:t>
            </w:r>
          </w:p>
          <w:p w14:paraId="7A8C1BCB"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 xml:space="preserve">Nasutów </w:t>
            </w:r>
          </w:p>
        </w:tc>
        <w:tc>
          <w:tcPr>
            <w:tcW w:w="5244" w:type="dxa"/>
          </w:tcPr>
          <w:p w14:paraId="6C13267E" w14:textId="77777777" w:rsidR="00745409" w:rsidRPr="00AD066E" w:rsidRDefault="00745409" w:rsidP="00745409">
            <w:pPr>
              <w:spacing w:line="276" w:lineRule="auto"/>
              <w:jc w:val="both"/>
              <w:rPr>
                <w:rFonts w:ascii="Times New Roman" w:hAnsi="Times New Roman" w:cs="Times New Roman"/>
                <w:sz w:val="20"/>
                <w:szCs w:val="16"/>
              </w:rPr>
            </w:pPr>
          </w:p>
          <w:p w14:paraId="35B89168"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62,53</w:t>
            </w:r>
          </w:p>
        </w:tc>
      </w:tr>
      <w:tr w:rsidR="00745409" w:rsidRPr="00AD066E" w14:paraId="2A1EA174" w14:textId="77777777" w:rsidTr="00745409">
        <w:trPr>
          <w:jc w:val="center"/>
        </w:trPr>
        <w:tc>
          <w:tcPr>
            <w:tcW w:w="3823" w:type="dxa"/>
          </w:tcPr>
          <w:p w14:paraId="4B1266A5"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średnia dla Gminy Niemce</w:t>
            </w:r>
          </w:p>
        </w:tc>
        <w:tc>
          <w:tcPr>
            <w:tcW w:w="5244" w:type="dxa"/>
          </w:tcPr>
          <w:p w14:paraId="1BF892A6" w14:textId="77777777" w:rsidR="00745409" w:rsidRPr="00AD066E" w:rsidRDefault="00745409" w:rsidP="00745409">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55,10</w:t>
            </w:r>
          </w:p>
        </w:tc>
      </w:tr>
    </w:tbl>
    <w:p w14:paraId="540A338F" w14:textId="2B1BE24E" w:rsidR="00745409" w:rsidRPr="00AD066E" w:rsidRDefault="00745409" w:rsidP="00745409">
      <w:pPr>
        <w:rPr>
          <w:rFonts w:ascii="Times New Roman" w:hAnsi="Times New Roman" w:cs="Times New Roman"/>
          <w:i/>
          <w:iCs/>
        </w:rPr>
      </w:pPr>
      <w:r w:rsidRPr="00AD066E">
        <w:rPr>
          <w:rFonts w:ascii="Times New Roman" w:hAnsi="Times New Roman" w:cs="Times New Roman"/>
          <w:i/>
          <w:iCs/>
          <w:sz w:val="16"/>
          <w:szCs w:val="14"/>
        </w:rPr>
        <w:t>Źródło: Delimitacja obszaru zdegradowanego i obszaru rewitalizacji https://ugniemce.bip.lubelskie.pl/index.php?id=67&amp;id_dokumentu=1196702&amp;akcja=szczegoly&amp;p2=1196702</w:t>
      </w:r>
    </w:p>
    <w:p w14:paraId="217DEA98" w14:textId="77777777" w:rsidR="00745409" w:rsidRPr="00AD066E" w:rsidRDefault="00745409">
      <w:pPr>
        <w:numPr>
          <w:ilvl w:val="0"/>
          <w:numId w:val="24"/>
        </w:numPr>
        <w:jc w:val="both"/>
        <w:rPr>
          <w:rFonts w:ascii="Times New Roman" w:hAnsi="Times New Roman" w:cs="Times New Roman"/>
          <w:b/>
          <w:bCs/>
        </w:rPr>
      </w:pPr>
      <w:r w:rsidRPr="00AD066E">
        <w:rPr>
          <w:rFonts w:ascii="Times New Roman" w:hAnsi="Times New Roman" w:cs="Times New Roman"/>
          <w:b/>
          <w:bCs/>
        </w:rPr>
        <w:t>dzieci w wieku do 6 roku życia</w:t>
      </w:r>
    </w:p>
    <w:p w14:paraId="65DB47A1" w14:textId="2718E0A3" w:rsidR="00745409" w:rsidRPr="00AD066E" w:rsidRDefault="00745409" w:rsidP="00745409">
      <w:pPr>
        <w:pStyle w:val="Legenda"/>
        <w:rPr>
          <w:rFonts w:ascii="Times New Roman" w:hAnsi="Times New Roman" w:cs="Times New Roman"/>
        </w:rPr>
      </w:pPr>
      <w:bookmarkStart w:id="31" w:name="_Toc123156204"/>
      <w:r w:rsidRPr="00AD066E">
        <w:rPr>
          <w:rFonts w:ascii="Times New Roman" w:hAnsi="Times New Roman" w:cs="Times New Roman"/>
        </w:rPr>
        <w:t xml:space="preserve">Tabela </w:t>
      </w:r>
      <w:r w:rsidRPr="00AD066E">
        <w:rPr>
          <w:rFonts w:ascii="Times New Roman" w:hAnsi="Times New Roman" w:cs="Times New Roman"/>
          <w:noProof/>
        </w:rPr>
        <w:fldChar w:fldCharType="begin"/>
      </w:r>
      <w:r w:rsidRPr="00AD066E">
        <w:rPr>
          <w:rFonts w:ascii="Times New Roman" w:hAnsi="Times New Roman" w:cs="Times New Roman"/>
          <w:noProof/>
        </w:rPr>
        <w:instrText xml:space="preserve"> SEQ Tabela \* ARABIC </w:instrText>
      </w:r>
      <w:r w:rsidRPr="00AD066E">
        <w:rPr>
          <w:rFonts w:ascii="Times New Roman" w:hAnsi="Times New Roman" w:cs="Times New Roman"/>
          <w:noProof/>
        </w:rPr>
        <w:fldChar w:fldCharType="separate"/>
      </w:r>
      <w:r w:rsidR="006F61D3">
        <w:rPr>
          <w:rFonts w:ascii="Times New Roman" w:hAnsi="Times New Roman" w:cs="Times New Roman"/>
          <w:noProof/>
        </w:rPr>
        <w:t>6</w:t>
      </w:r>
      <w:r w:rsidRPr="00AD066E">
        <w:rPr>
          <w:rFonts w:ascii="Times New Roman" w:hAnsi="Times New Roman" w:cs="Times New Roman"/>
          <w:noProof/>
        </w:rPr>
        <w:fldChar w:fldCharType="end"/>
      </w:r>
      <w:r w:rsidRPr="00AD066E">
        <w:rPr>
          <w:rFonts w:ascii="Times New Roman" w:hAnsi="Times New Roman" w:cs="Times New Roman"/>
        </w:rPr>
        <w:t xml:space="preserve"> – Liczba osób w wieku do 6 roku życia w przeliczeniu na 100 mieszkańców na obszarze rewitalizacji Gminy Niemce</w:t>
      </w:r>
      <w:bookmarkEnd w:id="31"/>
    </w:p>
    <w:tbl>
      <w:tblPr>
        <w:tblStyle w:val="Tabela-Siatka"/>
        <w:tblW w:w="9067" w:type="dxa"/>
        <w:tblLook w:val="04A0" w:firstRow="1" w:lastRow="0" w:firstColumn="1" w:lastColumn="0" w:noHBand="0" w:noVBand="1"/>
      </w:tblPr>
      <w:tblGrid>
        <w:gridCol w:w="3823"/>
        <w:gridCol w:w="5244"/>
      </w:tblGrid>
      <w:tr w:rsidR="00745409" w:rsidRPr="00AD066E" w14:paraId="18687EA8" w14:textId="77777777" w:rsidTr="000A6FA4">
        <w:tc>
          <w:tcPr>
            <w:tcW w:w="3823" w:type="dxa"/>
            <w:shd w:val="clear" w:color="auto" w:fill="93F4F9" w:themeFill="accent3" w:themeFillTint="66"/>
          </w:tcPr>
          <w:p w14:paraId="15A2895C" w14:textId="77777777" w:rsidR="00745409" w:rsidRPr="00AD066E" w:rsidRDefault="00745409" w:rsidP="000A6FA4">
            <w:pPr>
              <w:spacing w:line="276" w:lineRule="auto"/>
              <w:jc w:val="both"/>
              <w:rPr>
                <w:rFonts w:ascii="Times New Roman" w:hAnsi="Times New Roman" w:cs="Times New Roman"/>
                <w:b/>
                <w:bCs/>
                <w:sz w:val="20"/>
                <w:szCs w:val="16"/>
                <w:u w:val="single"/>
              </w:rPr>
            </w:pPr>
            <w:r w:rsidRPr="00AD066E">
              <w:rPr>
                <w:rFonts w:ascii="Times New Roman" w:hAnsi="Times New Roman" w:cs="Times New Roman"/>
                <w:b/>
                <w:bCs/>
                <w:sz w:val="20"/>
                <w:szCs w:val="16"/>
                <w:u w:val="single"/>
              </w:rPr>
              <w:t>Podobszar rewitalizacji:</w:t>
            </w:r>
          </w:p>
        </w:tc>
        <w:tc>
          <w:tcPr>
            <w:tcW w:w="5244" w:type="dxa"/>
            <w:shd w:val="clear" w:color="auto" w:fill="93F4F9" w:themeFill="accent3" w:themeFillTint="66"/>
          </w:tcPr>
          <w:p w14:paraId="177C58D4" w14:textId="77777777" w:rsidR="00745409" w:rsidRPr="00AD066E" w:rsidRDefault="00745409" w:rsidP="000A6FA4">
            <w:pPr>
              <w:spacing w:line="276" w:lineRule="auto"/>
              <w:jc w:val="both"/>
              <w:rPr>
                <w:rFonts w:ascii="Times New Roman" w:hAnsi="Times New Roman" w:cs="Times New Roman"/>
                <w:b/>
                <w:bCs/>
                <w:sz w:val="20"/>
                <w:szCs w:val="16"/>
                <w:u w:val="single"/>
              </w:rPr>
            </w:pPr>
            <w:r w:rsidRPr="00AD066E">
              <w:rPr>
                <w:rFonts w:ascii="Times New Roman" w:hAnsi="Times New Roman" w:cs="Times New Roman"/>
                <w:b/>
                <w:bCs/>
                <w:sz w:val="20"/>
                <w:szCs w:val="16"/>
                <w:u w:val="single"/>
              </w:rPr>
              <w:t>Liczba osób w wieku do 6 roku życia w przeliczeniu na 100 mieszkańców</w:t>
            </w:r>
          </w:p>
        </w:tc>
      </w:tr>
      <w:tr w:rsidR="00745409" w:rsidRPr="00AD066E" w14:paraId="774B1488" w14:textId="77777777" w:rsidTr="000A6FA4">
        <w:tc>
          <w:tcPr>
            <w:tcW w:w="3823" w:type="dxa"/>
          </w:tcPr>
          <w:p w14:paraId="7BCFAB00"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w:t>
            </w:r>
          </w:p>
        </w:tc>
        <w:tc>
          <w:tcPr>
            <w:tcW w:w="5244" w:type="dxa"/>
          </w:tcPr>
          <w:p w14:paraId="68E01323"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4,62</w:t>
            </w:r>
          </w:p>
        </w:tc>
      </w:tr>
      <w:tr w:rsidR="00745409" w:rsidRPr="00AD066E" w14:paraId="27D2A1E4" w14:textId="77777777" w:rsidTr="000A6FA4">
        <w:tc>
          <w:tcPr>
            <w:tcW w:w="3823" w:type="dxa"/>
          </w:tcPr>
          <w:p w14:paraId="165F980D"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II</w:t>
            </w:r>
          </w:p>
        </w:tc>
        <w:tc>
          <w:tcPr>
            <w:tcW w:w="5244" w:type="dxa"/>
          </w:tcPr>
          <w:p w14:paraId="6C58DAE6"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6,60</w:t>
            </w:r>
          </w:p>
        </w:tc>
      </w:tr>
      <w:tr w:rsidR="00745409" w:rsidRPr="00AD066E" w14:paraId="37100AE2" w14:textId="77777777" w:rsidTr="000A6FA4">
        <w:tc>
          <w:tcPr>
            <w:tcW w:w="3823" w:type="dxa"/>
          </w:tcPr>
          <w:p w14:paraId="569976E0"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III</w:t>
            </w:r>
          </w:p>
        </w:tc>
        <w:tc>
          <w:tcPr>
            <w:tcW w:w="5244" w:type="dxa"/>
          </w:tcPr>
          <w:p w14:paraId="5872616A"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9,52</w:t>
            </w:r>
          </w:p>
        </w:tc>
      </w:tr>
      <w:tr w:rsidR="00745409" w:rsidRPr="00AD066E" w14:paraId="1866F1DD" w14:textId="77777777" w:rsidTr="000A6FA4">
        <w:tc>
          <w:tcPr>
            <w:tcW w:w="3823" w:type="dxa"/>
          </w:tcPr>
          <w:p w14:paraId="7D7E3EBD"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IV</w:t>
            </w:r>
          </w:p>
        </w:tc>
        <w:tc>
          <w:tcPr>
            <w:tcW w:w="5244" w:type="dxa"/>
          </w:tcPr>
          <w:p w14:paraId="6F39D32A"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8,63</w:t>
            </w:r>
          </w:p>
        </w:tc>
      </w:tr>
      <w:tr w:rsidR="00745409" w:rsidRPr="00AD066E" w14:paraId="70C2102C" w14:textId="77777777" w:rsidTr="000A6FA4">
        <w:tc>
          <w:tcPr>
            <w:tcW w:w="3823" w:type="dxa"/>
          </w:tcPr>
          <w:p w14:paraId="40596BA6"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średnia dla Gminy Niemce</w:t>
            </w:r>
          </w:p>
        </w:tc>
        <w:tc>
          <w:tcPr>
            <w:tcW w:w="5244" w:type="dxa"/>
          </w:tcPr>
          <w:p w14:paraId="41839A45"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8,46</w:t>
            </w:r>
          </w:p>
        </w:tc>
      </w:tr>
    </w:tbl>
    <w:p w14:paraId="62CBD3DA" w14:textId="13052F6F" w:rsidR="00745409" w:rsidRPr="00AD066E" w:rsidRDefault="00745409" w:rsidP="00745409">
      <w:pPr>
        <w:jc w:val="both"/>
        <w:rPr>
          <w:rFonts w:ascii="Times New Roman" w:hAnsi="Times New Roman" w:cs="Times New Roman"/>
          <w:i/>
          <w:iCs/>
        </w:rPr>
      </w:pPr>
      <w:r w:rsidRPr="00AD066E">
        <w:rPr>
          <w:rFonts w:ascii="Times New Roman" w:hAnsi="Times New Roman" w:cs="Times New Roman"/>
          <w:i/>
          <w:iCs/>
          <w:sz w:val="16"/>
          <w:szCs w:val="14"/>
        </w:rPr>
        <w:t xml:space="preserve">Źródło: Dane Urzędu Gminy Niemce </w:t>
      </w:r>
    </w:p>
    <w:p w14:paraId="408B4F2D" w14:textId="79F2320F" w:rsidR="00745409" w:rsidRPr="00AD066E" w:rsidRDefault="00745409">
      <w:pPr>
        <w:numPr>
          <w:ilvl w:val="0"/>
          <w:numId w:val="24"/>
        </w:numPr>
        <w:jc w:val="both"/>
        <w:rPr>
          <w:rFonts w:ascii="Times New Roman" w:hAnsi="Times New Roman" w:cs="Times New Roman"/>
          <w:b/>
          <w:bCs/>
        </w:rPr>
      </w:pPr>
      <w:r w:rsidRPr="00AD066E">
        <w:rPr>
          <w:rFonts w:ascii="Times New Roman" w:hAnsi="Times New Roman" w:cs="Times New Roman"/>
          <w:b/>
          <w:bCs/>
        </w:rPr>
        <w:t>osób</w:t>
      </w:r>
      <w:r w:rsidR="00862D97">
        <w:rPr>
          <w:rFonts w:ascii="Times New Roman" w:hAnsi="Times New Roman" w:cs="Times New Roman"/>
          <w:b/>
          <w:bCs/>
        </w:rPr>
        <w:t xml:space="preserve"> z niepełnosprawnością </w:t>
      </w:r>
      <w:r w:rsidRPr="00AD066E">
        <w:rPr>
          <w:rFonts w:ascii="Times New Roman" w:hAnsi="Times New Roman" w:cs="Times New Roman"/>
          <w:b/>
          <w:bCs/>
        </w:rPr>
        <w:t xml:space="preserve">i z długotrwałą chorobą korzystających z pomocy społecznej </w:t>
      </w:r>
    </w:p>
    <w:p w14:paraId="63A6A412" w14:textId="6ADA98F2" w:rsidR="000A6FA4" w:rsidRPr="00AD066E" w:rsidRDefault="000A6FA4" w:rsidP="000A6FA4">
      <w:pPr>
        <w:pStyle w:val="Legenda"/>
        <w:rPr>
          <w:rFonts w:ascii="Times New Roman" w:hAnsi="Times New Roman" w:cs="Times New Roman"/>
        </w:rPr>
      </w:pPr>
      <w:bookmarkStart w:id="32" w:name="_Toc123156205"/>
      <w:r w:rsidRPr="00AD066E">
        <w:rPr>
          <w:rFonts w:ascii="Times New Roman" w:hAnsi="Times New Roman" w:cs="Times New Roman"/>
        </w:rPr>
        <w:lastRenderedPageBreak/>
        <w:t xml:space="preserve">Tabela </w:t>
      </w:r>
      <w:r w:rsidRPr="00AD066E">
        <w:rPr>
          <w:rFonts w:ascii="Times New Roman" w:hAnsi="Times New Roman" w:cs="Times New Roman"/>
          <w:noProof/>
        </w:rPr>
        <w:fldChar w:fldCharType="begin"/>
      </w:r>
      <w:r w:rsidRPr="00AD066E">
        <w:rPr>
          <w:rFonts w:ascii="Times New Roman" w:hAnsi="Times New Roman" w:cs="Times New Roman"/>
          <w:noProof/>
        </w:rPr>
        <w:instrText xml:space="preserve"> SEQ Tabela \* ARABIC </w:instrText>
      </w:r>
      <w:r w:rsidRPr="00AD066E">
        <w:rPr>
          <w:rFonts w:ascii="Times New Roman" w:hAnsi="Times New Roman" w:cs="Times New Roman"/>
          <w:noProof/>
        </w:rPr>
        <w:fldChar w:fldCharType="separate"/>
      </w:r>
      <w:r w:rsidR="006F61D3">
        <w:rPr>
          <w:rFonts w:ascii="Times New Roman" w:hAnsi="Times New Roman" w:cs="Times New Roman"/>
          <w:noProof/>
        </w:rPr>
        <w:t>7</w:t>
      </w:r>
      <w:r w:rsidRPr="00AD066E">
        <w:rPr>
          <w:rFonts w:ascii="Times New Roman" w:hAnsi="Times New Roman" w:cs="Times New Roman"/>
          <w:noProof/>
        </w:rPr>
        <w:fldChar w:fldCharType="end"/>
      </w:r>
      <w:r w:rsidRPr="00AD066E">
        <w:rPr>
          <w:rFonts w:ascii="Times New Roman" w:hAnsi="Times New Roman" w:cs="Times New Roman"/>
        </w:rPr>
        <w:t xml:space="preserve"> – Liczba osób</w:t>
      </w:r>
      <w:r w:rsidR="00862D97">
        <w:rPr>
          <w:rFonts w:ascii="Times New Roman" w:hAnsi="Times New Roman" w:cs="Times New Roman"/>
        </w:rPr>
        <w:t xml:space="preserve"> z niepełnosprawnością</w:t>
      </w:r>
      <w:r w:rsidRPr="00AD066E">
        <w:rPr>
          <w:rFonts w:ascii="Times New Roman" w:hAnsi="Times New Roman" w:cs="Times New Roman"/>
        </w:rPr>
        <w:t xml:space="preserve"> korzystających z pomocy społecznej w przeliczeniu na 100 mieszkańców na obszarze rewitalizacji Gminy Niemce</w:t>
      </w:r>
      <w:bookmarkEnd w:id="32"/>
    </w:p>
    <w:tbl>
      <w:tblPr>
        <w:tblStyle w:val="Tabela-Siatka"/>
        <w:tblW w:w="9067" w:type="dxa"/>
        <w:tblLook w:val="04A0" w:firstRow="1" w:lastRow="0" w:firstColumn="1" w:lastColumn="0" w:noHBand="0" w:noVBand="1"/>
      </w:tblPr>
      <w:tblGrid>
        <w:gridCol w:w="3823"/>
        <w:gridCol w:w="5244"/>
      </w:tblGrid>
      <w:tr w:rsidR="00745409" w:rsidRPr="00AD066E" w14:paraId="2D00E875" w14:textId="77777777" w:rsidTr="000A6FA4">
        <w:tc>
          <w:tcPr>
            <w:tcW w:w="3823" w:type="dxa"/>
            <w:shd w:val="clear" w:color="auto" w:fill="93F4F9" w:themeFill="accent3" w:themeFillTint="66"/>
          </w:tcPr>
          <w:p w14:paraId="5153C3A9" w14:textId="77777777" w:rsidR="00745409" w:rsidRPr="00AD066E" w:rsidRDefault="00745409" w:rsidP="000A6FA4">
            <w:pPr>
              <w:spacing w:line="276" w:lineRule="auto"/>
              <w:jc w:val="both"/>
              <w:rPr>
                <w:rFonts w:ascii="Times New Roman" w:hAnsi="Times New Roman" w:cs="Times New Roman"/>
                <w:b/>
                <w:bCs/>
                <w:sz w:val="20"/>
                <w:szCs w:val="16"/>
                <w:u w:val="single"/>
              </w:rPr>
            </w:pPr>
            <w:bookmarkStart w:id="33" w:name="_Hlk86218682"/>
            <w:r w:rsidRPr="00AD066E">
              <w:rPr>
                <w:rFonts w:ascii="Times New Roman" w:hAnsi="Times New Roman" w:cs="Times New Roman"/>
                <w:b/>
                <w:bCs/>
                <w:sz w:val="20"/>
                <w:szCs w:val="16"/>
                <w:u w:val="single"/>
              </w:rPr>
              <w:t>Podobszar rewitalizacji:</w:t>
            </w:r>
          </w:p>
        </w:tc>
        <w:tc>
          <w:tcPr>
            <w:tcW w:w="5244" w:type="dxa"/>
            <w:shd w:val="clear" w:color="auto" w:fill="93F4F9" w:themeFill="accent3" w:themeFillTint="66"/>
          </w:tcPr>
          <w:p w14:paraId="15860EE0" w14:textId="5CEB103A" w:rsidR="00745409" w:rsidRPr="00AD066E" w:rsidRDefault="00745409" w:rsidP="000A6FA4">
            <w:pPr>
              <w:spacing w:line="276" w:lineRule="auto"/>
              <w:jc w:val="both"/>
              <w:rPr>
                <w:rFonts w:ascii="Times New Roman" w:hAnsi="Times New Roman" w:cs="Times New Roman"/>
                <w:b/>
                <w:bCs/>
                <w:sz w:val="20"/>
                <w:szCs w:val="16"/>
                <w:u w:val="single"/>
              </w:rPr>
            </w:pPr>
            <w:r w:rsidRPr="00AD066E">
              <w:rPr>
                <w:rFonts w:ascii="Times New Roman" w:hAnsi="Times New Roman" w:cs="Times New Roman"/>
                <w:b/>
                <w:bCs/>
                <w:sz w:val="20"/>
                <w:szCs w:val="16"/>
                <w:u w:val="single"/>
              </w:rPr>
              <w:t xml:space="preserve">Liczba osób </w:t>
            </w:r>
            <w:r w:rsidR="00F0562A">
              <w:rPr>
                <w:rFonts w:ascii="Times New Roman" w:hAnsi="Times New Roman" w:cs="Times New Roman"/>
                <w:b/>
                <w:bCs/>
                <w:sz w:val="20"/>
                <w:szCs w:val="16"/>
                <w:u w:val="single"/>
              </w:rPr>
              <w:t xml:space="preserve">z </w:t>
            </w:r>
            <w:r w:rsidRPr="00AD066E">
              <w:rPr>
                <w:rFonts w:ascii="Times New Roman" w:hAnsi="Times New Roman" w:cs="Times New Roman"/>
                <w:b/>
                <w:bCs/>
                <w:sz w:val="20"/>
                <w:szCs w:val="16"/>
                <w:u w:val="single"/>
              </w:rPr>
              <w:t>niepełnosprawn</w:t>
            </w:r>
            <w:r w:rsidR="00F0562A">
              <w:rPr>
                <w:rFonts w:ascii="Times New Roman" w:hAnsi="Times New Roman" w:cs="Times New Roman"/>
                <w:b/>
                <w:bCs/>
                <w:sz w:val="20"/>
                <w:szCs w:val="16"/>
                <w:u w:val="single"/>
              </w:rPr>
              <w:t>ością</w:t>
            </w:r>
            <w:r w:rsidRPr="00AD066E">
              <w:rPr>
                <w:rFonts w:ascii="Times New Roman" w:hAnsi="Times New Roman" w:cs="Times New Roman"/>
                <w:b/>
                <w:bCs/>
                <w:sz w:val="20"/>
                <w:szCs w:val="16"/>
                <w:u w:val="single"/>
              </w:rPr>
              <w:t xml:space="preserve"> i z długotrwałą chorobą korzystających z pomocy społecznej</w:t>
            </w:r>
          </w:p>
          <w:p w14:paraId="52F5711B" w14:textId="77777777" w:rsidR="00745409" w:rsidRPr="00AD066E" w:rsidRDefault="00745409" w:rsidP="000A6FA4">
            <w:pPr>
              <w:spacing w:line="276" w:lineRule="auto"/>
              <w:jc w:val="both"/>
              <w:rPr>
                <w:rFonts w:ascii="Times New Roman" w:hAnsi="Times New Roman" w:cs="Times New Roman"/>
                <w:b/>
                <w:bCs/>
                <w:sz w:val="20"/>
                <w:szCs w:val="16"/>
                <w:u w:val="single"/>
              </w:rPr>
            </w:pPr>
            <w:r w:rsidRPr="00AD066E">
              <w:rPr>
                <w:rFonts w:ascii="Times New Roman" w:hAnsi="Times New Roman" w:cs="Times New Roman"/>
                <w:b/>
                <w:bCs/>
                <w:sz w:val="20"/>
                <w:szCs w:val="16"/>
                <w:u w:val="single"/>
              </w:rPr>
              <w:t>w przeliczeniu na 100 mieszkańców</w:t>
            </w:r>
          </w:p>
        </w:tc>
      </w:tr>
      <w:tr w:rsidR="00745409" w:rsidRPr="00AD066E" w14:paraId="55EEF57B" w14:textId="77777777" w:rsidTr="000A6FA4">
        <w:tc>
          <w:tcPr>
            <w:tcW w:w="3823" w:type="dxa"/>
          </w:tcPr>
          <w:p w14:paraId="11295E15" w14:textId="4F61A83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w:t>
            </w:r>
            <w:r w:rsidR="000A6FA4" w:rsidRPr="00AD066E">
              <w:rPr>
                <w:rFonts w:ascii="Times New Roman" w:hAnsi="Times New Roman" w:cs="Times New Roman"/>
                <w:sz w:val="20"/>
                <w:szCs w:val="16"/>
              </w:rPr>
              <w:t xml:space="preserve"> - </w:t>
            </w:r>
            <w:r w:rsidRPr="00AD066E">
              <w:rPr>
                <w:rFonts w:ascii="Times New Roman" w:hAnsi="Times New Roman" w:cs="Times New Roman"/>
                <w:sz w:val="20"/>
                <w:szCs w:val="16"/>
              </w:rPr>
              <w:t xml:space="preserve">Niemce </w:t>
            </w:r>
          </w:p>
        </w:tc>
        <w:tc>
          <w:tcPr>
            <w:tcW w:w="5244" w:type="dxa"/>
          </w:tcPr>
          <w:p w14:paraId="7208C809"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2,51</w:t>
            </w:r>
          </w:p>
        </w:tc>
      </w:tr>
      <w:tr w:rsidR="00745409" w:rsidRPr="00AD066E" w14:paraId="56C84FF0" w14:textId="77777777" w:rsidTr="000A6FA4">
        <w:tc>
          <w:tcPr>
            <w:tcW w:w="3823" w:type="dxa"/>
          </w:tcPr>
          <w:p w14:paraId="7E4E1468" w14:textId="35C1E330"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II</w:t>
            </w:r>
            <w:r w:rsidR="000A6FA4" w:rsidRPr="00AD066E">
              <w:rPr>
                <w:rFonts w:ascii="Times New Roman" w:hAnsi="Times New Roman" w:cs="Times New Roman"/>
                <w:sz w:val="20"/>
                <w:szCs w:val="16"/>
              </w:rPr>
              <w:t xml:space="preserve"> – </w:t>
            </w:r>
            <w:r w:rsidRPr="00AD066E">
              <w:rPr>
                <w:rFonts w:ascii="Times New Roman" w:hAnsi="Times New Roman" w:cs="Times New Roman"/>
                <w:sz w:val="20"/>
                <w:szCs w:val="16"/>
              </w:rPr>
              <w:t>Dys</w:t>
            </w:r>
            <w:r w:rsidR="000A6FA4" w:rsidRPr="00AD066E">
              <w:rPr>
                <w:rFonts w:ascii="Times New Roman" w:hAnsi="Times New Roman" w:cs="Times New Roman"/>
                <w:sz w:val="20"/>
                <w:szCs w:val="16"/>
              </w:rPr>
              <w:t xml:space="preserve">, </w:t>
            </w:r>
            <w:r w:rsidRPr="00AD066E">
              <w:rPr>
                <w:rFonts w:ascii="Times New Roman" w:hAnsi="Times New Roman" w:cs="Times New Roman"/>
                <w:sz w:val="20"/>
                <w:szCs w:val="16"/>
              </w:rPr>
              <w:t xml:space="preserve">Elizówka </w:t>
            </w:r>
          </w:p>
        </w:tc>
        <w:tc>
          <w:tcPr>
            <w:tcW w:w="5244" w:type="dxa"/>
          </w:tcPr>
          <w:p w14:paraId="70AA345C"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2,56</w:t>
            </w:r>
          </w:p>
          <w:p w14:paraId="4CA7A741"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2,11</w:t>
            </w:r>
          </w:p>
        </w:tc>
      </w:tr>
      <w:tr w:rsidR="00745409" w:rsidRPr="00AD066E" w14:paraId="5D577B60" w14:textId="77777777" w:rsidTr="000A6FA4">
        <w:tc>
          <w:tcPr>
            <w:tcW w:w="3823" w:type="dxa"/>
          </w:tcPr>
          <w:p w14:paraId="03458C5E" w14:textId="39B3E738"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III</w:t>
            </w:r>
            <w:r w:rsidR="000A6FA4" w:rsidRPr="00AD066E">
              <w:rPr>
                <w:rFonts w:ascii="Times New Roman" w:hAnsi="Times New Roman" w:cs="Times New Roman"/>
                <w:sz w:val="20"/>
                <w:szCs w:val="16"/>
              </w:rPr>
              <w:t xml:space="preserve"> </w:t>
            </w:r>
            <w:r w:rsidR="00043D65" w:rsidRPr="00AD066E">
              <w:rPr>
                <w:rFonts w:ascii="Times New Roman" w:hAnsi="Times New Roman" w:cs="Times New Roman"/>
                <w:sz w:val="20"/>
                <w:szCs w:val="16"/>
              </w:rPr>
              <w:t>–</w:t>
            </w:r>
            <w:r w:rsidR="000A6FA4" w:rsidRPr="00AD066E">
              <w:rPr>
                <w:rFonts w:ascii="Times New Roman" w:hAnsi="Times New Roman" w:cs="Times New Roman"/>
                <w:sz w:val="20"/>
                <w:szCs w:val="16"/>
              </w:rPr>
              <w:t xml:space="preserve"> </w:t>
            </w:r>
            <w:r w:rsidRPr="00AD066E">
              <w:rPr>
                <w:rFonts w:ascii="Times New Roman" w:hAnsi="Times New Roman" w:cs="Times New Roman"/>
                <w:sz w:val="20"/>
                <w:szCs w:val="16"/>
              </w:rPr>
              <w:t>Łagiewniki</w:t>
            </w:r>
            <w:r w:rsidR="00043D65" w:rsidRPr="00AD066E">
              <w:rPr>
                <w:rFonts w:ascii="Times New Roman" w:hAnsi="Times New Roman" w:cs="Times New Roman"/>
                <w:sz w:val="20"/>
                <w:szCs w:val="16"/>
              </w:rPr>
              <w:t xml:space="preserve">, </w:t>
            </w:r>
            <w:r w:rsidRPr="00AD066E">
              <w:rPr>
                <w:rFonts w:ascii="Times New Roman" w:hAnsi="Times New Roman" w:cs="Times New Roman"/>
                <w:sz w:val="20"/>
                <w:szCs w:val="16"/>
              </w:rPr>
              <w:t>Baszki</w:t>
            </w:r>
          </w:p>
        </w:tc>
        <w:tc>
          <w:tcPr>
            <w:tcW w:w="5244" w:type="dxa"/>
          </w:tcPr>
          <w:p w14:paraId="4C4DB58E"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2,82</w:t>
            </w:r>
          </w:p>
          <w:p w14:paraId="5C3AF861"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1,95</w:t>
            </w:r>
          </w:p>
        </w:tc>
      </w:tr>
      <w:tr w:rsidR="00745409" w:rsidRPr="00AD066E" w14:paraId="65148963" w14:textId="77777777" w:rsidTr="000A6FA4">
        <w:tc>
          <w:tcPr>
            <w:tcW w:w="3823" w:type="dxa"/>
          </w:tcPr>
          <w:p w14:paraId="26679B24" w14:textId="47A48A5E" w:rsidR="00745409" w:rsidRPr="00AD066E" w:rsidRDefault="00745409" w:rsidP="00043D65">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IV</w:t>
            </w:r>
            <w:r w:rsidR="00043D65" w:rsidRPr="00AD066E">
              <w:rPr>
                <w:rFonts w:ascii="Times New Roman" w:hAnsi="Times New Roman" w:cs="Times New Roman"/>
                <w:sz w:val="20"/>
                <w:szCs w:val="16"/>
              </w:rPr>
              <w:t xml:space="preserve"> - </w:t>
            </w:r>
            <w:r w:rsidRPr="00AD066E">
              <w:rPr>
                <w:rFonts w:ascii="Times New Roman" w:hAnsi="Times New Roman" w:cs="Times New Roman"/>
                <w:sz w:val="20"/>
                <w:szCs w:val="16"/>
              </w:rPr>
              <w:t xml:space="preserve">Nasutów </w:t>
            </w:r>
          </w:p>
        </w:tc>
        <w:tc>
          <w:tcPr>
            <w:tcW w:w="5244" w:type="dxa"/>
          </w:tcPr>
          <w:p w14:paraId="6E4841E3"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4,03</w:t>
            </w:r>
          </w:p>
        </w:tc>
      </w:tr>
      <w:tr w:rsidR="00745409" w:rsidRPr="00AD066E" w14:paraId="7383E422" w14:textId="77777777" w:rsidTr="000A6FA4">
        <w:tc>
          <w:tcPr>
            <w:tcW w:w="3823" w:type="dxa"/>
          </w:tcPr>
          <w:p w14:paraId="5FE798C5"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średnia dla Gminy Niemce</w:t>
            </w:r>
          </w:p>
        </w:tc>
        <w:tc>
          <w:tcPr>
            <w:tcW w:w="5244" w:type="dxa"/>
          </w:tcPr>
          <w:p w14:paraId="52DC966E"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2,27</w:t>
            </w:r>
          </w:p>
        </w:tc>
      </w:tr>
    </w:tbl>
    <w:bookmarkEnd w:id="33"/>
    <w:p w14:paraId="3EBA59DC" w14:textId="7A8129F8" w:rsidR="000A6FA4" w:rsidRPr="00AD066E" w:rsidRDefault="000A6FA4" w:rsidP="000A6FA4">
      <w:pPr>
        <w:rPr>
          <w:rFonts w:ascii="Times New Roman" w:hAnsi="Times New Roman" w:cs="Times New Roman"/>
          <w:i/>
          <w:iCs/>
          <w:sz w:val="16"/>
          <w:szCs w:val="14"/>
        </w:rPr>
      </w:pPr>
      <w:r w:rsidRPr="00AD066E">
        <w:rPr>
          <w:rFonts w:ascii="Times New Roman" w:hAnsi="Times New Roman" w:cs="Times New Roman"/>
          <w:i/>
          <w:iCs/>
          <w:sz w:val="16"/>
          <w:szCs w:val="14"/>
        </w:rPr>
        <w:t xml:space="preserve">Źródło: Delimitacja obszaru zdegradowanego i obszaru rewitalizacji https://ugniemce.bip.lubelskie.pl/index.php?id=67&amp;id_dokumentu=1196702&amp;akcja=szczegoly&amp;p2=1196702  </w:t>
      </w:r>
    </w:p>
    <w:p w14:paraId="10399BA4" w14:textId="605D2879" w:rsidR="000A6FA4" w:rsidRPr="00AD066E" w:rsidRDefault="000A6FA4" w:rsidP="000A6FA4">
      <w:pPr>
        <w:pStyle w:val="Legenda"/>
        <w:rPr>
          <w:rFonts w:ascii="Times New Roman" w:hAnsi="Times New Roman" w:cs="Times New Roman"/>
        </w:rPr>
      </w:pPr>
      <w:bookmarkStart w:id="34" w:name="_Toc123156206"/>
      <w:r w:rsidRPr="00AD066E">
        <w:rPr>
          <w:rFonts w:ascii="Times New Roman" w:hAnsi="Times New Roman" w:cs="Times New Roman"/>
        </w:rPr>
        <w:t xml:space="preserve">Tabela </w:t>
      </w:r>
      <w:r w:rsidRPr="00AD066E">
        <w:rPr>
          <w:rFonts w:ascii="Times New Roman" w:hAnsi="Times New Roman" w:cs="Times New Roman"/>
          <w:noProof/>
        </w:rPr>
        <w:fldChar w:fldCharType="begin"/>
      </w:r>
      <w:r w:rsidRPr="00AD066E">
        <w:rPr>
          <w:rFonts w:ascii="Times New Roman" w:hAnsi="Times New Roman" w:cs="Times New Roman"/>
          <w:noProof/>
        </w:rPr>
        <w:instrText xml:space="preserve"> SEQ Tabela \* ARABIC </w:instrText>
      </w:r>
      <w:r w:rsidRPr="00AD066E">
        <w:rPr>
          <w:rFonts w:ascii="Times New Roman" w:hAnsi="Times New Roman" w:cs="Times New Roman"/>
          <w:noProof/>
        </w:rPr>
        <w:fldChar w:fldCharType="separate"/>
      </w:r>
      <w:r w:rsidR="006F61D3">
        <w:rPr>
          <w:rFonts w:ascii="Times New Roman" w:hAnsi="Times New Roman" w:cs="Times New Roman"/>
          <w:noProof/>
        </w:rPr>
        <w:t>8</w:t>
      </w:r>
      <w:r w:rsidRPr="00AD066E">
        <w:rPr>
          <w:rFonts w:ascii="Times New Roman" w:hAnsi="Times New Roman" w:cs="Times New Roman"/>
          <w:noProof/>
        </w:rPr>
        <w:fldChar w:fldCharType="end"/>
      </w:r>
      <w:r w:rsidRPr="00AD066E">
        <w:rPr>
          <w:rFonts w:ascii="Times New Roman" w:hAnsi="Times New Roman" w:cs="Times New Roman"/>
        </w:rPr>
        <w:t xml:space="preserve"> – Liczba osób z długotrwałą chorobą korzystających z pomocy społecznej w przeliczeniu na 100 mieszkańców na obszarze rewitalizacji Gminy Niemce</w:t>
      </w:r>
      <w:bookmarkEnd w:id="34"/>
    </w:p>
    <w:tbl>
      <w:tblPr>
        <w:tblStyle w:val="Tabela-Siatka"/>
        <w:tblW w:w="9067" w:type="dxa"/>
        <w:tblLook w:val="04A0" w:firstRow="1" w:lastRow="0" w:firstColumn="1" w:lastColumn="0" w:noHBand="0" w:noVBand="1"/>
      </w:tblPr>
      <w:tblGrid>
        <w:gridCol w:w="3823"/>
        <w:gridCol w:w="5244"/>
      </w:tblGrid>
      <w:tr w:rsidR="00745409" w:rsidRPr="00AD066E" w14:paraId="28F61176" w14:textId="77777777" w:rsidTr="000A6FA4">
        <w:tc>
          <w:tcPr>
            <w:tcW w:w="3823" w:type="dxa"/>
            <w:shd w:val="clear" w:color="auto" w:fill="93F4F9" w:themeFill="accent3" w:themeFillTint="66"/>
            <w:vAlign w:val="center"/>
          </w:tcPr>
          <w:p w14:paraId="36431A81" w14:textId="77777777" w:rsidR="00745409" w:rsidRPr="00AD066E" w:rsidRDefault="00745409" w:rsidP="000A6FA4">
            <w:pPr>
              <w:spacing w:line="276" w:lineRule="auto"/>
              <w:jc w:val="both"/>
              <w:rPr>
                <w:rFonts w:ascii="Times New Roman" w:hAnsi="Times New Roman" w:cs="Times New Roman"/>
                <w:b/>
                <w:bCs/>
                <w:sz w:val="20"/>
                <w:szCs w:val="16"/>
                <w:u w:val="single"/>
              </w:rPr>
            </w:pPr>
            <w:r w:rsidRPr="00AD066E">
              <w:rPr>
                <w:rFonts w:ascii="Times New Roman" w:hAnsi="Times New Roman" w:cs="Times New Roman"/>
                <w:b/>
                <w:bCs/>
                <w:sz w:val="20"/>
                <w:szCs w:val="16"/>
                <w:u w:val="single"/>
              </w:rPr>
              <w:t>Podobszar rewitalizacji:</w:t>
            </w:r>
          </w:p>
        </w:tc>
        <w:tc>
          <w:tcPr>
            <w:tcW w:w="5244" w:type="dxa"/>
            <w:shd w:val="clear" w:color="auto" w:fill="93F4F9" w:themeFill="accent3" w:themeFillTint="66"/>
            <w:vAlign w:val="center"/>
          </w:tcPr>
          <w:p w14:paraId="475C8F65" w14:textId="26598B05" w:rsidR="00745409" w:rsidRPr="00AD066E" w:rsidRDefault="00745409" w:rsidP="000A6FA4">
            <w:pPr>
              <w:spacing w:line="276" w:lineRule="auto"/>
              <w:jc w:val="both"/>
              <w:rPr>
                <w:rFonts w:ascii="Times New Roman" w:hAnsi="Times New Roman" w:cs="Times New Roman"/>
                <w:b/>
                <w:bCs/>
                <w:sz w:val="20"/>
                <w:szCs w:val="16"/>
                <w:u w:val="single"/>
              </w:rPr>
            </w:pPr>
            <w:r w:rsidRPr="00AD066E">
              <w:rPr>
                <w:rFonts w:ascii="Times New Roman" w:hAnsi="Times New Roman" w:cs="Times New Roman"/>
                <w:b/>
                <w:bCs/>
                <w:sz w:val="20"/>
                <w:szCs w:val="16"/>
                <w:u w:val="single"/>
              </w:rPr>
              <w:t xml:space="preserve">Liczba osób </w:t>
            </w:r>
            <w:r w:rsidR="00F0562A">
              <w:rPr>
                <w:rFonts w:ascii="Times New Roman" w:hAnsi="Times New Roman" w:cs="Times New Roman"/>
                <w:b/>
                <w:bCs/>
                <w:sz w:val="20"/>
                <w:szCs w:val="16"/>
                <w:u w:val="single"/>
              </w:rPr>
              <w:t xml:space="preserve">z </w:t>
            </w:r>
            <w:r w:rsidR="00F0562A" w:rsidRPr="00AD066E">
              <w:rPr>
                <w:rFonts w:ascii="Times New Roman" w:hAnsi="Times New Roman" w:cs="Times New Roman"/>
                <w:b/>
                <w:bCs/>
                <w:sz w:val="20"/>
                <w:szCs w:val="16"/>
                <w:u w:val="single"/>
              </w:rPr>
              <w:t>niepełnosprawn</w:t>
            </w:r>
            <w:r w:rsidR="00F0562A">
              <w:rPr>
                <w:rFonts w:ascii="Times New Roman" w:hAnsi="Times New Roman" w:cs="Times New Roman"/>
                <w:b/>
                <w:bCs/>
                <w:sz w:val="20"/>
                <w:szCs w:val="16"/>
                <w:u w:val="single"/>
              </w:rPr>
              <w:t>ością</w:t>
            </w:r>
            <w:r w:rsidRPr="00AD066E">
              <w:rPr>
                <w:rFonts w:ascii="Times New Roman" w:hAnsi="Times New Roman" w:cs="Times New Roman"/>
                <w:b/>
                <w:bCs/>
                <w:sz w:val="20"/>
                <w:szCs w:val="16"/>
                <w:u w:val="single"/>
              </w:rPr>
              <w:t xml:space="preserve"> i z długotrwałą chorobą korzystających z pomocy społecznej</w:t>
            </w:r>
          </w:p>
          <w:p w14:paraId="44F5E8F0" w14:textId="77777777" w:rsidR="00745409" w:rsidRPr="00AD066E" w:rsidRDefault="00745409" w:rsidP="000A6FA4">
            <w:pPr>
              <w:spacing w:line="276" w:lineRule="auto"/>
              <w:jc w:val="both"/>
              <w:rPr>
                <w:rFonts w:ascii="Times New Roman" w:hAnsi="Times New Roman" w:cs="Times New Roman"/>
                <w:b/>
                <w:bCs/>
                <w:sz w:val="20"/>
                <w:szCs w:val="16"/>
                <w:u w:val="single"/>
              </w:rPr>
            </w:pPr>
            <w:r w:rsidRPr="00AD066E">
              <w:rPr>
                <w:rFonts w:ascii="Times New Roman" w:hAnsi="Times New Roman" w:cs="Times New Roman"/>
                <w:b/>
                <w:bCs/>
                <w:sz w:val="20"/>
                <w:szCs w:val="16"/>
                <w:u w:val="single"/>
              </w:rPr>
              <w:t>w przeliczeniu na 100 mieszkańców</w:t>
            </w:r>
          </w:p>
        </w:tc>
      </w:tr>
      <w:tr w:rsidR="00745409" w:rsidRPr="00AD066E" w14:paraId="406E573B" w14:textId="77777777" w:rsidTr="000A6FA4">
        <w:tc>
          <w:tcPr>
            <w:tcW w:w="3823" w:type="dxa"/>
            <w:vAlign w:val="center"/>
          </w:tcPr>
          <w:p w14:paraId="0308A048"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w:t>
            </w:r>
          </w:p>
          <w:p w14:paraId="7CF99769"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 xml:space="preserve">Niemce </w:t>
            </w:r>
          </w:p>
        </w:tc>
        <w:tc>
          <w:tcPr>
            <w:tcW w:w="5244" w:type="dxa"/>
            <w:vAlign w:val="center"/>
          </w:tcPr>
          <w:p w14:paraId="0E328C43" w14:textId="77777777" w:rsidR="00745409" w:rsidRPr="00AD066E" w:rsidRDefault="00745409" w:rsidP="000A6FA4">
            <w:pPr>
              <w:spacing w:line="276" w:lineRule="auto"/>
              <w:jc w:val="both"/>
              <w:rPr>
                <w:rFonts w:ascii="Times New Roman" w:hAnsi="Times New Roman" w:cs="Times New Roman"/>
                <w:sz w:val="20"/>
                <w:szCs w:val="16"/>
              </w:rPr>
            </w:pPr>
          </w:p>
          <w:p w14:paraId="443BAD26"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2,84</w:t>
            </w:r>
          </w:p>
        </w:tc>
      </w:tr>
      <w:tr w:rsidR="00745409" w:rsidRPr="00AD066E" w14:paraId="779770B4" w14:textId="77777777" w:rsidTr="000A6FA4">
        <w:tc>
          <w:tcPr>
            <w:tcW w:w="3823" w:type="dxa"/>
            <w:vAlign w:val="center"/>
          </w:tcPr>
          <w:p w14:paraId="641556C3"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II</w:t>
            </w:r>
          </w:p>
          <w:p w14:paraId="21AE5900"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 xml:space="preserve">Dys </w:t>
            </w:r>
          </w:p>
          <w:p w14:paraId="38990687"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 xml:space="preserve">Elizówka </w:t>
            </w:r>
          </w:p>
        </w:tc>
        <w:tc>
          <w:tcPr>
            <w:tcW w:w="5244" w:type="dxa"/>
            <w:vAlign w:val="center"/>
          </w:tcPr>
          <w:p w14:paraId="619C455A" w14:textId="77777777" w:rsidR="00745409" w:rsidRPr="00AD066E" w:rsidRDefault="00745409" w:rsidP="000A6FA4">
            <w:pPr>
              <w:spacing w:line="276" w:lineRule="auto"/>
              <w:jc w:val="both"/>
              <w:rPr>
                <w:rFonts w:ascii="Times New Roman" w:hAnsi="Times New Roman" w:cs="Times New Roman"/>
                <w:sz w:val="20"/>
                <w:szCs w:val="16"/>
              </w:rPr>
            </w:pPr>
          </w:p>
          <w:p w14:paraId="431D8581"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2,82</w:t>
            </w:r>
          </w:p>
          <w:p w14:paraId="5E9790B6"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2,42</w:t>
            </w:r>
          </w:p>
        </w:tc>
      </w:tr>
      <w:tr w:rsidR="00745409" w:rsidRPr="00AD066E" w14:paraId="0B05B8D0" w14:textId="77777777" w:rsidTr="000A6FA4">
        <w:tc>
          <w:tcPr>
            <w:tcW w:w="3823" w:type="dxa"/>
            <w:vAlign w:val="center"/>
          </w:tcPr>
          <w:p w14:paraId="07CB9A63"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III</w:t>
            </w:r>
          </w:p>
          <w:p w14:paraId="28EE7825"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Łagiewniki</w:t>
            </w:r>
          </w:p>
          <w:p w14:paraId="5F83F569"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Baszki</w:t>
            </w:r>
          </w:p>
        </w:tc>
        <w:tc>
          <w:tcPr>
            <w:tcW w:w="5244" w:type="dxa"/>
            <w:vAlign w:val="center"/>
          </w:tcPr>
          <w:p w14:paraId="646AB268" w14:textId="77777777" w:rsidR="00745409" w:rsidRPr="00AD066E" w:rsidRDefault="00745409" w:rsidP="000A6FA4">
            <w:pPr>
              <w:spacing w:line="276" w:lineRule="auto"/>
              <w:jc w:val="both"/>
              <w:rPr>
                <w:rFonts w:ascii="Times New Roman" w:hAnsi="Times New Roman" w:cs="Times New Roman"/>
                <w:sz w:val="20"/>
                <w:szCs w:val="16"/>
              </w:rPr>
            </w:pPr>
          </w:p>
          <w:p w14:paraId="6C4B23E2"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3,63</w:t>
            </w:r>
          </w:p>
          <w:p w14:paraId="19AC88B8"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3,58</w:t>
            </w:r>
          </w:p>
        </w:tc>
      </w:tr>
      <w:tr w:rsidR="00745409" w:rsidRPr="00AD066E" w14:paraId="11918FB7" w14:textId="77777777" w:rsidTr="000A6FA4">
        <w:tc>
          <w:tcPr>
            <w:tcW w:w="3823" w:type="dxa"/>
            <w:vAlign w:val="center"/>
          </w:tcPr>
          <w:p w14:paraId="758FBF5A"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Podobszar IV</w:t>
            </w:r>
          </w:p>
          <w:p w14:paraId="26ACDDF4"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 xml:space="preserve">Nasutów </w:t>
            </w:r>
          </w:p>
        </w:tc>
        <w:tc>
          <w:tcPr>
            <w:tcW w:w="5244" w:type="dxa"/>
            <w:vAlign w:val="center"/>
          </w:tcPr>
          <w:p w14:paraId="50CB8FAA" w14:textId="77777777" w:rsidR="00745409" w:rsidRPr="00AD066E" w:rsidRDefault="00745409" w:rsidP="000A6FA4">
            <w:pPr>
              <w:spacing w:line="276" w:lineRule="auto"/>
              <w:jc w:val="both"/>
              <w:rPr>
                <w:rFonts w:ascii="Times New Roman" w:hAnsi="Times New Roman" w:cs="Times New Roman"/>
                <w:sz w:val="20"/>
                <w:szCs w:val="16"/>
              </w:rPr>
            </w:pPr>
          </w:p>
          <w:p w14:paraId="2C53452D"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0,00</w:t>
            </w:r>
          </w:p>
        </w:tc>
      </w:tr>
      <w:tr w:rsidR="00745409" w:rsidRPr="00AD066E" w14:paraId="4B688499" w14:textId="77777777" w:rsidTr="000A6FA4">
        <w:tc>
          <w:tcPr>
            <w:tcW w:w="3823" w:type="dxa"/>
            <w:vAlign w:val="center"/>
          </w:tcPr>
          <w:p w14:paraId="18431415"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średnia dla Gminy Niemce</w:t>
            </w:r>
          </w:p>
        </w:tc>
        <w:tc>
          <w:tcPr>
            <w:tcW w:w="5244" w:type="dxa"/>
            <w:vAlign w:val="center"/>
          </w:tcPr>
          <w:p w14:paraId="606630BC" w14:textId="77777777" w:rsidR="00745409" w:rsidRPr="00AD066E" w:rsidRDefault="00745409" w:rsidP="000A6FA4">
            <w:pPr>
              <w:spacing w:line="276" w:lineRule="auto"/>
              <w:jc w:val="both"/>
              <w:rPr>
                <w:rFonts w:ascii="Times New Roman" w:hAnsi="Times New Roman" w:cs="Times New Roman"/>
                <w:sz w:val="20"/>
                <w:szCs w:val="16"/>
              </w:rPr>
            </w:pPr>
            <w:r w:rsidRPr="00AD066E">
              <w:rPr>
                <w:rFonts w:ascii="Times New Roman" w:hAnsi="Times New Roman" w:cs="Times New Roman"/>
                <w:sz w:val="20"/>
                <w:szCs w:val="16"/>
              </w:rPr>
              <w:t>2,80</w:t>
            </w:r>
          </w:p>
        </w:tc>
      </w:tr>
    </w:tbl>
    <w:p w14:paraId="0471F8D6" w14:textId="77777777" w:rsidR="000A6FA4" w:rsidRPr="00AD066E" w:rsidRDefault="000A6FA4" w:rsidP="000A6FA4">
      <w:pPr>
        <w:rPr>
          <w:rFonts w:ascii="Times New Roman" w:hAnsi="Times New Roman" w:cs="Times New Roman"/>
          <w:i/>
          <w:iCs/>
          <w:sz w:val="16"/>
          <w:szCs w:val="14"/>
        </w:rPr>
      </w:pPr>
      <w:bookmarkStart w:id="35" w:name="_Toc121677302"/>
      <w:r w:rsidRPr="00AD066E">
        <w:rPr>
          <w:rFonts w:ascii="Times New Roman" w:hAnsi="Times New Roman" w:cs="Times New Roman"/>
          <w:i/>
          <w:iCs/>
          <w:sz w:val="16"/>
          <w:szCs w:val="14"/>
        </w:rPr>
        <w:t xml:space="preserve">Źródło: Delimitacja obszaru zdegradowanego i obszaru rewitalizacji https://ugniemce.bip.lubelskie.pl/index.php?id=67&amp;id_dokumentu=1196702&amp;akcja=szczegoly&amp;p2=1196702  </w:t>
      </w:r>
    </w:p>
    <w:p w14:paraId="4105EFA6" w14:textId="45B6779F" w:rsidR="00C11B40" w:rsidRPr="00AD066E" w:rsidRDefault="00C11B40" w:rsidP="00C11B40">
      <w:pPr>
        <w:pStyle w:val="Nagwek3"/>
        <w:rPr>
          <w:rFonts w:ascii="Times New Roman" w:hAnsi="Times New Roman" w:cs="Times New Roman"/>
        </w:rPr>
      </w:pPr>
      <w:bookmarkStart w:id="36" w:name="_Toc123150714"/>
      <w:r w:rsidRPr="00AD066E">
        <w:rPr>
          <w:rFonts w:ascii="Times New Roman" w:hAnsi="Times New Roman" w:cs="Times New Roman"/>
        </w:rPr>
        <w:t>2.2.5. Poziom edukacji</w:t>
      </w:r>
      <w:bookmarkEnd w:id="35"/>
      <w:r w:rsidR="00121DC5" w:rsidRPr="00AD066E">
        <w:rPr>
          <w:rFonts w:ascii="Times New Roman" w:hAnsi="Times New Roman" w:cs="Times New Roman"/>
        </w:rPr>
        <w:t xml:space="preserve"> i kapitału społecznego</w:t>
      </w:r>
      <w:bookmarkEnd w:id="36"/>
    </w:p>
    <w:p w14:paraId="717E065E" w14:textId="77777777" w:rsidR="00485626" w:rsidRPr="00AD066E" w:rsidRDefault="00485626" w:rsidP="00485626">
      <w:pPr>
        <w:ind w:firstLine="708"/>
        <w:jc w:val="both"/>
        <w:rPr>
          <w:rFonts w:ascii="Times New Roman" w:hAnsi="Times New Roman" w:cs="Times New Roman"/>
        </w:rPr>
      </w:pPr>
      <w:r w:rsidRPr="00AD066E">
        <w:rPr>
          <w:rFonts w:ascii="Times New Roman" w:hAnsi="Times New Roman" w:cs="Times New Roman"/>
        </w:rPr>
        <w:t xml:space="preserve"> Jednym z elementów obrazujących marginalizację społeczną jest dostęp do systemu kształcenia. Poziom edukacji ma związek z dystrybucją dóbr i usług w danej społeczności oraz na zdolność jednostek do podejmowania sprawnych działań ekonomicznych i społecznych. </w:t>
      </w:r>
    </w:p>
    <w:p w14:paraId="0AC74B66" w14:textId="49300309" w:rsidR="00485626" w:rsidRPr="00AD066E" w:rsidRDefault="00485626" w:rsidP="00485626">
      <w:pPr>
        <w:ind w:firstLine="708"/>
        <w:jc w:val="both"/>
        <w:rPr>
          <w:rFonts w:ascii="Times New Roman" w:hAnsi="Times New Roman" w:cs="Times New Roman"/>
        </w:rPr>
      </w:pPr>
      <w:r w:rsidRPr="00AD066E">
        <w:rPr>
          <w:rFonts w:ascii="Times New Roman" w:hAnsi="Times New Roman" w:cs="Times New Roman"/>
        </w:rPr>
        <w:t>Kapitał społeczny to wartości niematerialne, które powstają w wyniku relacji między osobami i grupami, ich wzajemnego zaufania, zrozumienia, współpracy. Odnosi się do cech takich jak: zaufanie społeczne, zdolność do współpracy, wartości i normy postępowania, sieć kontaktów i poczucie wspólnoty, solidarność, zorientowanie na przyszłość. Poziom kapitału społecznego wpływa na wzrost aktywności społecznej i ekonomicznej mieszkańców danego obszaru.</w:t>
      </w:r>
    </w:p>
    <w:p w14:paraId="2E6A803A" w14:textId="24CD7DB7" w:rsidR="00820E2F" w:rsidRPr="00AD066E" w:rsidRDefault="00820E2F" w:rsidP="00820E2F">
      <w:pPr>
        <w:ind w:firstLine="708"/>
        <w:jc w:val="both"/>
        <w:rPr>
          <w:rFonts w:ascii="Times New Roman" w:hAnsi="Times New Roman" w:cs="Times New Roman"/>
        </w:rPr>
      </w:pPr>
      <w:r w:rsidRPr="00AD066E">
        <w:rPr>
          <w:rFonts w:ascii="Times New Roman" w:hAnsi="Times New Roman" w:cs="Times New Roman"/>
        </w:rPr>
        <w:t xml:space="preserve">W przeprowadzonym badaniu ankietowym interesariusze rewitalizacji wskazali na trudność w jednoznacznym odniesieniu się do problemu dotyczącego poziomu wykształcenia ludności i/lub poziomu edukacji na obszarze rewitalizacji. </w:t>
      </w:r>
      <w:r w:rsidRPr="00862D97">
        <w:rPr>
          <w:rFonts w:ascii="Times New Roman" w:hAnsi="Times New Roman" w:cs="Times New Roman"/>
        </w:rPr>
        <w:t>Najwięcej, aż 29% ankietowanych wybrało odpowiedź „</w:t>
      </w:r>
      <w:r w:rsidRPr="00862D97">
        <w:rPr>
          <w:rFonts w:ascii="Times New Roman" w:hAnsi="Times New Roman" w:cs="Times New Roman"/>
          <w:i/>
          <w:iCs/>
        </w:rPr>
        <w:t>trudno powiedzieć</w:t>
      </w:r>
      <w:r w:rsidRPr="00862D97">
        <w:rPr>
          <w:rFonts w:ascii="Times New Roman" w:hAnsi="Times New Roman" w:cs="Times New Roman"/>
        </w:rPr>
        <w:t>”. W odniesieniu do skali występowania problemu niskiej jakości edukacji czy wykształcenia łącznie 39% ankieto</w:t>
      </w:r>
      <w:r w:rsidRPr="00AD066E">
        <w:rPr>
          <w:rFonts w:ascii="Times New Roman" w:hAnsi="Times New Roman" w:cs="Times New Roman"/>
        </w:rPr>
        <w:t xml:space="preserve">wanych uznało, iż na obszarze rewitalizacji występuje średnie i wysokie zagrożenie występowania tego problemu.  </w:t>
      </w:r>
    </w:p>
    <w:p w14:paraId="28C36B22" w14:textId="2E989582" w:rsidR="00485626" w:rsidRPr="00AD066E" w:rsidRDefault="00485626" w:rsidP="00485626">
      <w:pPr>
        <w:pStyle w:val="Legenda"/>
        <w:rPr>
          <w:rFonts w:ascii="Times New Roman" w:hAnsi="Times New Roman" w:cs="Times New Roman"/>
        </w:rPr>
      </w:pPr>
      <w:bookmarkStart w:id="37" w:name="_Toc123156207"/>
      <w:bookmarkStart w:id="38" w:name="_Hlk122552968"/>
      <w:r w:rsidRPr="00AD066E">
        <w:rPr>
          <w:rFonts w:ascii="Times New Roman" w:hAnsi="Times New Roman" w:cs="Times New Roman"/>
        </w:rPr>
        <w:lastRenderedPageBreak/>
        <w:t xml:space="preserve">Tabela </w:t>
      </w:r>
      <w:r w:rsidRPr="00AD066E">
        <w:rPr>
          <w:rFonts w:ascii="Times New Roman" w:hAnsi="Times New Roman" w:cs="Times New Roman"/>
          <w:noProof/>
        </w:rPr>
        <w:fldChar w:fldCharType="begin"/>
      </w:r>
      <w:r w:rsidRPr="00AD066E">
        <w:rPr>
          <w:rFonts w:ascii="Times New Roman" w:hAnsi="Times New Roman" w:cs="Times New Roman"/>
          <w:noProof/>
        </w:rPr>
        <w:instrText xml:space="preserve"> SEQ Tabela \* ARABIC </w:instrText>
      </w:r>
      <w:r w:rsidRPr="00AD066E">
        <w:rPr>
          <w:rFonts w:ascii="Times New Roman" w:hAnsi="Times New Roman" w:cs="Times New Roman"/>
          <w:noProof/>
        </w:rPr>
        <w:fldChar w:fldCharType="separate"/>
      </w:r>
      <w:r w:rsidR="006F61D3">
        <w:rPr>
          <w:rFonts w:ascii="Times New Roman" w:hAnsi="Times New Roman" w:cs="Times New Roman"/>
          <w:noProof/>
        </w:rPr>
        <w:t>9</w:t>
      </w:r>
      <w:r w:rsidRPr="00AD066E">
        <w:rPr>
          <w:rFonts w:ascii="Times New Roman" w:hAnsi="Times New Roman" w:cs="Times New Roman"/>
          <w:noProof/>
        </w:rPr>
        <w:fldChar w:fldCharType="end"/>
      </w:r>
      <w:r w:rsidRPr="00AD066E">
        <w:rPr>
          <w:rFonts w:ascii="Times New Roman" w:hAnsi="Times New Roman" w:cs="Times New Roman"/>
        </w:rPr>
        <w:t xml:space="preserve"> – Poziom edukacji i kapitału społecznego na obszarze rewitalizacji</w:t>
      </w:r>
      <w:bookmarkEnd w:id="37"/>
      <w:r w:rsidRPr="00AD066E">
        <w:rPr>
          <w:rFonts w:ascii="Times New Roman" w:hAnsi="Times New Roman" w:cs="Times New Roman"/>
        </w:rPr>
        <w:t xml:space="preserve"> </w:t>
      </w:r>
      <w:bookmarkEnd w:id="38"/>
    </w:p>
    <w:tbl>
      <w:tblPr>
        <w:tblStyle w:val="Tabela-Siatka"/>
        <w:tblW w:w="0" w:type="auto"/>
        <w:tblLook w:val="04A0" w:firstRow="1" w:lastRow="0" w:firstColumn="1" w:lastColumn="0" w:noHBand="0" w:noVBand="1"/>
      </w:tblPr>
      <w:tblGrid>
        <w:gridCol w:w="2547"/>
        <w:gridCol w:w="1052"/>
        <w:gridCol w:w="1839"/>
        <w:gridCol w:w="1827"/>
        <w:gridCol w:w="1797"/>
      </w:tblGrid>
      <w:tr w:rsidR="00485626" w:rsidRPr="00AD066E" w14:paraId="59BD49E6" w14:textId="77777777" w:rsidTr="007F02DC">
        <w:tc>
          <w:tcPr>
            <w:tcW w:w="2547" w:type="dxa"/>
            <w:shd w:val="clear" w:color="auto" w:fill="93F4F9" w:themeFill="accent3" w:themeFillTint="66"/>
          </w:tcPr>
          <w:p w14:paraId="6BF1BE4E" w14:textId="77777777" w:rsidR="00485626" w:rsidRPr="00AD066E" w:rsidRDefault="00485626" w:rsidP="00485626">
            <w:pPr>
              <w:spacing w:line="276" w:lineRule="auto"/>
              <w:jc w:val="both"/>
              <w:rPr>
                <w:rFonts w:ascii="Times New Roman" w:hAnsi="Times New Roman" w:cs="Times New Roman"/>
                <w:b/>
                <w:bCs/>
                <w:sz w:val="20"/>
                <w:u w:val="single"/>
              </w:rPr>
            </w:pPr>
            <w:r w:rsidRPr="00AD066E">
              <w:rPr>
                <w:rFonts w:ascii="Times New Roman" w:hAnsi="Times New Roman" w:cs="Times New Roman"/>
                <w:b/>
                <w:bCs/>
                <w:sz w:val="20"/>
                <w:u w:val="single"/>
              </w:rPr>
              <w:t>podobszar rewitalizacji</w:t>
            </w:r>
          </w:p>
        </w:tc>
        <w:tc>
          <w:tcPr>
            <w:tcW w:w="1052" w:type="dxa"/>
            <w:shd w:val="clear" w:color="auto" w:fill="93F4F9" w:themeFill="accent3" w:themeFillTint="66"/>
          </w:tcPr>
          <w:p w14:paraId="341EB710" w14:textId="77777777" w:rsidR="00485626" w:rsidRPr="00AD066E" w:rsidRDefault="00485626" w:rsidP="00485626">
            <w:pPr>
              <w:spacing w:line="276" w:lineRule="auto"/>
              <w:jc w:val="both"/>
              <w:rPr>
                <w:rFonts w:ascii="Times New Roman" w:hAnsi="Times New Roman" w:cs="Times New Roman"/>
                <w:b/>
                <w:bCs/>
                <w:sz w:val="20"/>
                <w:u w:val="single"/>
              </w:rPr>
            </w:pPr>
            <w:r w:rsidRPr="00AD066E">
              <w:rPr>
                <w:rFonts w:ascii="Times New Roman" w:hAnsi="Times New Roman" w:cs="Times New Roman"/>
                <w:b/>
                <w:bCs/>
                <w:sz w:val="20"/>
                <w:u w:val="single"/>
              </w:rPr>
              <w:t>Staniny (wielkość średnia)</w:t>
            </w:r>
          </w:p>
        </w:tc>
        <w:tc>
          <w:tcPr>
            <w:tcW w:w="1839" w:type="dxa"/>
            <w:shd w:val="clear" w:color="auto" w:fill="93F4F9" w:themeFill="accent3" w:themeFillTint="66"/>
          </w:tcPr>
          <w:p w14:paraId="1961BD0D" w14:textId="77777777" w:rsidR="00485626" w:rsidRPr="00AD066E" w:rsidRDefault="00485626" w:rsidP="00485626">
            <w:pPr>
              <w:spacing w:line="276" w:lineRule="auto"/>
              <w:jc w:val="both"/>
              <w:rPr>
                <w:rFonts w:ascii="Times New Roman" w:hAnsi="Times New Roman" w:cs="Times New Roman"/>
                <w:b/>
                <w:bCs/>
                <w:sz w:val="20"/>
                <w:u w:val="single"/>
              </w:rPr>
            </w:pPr>
            <w:r w:rsidRPr="00AD066E">
              <w:rPr>
                <w:rFonts w:ascii="Times New Roman" w:hAnsi="Times New Roman" w:cs="Times New Roman"/>
                <w:b/>
                <w:bCs/>
                <w:sz w:val="20"/>
                <w:u w:val="single"/>
              </w:rPr>
              <w:t>Wyniki w nauce dzieci zamieszkujących obszar na tle gminy</w:t>
            </w:r>
          </w:p>
        </w:tc>
        <w:tc>
          <w:tcPr>
            <w:tcW w:w="1827" w:type="dxa"/>
            <w:shd w:val="clear" w:color="auto" w:fill="93F4F9" w:themeFill="accent3" w:themeFillTint="66"/>
          </w:tcPr>
          <w:p w14:paraId="559E6633" w14:textId="77777777" w:rsidR="00485626" w:rsidRPr="00AD066E" w:rsidRDefault="00485626" w:rsidP="00485626">
            <w:pPr>
              <w:spacing w:line="276" w:lineRule="auto"/>
              <w:jc w:val="both"/>
              <w:rPr>
                <w:rFonts w:ascii="Times New Roman" w:hAnsi="Times New Roman" w:cs="Times New Roman"/>
                <w:b/>
                <w:bCs/>
                <w:sz w:val="20"/>
                <w:u w:val="single"/>
              </w:rPr>
            </w:pPr>
            <w:r w:rsidRPr="00AD066E">
              <w:rPr>
                <w:rFonts w:ascii="Times New Roman" w:hAnsi="Times New Roman" w:cs="Times New Roman"/>
                <w:b/>
                <w:bCs/>
                <w:sz w:val="20"/>
                <w:u w:val="single"/>
              </w:rPr>
              <w:t>Ilość organizacji</w:t>
            </w:r>
          </w:p>
          <w:p w14:paraId="38C3A17F" w14:textId="77777777" w:rsidR="00485626" w:rsidRPr="00AD066E" w:rsidRDefault="00485626" w:rsidP="00485626">
            <w:pPr>
              <w:spacing w:line="276" w:lineRule="auto"/>
              <w:jc w:val="both"/>
              <w:rPr>
                <w:rFonts w:ascii="Times New Roman" w:hAnsi="Times New Roman" w:cs="Times New Roman"/>
                <w:b/>
                <w:bCs/>
                <w:sz w:val="20"/>
                <w:u w:val="single"/>
              </w:rPr>
            </w:pPr>
            <w:r w:rsidRPr="00AD066E">
              <w:rPr>
                <w:rFonts w:ascii="Times New Roman" w:hAnsi="Times New Roman" w:cs="Times New Roman"/>
                <w:b/>
                <w:bCs/>
                <w:sz w:val="20"/>
                <w:u w:val="single"/>
              </w:rPr>
              <w:t>Pozarządowych w</w:t>
            </w:r>
          </w:p>
          <w:p w14:paraId="44175F5A" w14:textId="77777777" w:rsidR="00485626" w:rsidRPr="00AD066E" w:rsidRDefault="00485626" w:rsidP="00485626">
            <w:pPr>
              <w:spacing w:line="276" w:lineRule="auto"/>
              <w:jc w:val="both"/>
              <w:rPr>
                <w:rFonts w:ascii="Times New Roman" w:hAnsi="Times New Roman" w:cs="Times New Roman"/>
                <w:b/>
                <w:bCs/>
                <w:sz w:val="20"/>
                <w:u w:val="single"/>
              </w:rPr>
            </w:pPr>
            <w:r w:rsidRPr="00AD066E">
              <w:rPr>
                <w:rFonts w:ascii="Times New Roman" w:hAnsi="Times New Roman" w:cs="Times New Roman"/>
                <w:b/>
                <w:bCs/>
                <w:sz w:val="20"/>
                <w:u w:val="single"/>
              </w:rPr>
              <w:t>przeliczeniu</w:t>
            </w:r>
          </w:p>
          <w:p w14:paraId="4FB1CDD8" w14:textId="77777777" w:rsidR="00485626" w:rsidRPr="00AD066E" w:rsidRDefault="00485626" w:rsidP="00485626">
            <w:pPr>
              <w:spacing w:line="276" w:lineRule="auto"/>
              <w:jc w:val="both"/>
              <w:rPr>
                <w:rFonts w:ascii="Times New Roman" w:hAnsi="Times New Roman" w:cs="Times New Roman"/>
                <w:b/>
                <w:bCs/>
                <w:sz w:val="20"/>
                <w:u w:val="single"/>
              </w:rPr>
            </w:pPr>
            <w:r w:rsidRPr="00AD066E">
              <w:rPr>
                <w:rFonts w:ascii="Times New Roman" w:hAnsi="Times New Roman" w:cs="Times New Roman"/>
                <w:b/>
                <w:bCs/>
                <w:sz w:val="20"/>
                <w:u w:val="single"/>
              </w:rPr>
              <w:t>na 100</w:t>
            </w:r>
          </w:p>
          <w:p w14:paraId="7332C29D" w14:textId="77777777" w:rsidR="00485626" w:rsidRPr="00AD066E" w:rsidRDefault="00485626" w:rsidP="00485626">
            <w:pPr>
              <w:spacing w:line="276" w:lineRule="auto"/>
              <w:jc w:val="both"/>
              <w:rPr>
                <w:rFonts w:ascii="Times New Roman" w:hAnsi="Times New Roman" w:cs="Times New Roman"/>
                <w:b/>
                <w:bCs/>
                <w:sz w:val="20"/>
                <w:u w:val="single"/>
              </w:rPr>
            </w:pPr>
            <w:r w:rsidRPr="00AD066E">
              <w:rPr>
                <w:rFonts w:ascii="Times New Roman" w:hAnsi="Times New Roman" w:cs="Times New Roman"/>
                <w:b/>
                <w:bCs/>
                <w:sz w:val="20"/>
                <w:u w:val="single"/>
              </w:rPr>
              <w:t>mieszkańców</w:t>
            </w:r>
          </w:p>
        </w:tc>
        <w:tc>
          <w:tcPr>
            <w:tcW w:w="1797" w:type="dxa"/>
            <w:shd w:val="clear" w:color="auto" w:fill="93F4F9" w:themeFill="accent3" w:themeFillTint="66"/>
          </w:tcPr>
          <w:p w14:paraId="7D60F77E" w14:textId="77777777" w:rsidR="00485626" w:rsidRPr="00AD066E" w:rsidRDefault="00485626" w:rsidP="00485626">
            <w:pPr>
              <w:spacing w:line="276" w:lineRule="auto"/>
              <w:jc w:val="both"/>
              <w:rPr>
                <w:rFonts w:ascii="Times New Roman" w:hAnsi="Times New Roman" w:cs="Times New Roman"/>
                <w:b/>
                <w:bCs/>
                <w:sz w:val="20"/>
                <w:u w:val="single"/>
              </w:rPr>
            </w:pPr>
            <w:r w:rsidRPr="00AD066E">
              <w:rPr>
                <w:rFonts w:ascii="Times New Roman" w:hAnsi="Times New Roman" w:cs="Times New Roman"/>
                <w:b/>
                <w:bCs/>
                <w:sz w:val="20"/>
                <w:u w:val="single"/>
              </w:rPr>
              <w:t xml:space="preserve">Kwota </w:t>
            </w:r>
          </w:p>
          <w:p w14:paraId="0C03A3B9" w14:textId="77777777" w:rsidR="00485626" w:rsidRPr="00AD066E" w:rsidRDefault="00485626" w:rsidP="00485626">
            <w:pPr>
              <w:spacing w:line="276" w:lineRule="auto"/>
              <w:jc w:val="both"/>
              <w:rPr>
                <w:rFonts w:ascii="Times New Roman" w:hAnsi="Times New Roman" w:cs="Times New Roman"/>
                <w:b/>
                <w:bCs/>
                <w:sz w:val="20"/>
                <w:u w:val="single"/>
              </w:rPr>
            </w:pPr>
            <w:r w:rsidRPr="00AD066E">
              <w:rPr>
                <w:rFonts w:ascii="Times New Roman" w:hAnsi="Times New Roman" w:cs="Times New Roman"/>
                <w:b/>
                <w:bCs/>
                <w:sz w:val="20"/>
                <w:u w:val="single"/>
              </w:rPr>
              <w:t xml:space="preserve">uzyskana na </w:t>
            </w:r>
          </w:p>
          <w:p w14:paraId="02ACA8EF" w14:textId="77777777" w:rsidR="00485626" w:rsidRPr="00AD066E" w:rsidRDefault="00485626" w:rsidP="00485626">
            <w:pPr>
              <w:spacing w:line="276" w:lineRule="auto"/>
              <w:jc w:val="both"/>
              <w:rPr>
                <w:rFonts w:ascii="Times New Roman" w:hAnsi="Times New Roman" w:cs="Times New Roman"/>
                <w:b/>
                <w:bCs/>
                <w:sz w:val="20"/>
                <w:u w:val="single"/>
              </w:rPr>
            </w:pPr>
            <w:r w:rsidRPr="00AD066E">
              <w:rPr>
                <w:rFonts w:ascii="Times New Roman" w:hAnsi="Times New Roman" w:cs="Times New Roman"/>
                <w:b/>
                <w:bCs/>
                <w:sz w:val="20"/>
                <w:u w:val="single"/>
              </w:rPr>
              <w:t xml:space="preserve">fundusz </w:t>
            </w:r>
          </w:p>
          <w:p w14:paraId="34D97932" w14:textId="77777777" w:rsidR="00485626" w:rsidRPr="00AD066E" w:rsidRDefault="00485626" w:rsidP="00485626">
            <w:pPr>
              <w:spacing w:line="276" w:lineRule="auto"/>
              <w:jc w:val="both"/>
              <w:rPr>
                <w:rFonts w:ascii="Times New Roman" w:hAnsi="Times New Roman" w:cs="Times New Roman"/>
                <w:b/>
                <w:bCs/>
                <w:sz w:val="20"/>
                <w:u w:val="single"/>
              </w:rPr>
            </w:pPr>
            <w:r w:rsidRPr="00AD066E">
              <w:rPr>
                <w:rFonts w:ascii="Times New Roman" w:hAnsi="Times New Roman" w:cs="Times New Roman"/>
                <w:b/>
                <w:bCs/>
                <w:sz w:val="20"/>
                <w:u w:val="single"/>
              </w:rPr>
              <w:t xml:space="preserve">sołecki w </w:t>
            </w:r>
          </w:p>
          <w:p w14:paraId="160B38A1" w14:textId="77777777" w:rsidR="00485626" w:rsidRPr="00AD066E" w:rsidRDefault="00485626" w:rsidP="00485626">
            <w:pPr>
              <w:spacing w:line="276" w:lineRule="auto"/>
              <w:jc w:val="both"/>
              <w:rPr>
                <w:rFonts w:ascii="Times New Roman" w:hAnsi="Times New Roman" w:cs="Times New Roman"/>
                <w:b/>
                <w:bCs/>
                <w:sz w:val="20"/>
                <w:u w:val="single"/>
              </w:rPr>
            </w:pPr>
            <w:r w:rsidRPr="00AD066E">
              <w:rPr>
                <w:rFonts w:ascii="Times New Roman" w:hAnsi="Times New Roman" w:cs="Times New Roman"/>
                <w:b/>
                <w:bCs/>
                <w:sz w:val="20"/>
                <w:u w:val="single"/>
              </w:rPr>
              <w:t xml:space="preserve">przeliczeniu </w:t>
            </w:r>
          </w:p>
          <w:p w14:paraId="47882B37" w14:textId="77777777" w:rsidR="00485626" w:rsidRPr="00AD066E" w:rsidRDefault="00485626" w:rsidP="00485626">
            <w:pPr>
              <w:spacing w:line="276" w:lineRule="auto"/>
              <w:jc w:val="both"/>
              <w:rPr>
                <w:rFonts w:ascii="Times New Roman" w:hAnsi="Times New Roman" w:cs="Times New Roman"/>
                <w:b/>
                <w:bCs/>
                <w:sz w:val="20"/>
                <w:u w:val="single"/>
              </w:rPr>
            </w:pPr>
            <w:r w:rsidRPr="00AD066E">
              <w:rPr>
                <w:rFonts w:ascii="Times New Roman" w:hAnsi="Times New Roman" w:cs="Times New Roman"/>
                <w:b/>
                <w:bCs/>
                <w:sz w:val="20"/>
                <w:u w:val="single"/>
              </w:rPr>
              <w:t xml:space="preserve">na 1 </w:t>
            </w:r>
          </w:p>
          <w:p w14:paraId="4DEEB5B2" w14:textId="77777777" w:rsidR="00485626" w:rsidRPr="00AD066E" w:rsidRDefault="00485626" w:rsidP="00485626">
            <w:pPr>
              <w:spacing w:line="276" w:lineRule="auto"/>
              <w:jc w:val="both"/>
              <w:rPr>
                <w:rFonts w:ascii="Times New Roman" w:hAnsi="Times New Roman" w:cs="Times New Roman"/>
                <w:b/>
                <w:bCs/>
                <w:sz w:val="20"/>
                <w:u w:val="single"/>
              </w:rPr>
            </w:pPr>
            <w:r w:rsidRPr="00AD066E">
              <w:rPr>
                <w:rFonts w:ascii="Times New Roman" w:hAnsi="Times New Roman" w:cs="Times New Roman"/>
                <w:b/>
                <w:bCs/>
                <w:sz w:val="20"/>
                <w:u w:val="single"/>
              </w:rPr>
              <w:t>mieszkańca</w:t>
            </w:r>
          </w:p>
        </w:tc>
      </w:tr>
      <w:tr w:rsidR="00485626" w:rsidRPr="00AD066E" w14:paraId="5757400A" w14:textId="77777777" w:rsidTr="007F02DC">
        <w:tc>
          <w:tcPr>
            <w:tcW w:w="2547" w:type="dxa"/>
          </w:tcPr>
          <w:p w14:paraId="4DC8ED65" w14:textId="77777777" w:rsidR="00485626" w:rsidRPr="00AD066E" w:rsidRDefault="00485626" w:rsidP="00485626">
            <w:pPr>
              <w:spacing w:line="276" w:lineRule="auto"/>
              <w:jc w:val="both"/>
              <w:rPr>
                <w:rFonts w:ascii="Times New Roman" w:hAnsi="Times New Roman" w:cs="Times New Roman"/>
                <w:sz w:val="20"/>
              </w:rPr>
            </w:pPr>
            <w:r w:rsidRPr="00AD066E">
              <w:rPr>
                <w:rFonts w:ascii="Times New Roman" w:hAnsi="Times New Roman" w:cs="Times New Roman"/>
                <w:sz w:val="20"/>
              </w:rPr>
              <w:t>Podobszar I</w:t>
            </w:r>
          </w:p>
          <w:p w14:paraId="30482AA9"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 xml:space="preserve">Niemce </w:t>
            </w:r>
          </w:p>
        </w:tc>
        <w:tc>
          <w:tcPr>
            <w:tcW w:w="1052" w:type="dxa"/>
          </w:tcPr>
          <w:p w14:paraId="5B996F9B" w14:textId="77777777" w:rsidR="00485626" w:rsidRPr="00AD066E" w:rsidRDefault="00485626" w:rsidP="00485626">
            <w:pPr>
              <w:spacing w:line="276" w:lineRule="auto"/>
              <w:ind w:firstLine="708"/>
              <w:jc w:val="both"/>
              <w:rPr>
                <w:rFonts w:ascii="Times New Roman" w:hAnsi="Times New Roman" w:cs="Times New Roman"/>
                <w:sz w:val="20"/>
              </w:rPr>
            </w:pPr>
          </w:p>
          <w:p w14:paraId="285B81D3"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6</w:t>
            </w:r>
          </w:p>
        </w:tc>
        <w:tc>
          <w:tcPr>
            <w:tcW w:w="1839" w:type="dxa"/>
          </w:tcPr>
          <w:p w14:paraId="5990406F" w14:textId="77777777" w:rsidR="00485626" w:rsidRPr="00AD066E" w:rsidRDefault="00485626" w:rsidP="00485626">
            <w:pPr>
              <w:spacing w:line="276" w:lineRule="auto"/>
              <w:ind w:firstLine="708"/>
              <w:jc w:val="both"/>
              <w:rPr>
                <w:rFonts w:ascii="Times New Roman" w:hAnsi="Times New Roman" w:cs="Times New Roman"/>
                <w:sz w:val="20"/>
              </w:rPr>
            </w:pPr>
          </w:p>
          <w:p w14:paraId="0E04D8CA" w14:textId="4A4D3F8D"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średni</w:t>
            </w:r>
          </w:p>
        </w:tc>
        <w:tc>
          <w:tcPr>
            <w:tcW w:w="1827" w:type="dxa"/>
          </w:tcPr>
          <w:p w14:paraId="6AFD7786" w14:textId="77777777" w:rsidR="00485626" w:rsidRPr="00AD066E" w:rsidRDefault="00485626" w:rsidP="00485626">
            <w:pPr>
              <w:spacing w:line="276" w:lineRule="auto"/>
              <w:ind w:firstLine="708"/>
              <w:jc w:val="both"/>
              <w:rPr>
                <w:rFonts w:ascii="Times New Roman" w:hAnsi="Times New Roman" w:cs="Times New Roman"/>
                <w:sz w:val="20"/>
              </w:rPr>
            </w:pPr>
          </w:p>
          <w:p w14:paraId="18DF4E16"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0,26</w:t>
            </w:r>
          </w:p>
        </w:tc>
        <w:tc>
          <w:tcPr>
            <w:tcW w:w="1797" w:type="dxa"/>
          </w:tcPr>
          <w:p w14:paraId="49C365F4" w14:textId="77777777" w:rsidR="00485626" w:rsidRPr="00AD066E" w:rsidRDefault="00485626" w:rsidP="00485626">
            <w:pPr>
              <w:spacing w:line="276" w:lineRule="auto"/>
              <w:ind w:firstLine="708"/>
              <w:jc w:val="both"/>
              <w:rPr>
                <w:rFonts w:ascii="Times New Roman" w:hAnsi="Times New Roman" w:cs="Times New Roman"/>
                <w:sz w:val="20"/>
              </w:rPr>
            </w:pPr>
          </w:p>
          <w:p w14:paraId="682B11D0"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8,18</w:t>
            </w:r>
          </w:p>
        </w:tc>
      </w:tr>
      <w:tr w:rsidR="00485626" w:rsidRPr="00AD066E" w14:paraId="67187473" w14:textId="77777777" w:rsidTr="007F02DC">
        <w:tc>
          <w:tcPr>
            <w:tcW w:w="2547" w:type="dxa"/>
          </w:tcPr>
          <w:p w14:paraId="4940938D" w14:textId="77777777" w:rsidR="00485626" w:rsidRPr="00AD066E" w:rsidRDefault="00485626" w:rsidP="00485626">
            <w:pPr>
              <w:spacing w:line="276" w:lineRule="auto"/>
              <w:jc w:val="both"/>
              <w:rPr>
                <w:rFonts w:ascii="Times New Roman" w:hAnsi="Times New Roman" w:cs="Times New Roman"/>
                <w:sz w:val="20"/>
              </w:rPr>
            </w:pPr>
            <w:r w:rsidRPr="00AD066E">
              <w:rPr>
                <w:rFonts w:ascii="Times New Roman" w:hAnsi="Times New Roman" w:cs="Times New Roman"/>
                <w:sz w:val="20"/>
              </w:rPr>
              <w:t>Podobszar II</w:t>
            </w:r>
          </w:p>
          <w:p w14:paraId="4D6972D8"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 xml:space="preserve">Dys </w:t>
            </w:r>
          </w:p>
          <w:p w14:paraId="6167B483"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 xml:space="preserve">Elizówka </w:t>
            </w:r>
          </w:p>
        </w:tc>
        <w:tc>
          <w:tcPr>
            <w:tcW w:w="1052" w:type="dxa"/>
          </w:tcPr>
          <w:p w14:paraId="628502F1" w14:textId="77777777" w:rsidR="00485626" w:rsidRPr="00AD066E" w:rsidRDefault="00485626" w:rsidP="00485626">
            <w:pPr>
              <w:spacing w:line="276" w:lineRule="auto"/>
              <w:ind w:firstLine="708"/>
              <w:jc w:val="both"/>
              <w:rPr>
                <w:rFonts w:ascii="Times New Roman" w:hAnsi="Times New Roman" w:cs="Times New Roman"/>
                <w:sz w:val="20"/>
              </w:rPr>
            </w:pPr>
          </w:p>
          <w:p w14:paraId="23CED356"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7</w:t>
            </w:r>
          </w:p>
          <w:p w14:paraId="508E406A"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5</w:t>
            </w:r>
          </w:p>
        </w:tc>
        <w:tc>
          <w:tcPr>
            <w:tcW w:w="1839" w:type="dxa"/>
          </w:tcPr>
          <w:p w14:paraId="7C4A08DB" w14:textId="77777777" w:rsidR="00485626" w:rsidRPr="00AD066E" w:rsidRDefault="00485626" w:rsidP="00485626">
            <w:pPr>
              <w:spacing w:line="276" w:lineRule="auto"/>
              <w:ind w:firstLine="708"/>
              <w:jc w:val="both"/>
              <w:rPr>
                <w:rFonts w:ascii="Times New Roman" w:hAnsi="Times New Roman" w:cs="Times New Roman"/>
                <w:sz w:val="20"/>
              </w:rPr>
            </w:pPr>
          </w:p>
          <w:p w14:paraId="3F42BE68"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wysoki</w:t>
            </w:r>
          </w:p>
          <w:p w14:paraId="7E8F7791"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średni</w:t>
            </w:r>
          </w:p>
        </w:tc>
        <w:tc>
          <w:tcPr>
            <w:tcW w:w="1827" w:type="dxa"/>
          </w:tcPr>
          <w:p w14:paraId="60EAE312" w14:textId="77777777" w:rsidR="00485626" w:rsidRPr="00AD066E" w:rsidRDefault="00485626" w:rsidP="00485626">
            <w:pPr>
              <w:spacing w:line="276" w:lineRule="auto"/>
              <w:ind w:firstLine="708"/>
              <w:jc w:val="both"/>
              <w:rPr>
                <w:rFonts w:ascii="Times New Roman" w:hAnsi="Times New Roman" w:cs="Times New Roman"/>
                <w:sz w:val="20"/>
              </w:rPr>
            </w:pPr>
          </w:p>
          <w:p w14:paraId="2E160ADF"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0,15</w:t>
            </w:r>
          </w:p>
          <w:p w14:paraId="1EABE4FB"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0,00</w:t>
            </w:r>
          </w:p>
        </w:tc>
        <w:tc>
          <w:tcPr>
            <w:tcW w:w="1797" w:type="dxa"/>
          </w:tcPr>
          <w:p w14:paraId="437C2E1A" w14:textId="77777777" w:rsidR="00485626" w:rsidRPr="00AD066E" w:rsidRDefault="00485626" w:rsidP="00485626">
            <w:pPr>
              <w:spacing w:line="276" w:lineRule="auto"/>
              <w:ind w:firstLine="708"/>
              <w:jc w:val="both"/>
              <w:rPr>
                <w:rFonts w:ascii="Times New Roman" w:hAnsi="Times New Roman" w:cs="Times New Roman"/>
                <w:sz w:val="20"/>
              </w:rPr>
            </w:pPr>
          </w:p>
          <w:p w14:paraId="0E0168C6"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12,86</w:t>
            </w:r>
          </w:p>
          <w:p w14:paraId="671D38C9"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26,40</w:t>
            </w:r>
          </w:p>
        </w:tc>
      </w:tr>
      <w:tr w:rsidR="00485626" w:rsidRPr="00AD066E" w14:paraId="14197F29" w14:textId="77777777" w:rsidTr="007F02DC">
        <w:tc>
          <w:tcPr>
            <w:tcW w:w="2547" w:type="dxa"/>
          </w:tcPr>
          <w:p w14:paraId="30383C2A" w14:textId="77777777" w:rsidR="00485626" w:rsidRPr="00AD066E" w:rsidRDefault="00485626" w:rsidP="00485626">
            <w:pPr>
              <w:spacing w:line="276" w:lineRule="auto"/>
              <w:jc w:val="both"/>
              <w:rPr>
                <w:rFonts w:ascii="Times New Roman" w:hAnsi="Times New Roman" w:cs="Times New Roman"/>
                <w:sz w:val="20"/>
              </w:rPr>
            </w:pPr>
            <w:r w:rsidRPr="00AD066E">
              <w:rPr>
                <w:rFonts w:ascii="Times New Roman" w:hAnsi="Times New Roman" w:cs="Times New Roman"/>
                <w:sz w:val="20"/>
              </w:rPr>
              <w:t>Podobszar III</w:t>
            </w:r>
          </w:p>
          <w:p w14:paraId="7868EFAC"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Łagiewniki</w:t>
            </w:r>
          </w:p>
          <w:p w14:paraId="6CBF8035"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Baszki</w:t>
            </w:r>
          </w:p>
        </w:tc>
        <w:tc>
          <w:tcPr>
            <w:tcW w:w="1052" w:type="dxa"/>
          </w:tcPr>
          <w:p w14:paraId="09A672A9" w14:textId="77777777" w:rsidR="00485626" w:rsidRPr="00AD066E" w:rsidRDefault="00485626" w:rsidP="00485626">
            <w:pPr>
              <w:spacing w:line="276" w:lineRule="auto"/>
              <w:ind w:firstLine="708"/>
              <w:jc w:val="both"/>
              <w:rPr>
                <w:rFonts w:ascii="Times New Roman" w:hAnsi="Times New Roman" w:cs="Times New Roman"/>
                <w:sz w:val="20"/>
              </w:rPr>
            </w:pPr>
          </w:p>
          <w:p w14:paraId="5189652E"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5</w:t>
            </w:r>
          </w:p>
          <w:p w14:paraId="1EFB80DC"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5</w:t>
            </w:r>
          </w:p>
        </w:tc>
        <w:tc>
          <w:tcPr>
            <w:tcW w:w="1839" w:type="dxa"/>
          </w:tcPr>
          <w:p w14:paraId="318B4805" w14:textId="77777777" w:rsidR="00485626" w:rsidRPr="00AD066E" w:rsidRDefault="00485626" w:rsidP="00485626">
            <w:pPr>
              <w:spacing w:line="276" w:lineRule="auto"/>
              <w:ind w:firstLine="708"/>
              <w:jc w:val="both"/>
              <w:rPr>
                <w:rFonts w:ascii="Times New Roman" w:hAnsi="Times New Roman" w:cs="Times New Roman"/>
                <w:sz w:val="20"/>
              </w:rPr>
            </w:pPr>
          </w:p>
          <w:p w14:paraId="4756C853"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średni</w:t>
            </w:r>
          </w:p>
          <w:p w14:paraId="674FF031"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średni</w:t>
            </w:r>
          </w:p>
        </w:tc>
        <w:tc>
          <w:tcPr>
            <w:tcW w:w="1827" w:type="dxa"/>
          </w:tcPr>
          <w:p w14:paraId="00BE720E" w14:textId="77777777" w:rsidR="00485626" w:rsidRPr="00AD066E" w:rsidRDefault="00485626" w:rsidP="00485626">
            <w:pPr>
              <w:spacing w:line="276" w:lineRule="auto"/>
              <w:ind w:firstLine="708"/>
              <w:jc w:val="both"/>
              <w:rPr>
                <w:rFonts w:ascii="Times New Roman" w:hAnsi="Times New Roman" w:cs="Times New Roman"/>
                <w:sz w:val="20"/>
              </w:rPr>
            </w:pPr>
          </w:p>
          <w:p w14:paraId="252A25EE"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0,00</w:t>
            </w:r>
          </w:p>
          <w:p w14:paraId="5CFDE0B2"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0,00</w:t>
            </w:r>
          </w:p>
        </w:tc>
        <w:tc>
          <w:tcPr>
            <w:tcW w:w="1797" w:type="dxa"/>
          </w:tcPr>
          <w:p w14:paraId="12A1EBB7" w14:textId="77777777" w:rsidR="00485626" w:rsidRPr="00AD066E" w:rsidRDefault="00485626" w:rsidP="00485626">
            <w:pPr>
              <w:spacing w:line="276" w:lineRule="auto"/>
              <w:ind w:firstLine="708"/>
              <w:jc w:val="both"/>
              <w:rPr>
                <w:rFonts w:ascii="Times New Roman" w:hAnsi="Times New Roman" w:cs="Times New Roman"/>
                <w:sz w:val="20"/>
              </w:rPr>
            </w:pPr>
          </w:p>
          <w:p w14:paraId="68DC7B95"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45,27</w:t>
            </w:r>
          </w:p>
          <w:p w14:paraId="6D7DF47E"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41,79</w:t>
            </w:r>
          </w:p>
        </w:tc>
      </w:tr>
      <w:tr w:rsidR="00485626" w:rsidRPr="00AD066E" w14:paraId="781AC6D0" w14:textId="77777777" w:rsidTr="007F02DC">
        <w:tc>
          <w:tcPr>
            <w:tcW w:w="2547" w:type="dxa"/>
          </w:tcPr>
          <w:p w14:paraId="31300543" w14:textId="77777777" w:rsidR="00485626" w:rsidRPr="00AD066E" w:rsidRDefault="00485626" w:rsidP="00485626">
            <w:pPr>
              <w:spacing w:line="276" w:lineRule="auto"/>
              <w:jc w:val="both"/>
              <w:rPr>
                <w:rFonts w:ascii="Times New Roman" w:hAnsi="Times New Roman" w:cs="Times New Roman"/>
                <w:sz w:val="20"/>
              </w:rPr>
            </w:pPr>
            <w:r w:rsidRPr="00AD066E">
              <w:rPr>
                <w:rFonts w:ascii="Times New Roman" w:hAnsi="Times New Roman" w:cs="Times New Roman"/>
                <w:sz w:val="20"/>
              </w:rPr>
              <w:t>Podobszar IV</w:t>
            </w:r>
          </w:p>
          <w:p w14:paraId="1A46AC1D"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Nasutów</w:t>
            </w:r>
          </w:p>
        </w:tc>
        <w:tc>
          <w:tcPr>
            <w:tcW w:w="1052" w:type="dxa"/>
          </w:tcPr>
          <w:p w14:paraId="2445A709" w14:textId="77777777" w:rsidR="00485626" w:rsidRPr="00AD066E" w:rsidRDefault="00485626" w:rsidP="00485626">
            <w:pPr>
              <w:spacing w:line="276" w:lineRule="auto"/>
              <w:ind w:firstLine="708"/>
              <w:jc w:val="both"/>
              <w:rPr>
                <w:rFonts w:ascii="Times New Roman" w:hAnsi="Times New Roman" w:cs="Times New Roman"/>
                <w:sz w:val="20"/>
              </w:rPr>
            </w:pPr>
          </w:p>
          <w:p w14:paraId="1F25B739"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5</w:t>
            </w:r>
          </w:p>
        </w:tc>
        <w:tc>
          <w:tcPr>
            <w:tcW w:w="1839" w:type="dxa"/>
          </w:tcPr>
          <w:p w14:paraId="04F2CCF8" w14:textId="77777777" w:rsidR="00485626" w:rsidRPr="00AD066E" w:rsidRDefault="00485626" w:rsidP="00485626">
            <w:pPr>
              <w:spacing w:line="276" w:lineRule="auto"/>
              <w:ind w:firstLine="708"/>
              <w:jc w:val="both"/>
              <w:rPr>
                <w:rFonts w:ascii="Times New Roman" w:hAnsi="Times New Roman" w:cs="Times New Roman"/>
                <w:sz w:val="20"/>
              </w:rPr>
            </w:pPr>
          </w:p>
          <w:p w14:paraId="71ADEF9A"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średni</w:t>
            </w:r>
          </w:p>
        </w:tc>
        <w:tc>
          <w:tcPr>
            <w:tcW w:w="1827" w:type="dxa"/>
          </w:tcPr>
          <w:p w14:paraId="38CDD8E9" w14:textId="77777777" w:rsidR="00485626" w:rsidRPr="00AD066E" w:rsidRDefault="00485626" w:rsidP="00485626">
            <w:pPr>
              <w:spacing w:line="276" w:lineRule="auto"/>
              <w:ind w:firstLine="708"/>
              <w:jc w:val="both"/>
              <w:rPr>
                <w:rFonts w:ascii="Times New Roman" w:hAnsi="Times New Roman" w:cs="Times New Roman"/>
                <w:sz w:val="20"/>
              </w:rPr>
            </w:pPr>
          </w:p>
          <w:p w14:paraId="4C07471F"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0,14</w:t>
            </w:r>
          </w:p>
        </w:tc>
        <w:tc>
          <w:tcPr>
            <w:tcW w:w="1797" w:type="dxa"/>
          </w:tcPr>
          <w:p w14:paraId="4E40605B" w14:textId="77777777" w:rsidR="00485626" w:rsidRPr="00AD066E" w:rsidRDefault="00485626" w:rsidP="00485626">
            <w:pPr>
              <w:spacing w:line="276" w:lineRule="auto"/>
              <w:ind w:firstLine="708"/>
              <w:jc w:val="both"/>
              <w:rPr>
                <w:rFonts w:ascii="Times New Roman" w:hAnsi="Times New Roman" w:cs="Times New Roman"/>
                <w:sz w:val="20"/>
              </w:rPr>
            </w:pPr>
          </w:p>
          <w:p w14:paraId="16BD52B6"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17,72</w:t>
            </w:r>
          </w:p>
        </w:tc>
      </w:tr>
      <w:tr w:rsidR="00485626" w:rsidRPr="00AD066E" w14:paraId="51DCCF89" w14:textId="77777777" w:rsidTr="007F02DC">
        <w:tc>
          <w:tcPr>
            <w:tcW w:w="2547" w:type="dxa"/>
          </w:tcPr>
          <w:p w14:paraId="364A0A55" w14:textId="77777777" w:rsidR="00485626" w:rsidRPr="00AD066E" w:rsidRDefault="00485626" w:rsidP="00485626">
            <w:pPr>
              <w:spacing w:line="276" w:lineRule="auto"/>
              <w:jc w:val="both"/>
              <w:rPr>
                <w:rFonts w:ascii="Times New Roman" w:hAnsi="Times New Roman" w:cs="Times New Roman"/>
                <w:sz w:val="20"/>
              </w:rPr>
            </w:pPr>
            <w:r w:rsidRPr="00AD066E">
              <w:rPr>
                <w:rFonts w:ascii="Times New Roman" w:hAnsi="Times New Roman" w:cs="Times New Roman"/>
                <w:sz w:val="20"/>
              </w:rPr>
              <w:t>średnia dla Gminy Niemce</w:t>
            </w:r>
          </w:p>
        </w:tc>
        <w:tc>
          <w:tcPr>
            <w:tcW w:w="1052" w:type="dxa"/>
          </w:tcPr>
          <w:p w14:paraId="7B9E2628"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5</w:t>
            </w:r>
          </w:p>
        </w:tc>
        <w:tc>
          <w:tcPr>
            <w:tcW w:w="1839" w:type="dxa"/>
          </w:tcPr>
          <w:p w14:paraId="6B9035FA"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średni</w:t>
            </w:r>
          </w:p>
        </w:tc>
        <w:tc>
          <w:tcPr>
            <w:tcW w:w="1827" w:type="dxa"/>
          </w:tcPr>
          <w:p w14:paraId="6CCFB94F"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0,12</w:t>
            </w:r>
          </w:p>
        </w:tc>
        <w:tc>
          <w:tcPr>
            <w:tcW w:w="1797" w:type="dxa"/>
          </w:tcPr>
          <w:p w14:paraId="7208ACDF" w14:textId="77777777" w:rsidR="00485626" w:rsidRPr="00AD066E" w:rsidRDefault="00485626" w:rsidP="00485626">
            <w:pPr>
              <w:spacing w:line="276" w:lineRule="auto"/>
              <w:ind w:firstLine="708"/>
              <w:jc w:val="both"/>
              <w:rPr>
                <w:rFonts w:ascii="Times New Roman" w:hAnsi="Times New Roman" w:cs="Times New Roman"/>
                <w:sz w:val="20"/>
              </w:rPr>
            </w:pPr>
            <w:r w:rsidRPr="00AD066E">
              <w:rPr>
                <w:rFonts w:ascii="Times New Roman" w:hAnsi="Times New Roman" w:cs="Times New Roman"/>
                <w:sz w:val="20"/>
              </w:rPr>
              <w:t>24,41</w:t>
            </w:r>
          </w:p>
        </w:tc>
      </w:tr>
    </w:tbl>
    <w:p w14:paraId="4A39CC9E" w14:textId="77777777" w:rsidR="00485626" w:rsidRPr="00AD066E" w:rsidRDefault="00485626" w:rsidP="00485626">
      <w:pPr>
        <w:rPr>
          <w:rFonts w:ascii="Times New Roman" w:hAnsi="Times New Roman" w:cs="Times New Roman"/>
          <w:i/>
          <w:iCs/>
          <w:sz w:val="16"/>
          <w:szCs w:val="14"/>
        </w:rPr>
      </w:pPr>
      <w:r w:rsidRPr="00AD066E">
        <w:rPr>
          <w:rFonts w:ascii="Times New Roman" w:hAnsi="Times New Roman" w:cs="Times New Roman"/>
          <w:i/>
          <w:iCs/>
          <w:sz w:val="16"/>
          <w:szCs w:val="14"/>
        </w:rPr>
        <w:t xml:space="preserve">Źródło: Delimitacja obszaru zdegradowanego i obszaru rewitalizacji https://ugniemce.bip.lubelskie.pl/index.php?id=67&amp;id_dokumentu=1196702&amp;akcja=szczegoly&amp;p2=1196702  </w:t>
      </w:r>
    </w:p>
    <w:p w14:paraId="2772A7DC" w14:textId="57A83063" w:rsidR="00485626" w:rsidRPr="00AD066E" w:rsidRDefault="00485626" w:rsidP="00485626">
      <w:pPr>
        <w:ind w:firstLine="708"/>
        <w:jc w:val="both"/>
        <w:rPr>
          <w:rFonts w:ascii="Times New Roman" w:hAnsi="Times New Roman" w:cs="Times New Roman"/>
        </w:rPr>
      </w:pPr>
      <w:r w:rsidRPr="00AD066E">
        <w:rPr>
          <w:rFonts w:ascii="Times New Roman" w:hAnsi="Times New Roman" w:cs="Times New Roman"/>
        </w:rPr>
        <w:t xml:space="preserve">W odniesieniu do pytania dotyczącego niskiego poziomu samoorganizacji społecznej </w:t>
      </w:r>
      <w:r w:rsidR="004D2E5A">
        <w:rPr>
          <w:rFonts w:ascii="Times New Roman" w:hAnsi="Times New Roman" w:cs="Times New Roman"/>
        </w:rPr>
        <w:br/>
      </w:r>
      <w:r w:rsidRPr="00AD066E">
        <w:rPr>
          <w:rFonts w:ascii="Times New Roman" w:hAnsi="Times New Roman" w:cs="Times New Roman"/>
        </w:rPr>
        <w:t>w ocenie aż 61 % respondentów występuje wysokie zagrożenie problemem na obszarze rewitalizacji. W zakresie wskazania podobszaru rewitalizacji Gminy Niemce szczególnie dotkniętego w</w:t>
      </w:r>
      <w:r w:rsidR="006D05A3">
        <w:rPr>
          <w:rFonts w:ascii="Times New Roman" w:hAnsi="Times New Roman" w:cs="Times New Roman"/>
        </w:rPr>
        <w:t>/</w:t>
      </w:r>
      <w:r w:rsidRPr="00AD066E">
        <w:rPr>
          <w:rFonts w:ascii="Times New Roman" w:hAnsi="Times New Roman" w:cs="Times New Roman"/>
        </w:rPr>
        <w:t>w problemami społecznymi, respondenci ocenili, iż najbardziej problemy te koncentrują się na:</w:t>
      </w:r>
    </w:p>
    <w:p w14:paraId="749E5EB6" w14:textId="5224DFD9" w:rsidR="00485626" w:rsidRPr="00AD066E" w:rsidRDefault="00485626">
      <w:pPr>
        <w:numPr>
          <w:ilvl w:val="0"/>
          <w:numId w:val="26"/>
        </w:numPr>
        <w:jc w:val="both"/>
        <w:rPr>
          <w:rFonts w:ascii="Times New Roman" w:hAnsi="Times New Roman" w:cs="Times New Roman"/>
        </w:rPr>
      </w:pPr>
      <w:r w:rsidRPr="00AD066E">
        <w:rPr>
          <w:rFonts w:ascii="Times New Roman" w:hAnsi="Times New Roman" w:cs="Times New Roman"/>
        </w:rPr>
        <w:t>Podobszarze II: 27% udzielonych odpowiedzi,</w:t>
      </w:r>
    </w:p>
    <w:p w14:paraId="7AA46A5E" w14:textId="6BAC7886" w:rsidR="00485626" w:rsidRPr="00AD066E" w:rsidRDefault="00485626">
      <w:pPr>
        <w:numPr>
          <w:ilvl w:val="0"/>
          <w:numId w:val="26"/>
        </w:numPr>
        <w:jc w:val="both"/>
        <w:rPr>
          <w:rFonts w:ascii="Times New Roman" w:hAnsi="Times New Roman" w:cs="Times New Roman"/>
        </w:rPr>
      </w:pPr>
      <w:r w:rsidRPr="00AD066E">
        <w:rPr>
          <w:rFonts w:ascii="Times New Roman" w:hAnsi="Times New Roman" w:cs="Times New Roman"/>
        </w:rPr>
        <w:t>Podobszarze III: 24% udzielonych odpowiedzi,</w:t>
      </w:r>
    </w:p>
    <w:p w14:paraId="10919AE7" w14:textId="52988DB6" w:rsidR="00485626" w:rsidRPr="00AD066E" w:rsidRDefault="00485626">
      <w:pPr>
        <w:numPr>
          <w:ilvl w:val="0"/>
          <w:numId w:val="26"/>
        </w:numPr>
        <w:jc w:val="both"/>
        <w:rPr>
          <w:rFonts w:ascii="Times New Roman" w:hAnsi="Times New Roman" w:cs="Times New Roman"/>
        </w:rPr>
      </w:pPr>
      <w:r w:rsidRPr="00AD066E">
        <w:rPr>
          <w:rFonts w:ascii="Times New Roman" w:hAnsi="Times New Roman" w:cs="Times New Roman"/>
        </w:rPr>
        <w:t>Podobszarze IV: 31% udzielonych odpowiedzi,</w:t>
      </w:r>
    </w:p>
    <w:p w14:paraId="68228DB0" w14:textId="6168CAF9" w:rsidR="00485626" w:rsidRPr="00AD066E" w:rsidRDefault="00485626" w:rsidP="00485626">
      <w:pPr>
        <w:ind w:firstLine="708"/>
        <w:jc w:val="both"/>
        <w:rPr>
          <w:rFonts w:ascii="Times New Roman" w:hAnsi="Times New Roman" w:cs="Times New Roman"/>
        </w:rPr>
      </w:pPr>
      <w:r w:rsidRPr="00AD066E">
        <w:rPr>
          <w:rFonts w:ascii="Times New Roman" w:hAnsi="Times New Roman" w:cs="Times New Roman"/>
        </w:rPr>
        <w:t>Podobszar I uzyskał 18% wskazań.</w:t>
      </w:r>
      <w:r w:rsidR="007F02DC">
        <w:rPr>
          <w:rFonts w:ascii="Times New Roman" w:hAnsi="Times New Roman" w:cs="Times New Roman"/>
        </w:rPr>
        <w:t xml:space="preserve"> Więc z</w:t>
      </w:r>
      <w:r w:rsidRPr="00AD066E">
        <w:rPr>
          <w:rFonts w:ascii="Times New Roman" w:hAnsi="Times New Roman" w:cs="Times New Roman"/>
        </w:rPr>
        <w:t xml:space="preserve"> analizy jakościowej wynika, </w:t>
      </w:r>
      <w:r w:rsidR="00F94A63">
        <w:rPr>
          <w:rFonts w:ascii="Times New Roman" w:hAnsi="Times New Roman" w:cs="Times New Roman"/>
        </w:rPr>
        <w:t>że</w:t>
      </w:r>
      <w:r w:rsidR="00F94A63" w:rsidRPr="00AD066E">
        <w:rPr>
          <w:rFonts w:ascii="Times New Roman" w:hAnsi="Times New Roman" w:cs="Times New Roman"/>
        </w:rPr>
        <w:t xml:space="preserve"> </w:t>
      </w:r>
      <w:r w:rsidRPr="00AD066E">
        <w:rPr>
          <w:rFonts w:ascii="Times New Roman" w:hAnsi="Times New Roman" w:cs="Times New Roman"/>
        </w:rPr>
        <w:t>na obszarze rewitalizacji występuje duży problem aktywności mieszkańców, który dodatkowo pogłębiła pandemia COVID-19. Dostrzegalny jest podział między rdzennymi mieszkańcami a nowymi, którzy osiedli</w:t>
      </w:r>
      <w:r w:rsidR="00F94A63">
        <w:rPr>
          <w:rFonts w:ascii="Times New Roman" w:hAnsi="Times New Roman" w:cs="Times New Roman"/>
        </w:rPr>
        <w:t>li</w:t>
      </w:r>
      <w:r w:rsidRPr="00AD066E">
        <w:rPr>
          <w:rFonts w:ascii="Times New Roman" w:hAnsi="Times New Roman" w:cs="Times New Roman"/>
        </w:rPr>
        <w:t xml:space="preserve"> się na terenie Gminy Niemce</w:t>
      </w:r>
      <w:r w:rsidR="00FF0209">
        <w:rPr>
          <w:rFonts w:ascii="Times New Roman" w:hAnsi="Times New Roman" w:cs="Times New Roman"/>
        </w:rPr>
        <w:t>. Brak integracji sąsiedzkiej można zaobserwować szczególnie wśród mieszkańców napływowych</w:t>
      </w:r>
      <w:r w:rsidR="0079701E">
        <w:rPr>
          <w:rFonts w:ascii="Times New Roman" w:hAnsi="Times New Roman" w:cs="Times New Roman"/>
        </w:rPr>
        <w:t xml:space="preserve">. Nauczeni </w:t>
      </w:r>
      <w:r w:rsidR="00FF0209">
        <w:rPr>
          <w:rFonts w:ascii="Times New Roman" w:hAnsi="Times New Roman" w:cs="Times New Roman"/>
        </w:rPr>
        <w:t>są oni anonimowości</w:t>
      </w:r>
      <w:r w:rsidR="0079701E">
        <w:rPr>
          <w:rFonts w:ascii="Times New Roman" w:hAnsi="Times New Roman" w:cs="Times New Roman"/>
        </w:rPr>
        <w:t>, która jednoznacznie kojarzona jest z życiem w mieście, jednakże</w:t>
      </w:r>
      <w:r w:rsidR="00FF0209">
        <w:rPr>
          <w:rFonts w:ascii="Times New Roman" w:hAnsi="Times New Roman" w:cs="Times New Roman"/>
        </w:rPr>
        <w:t xml:space="preserve"> nie wpasowuje się </w:t>
      </w:r>
      <w:r w:rsidR="0079701E">
        <w:rPr>
          <w:rFonts w:ascii="Times New Roman" w:hAnsi="Times New Roman" w:cs="Times New Roman"/>
        </w:rPr>
        <w:t xml:space="preserve">ona </w:t>
      </w:r>
      <w:r w:rsidR="00FF0209">
        <w:rPr>
          <w:rFonts w:ascii="Times New Roman" w:hAnsi="Times New Roman" w:cs="Times New Roman"/>
        </w:rPr>
        <w:t>w tradycj</w:t>
      </w:r>
      <w:r w:rsidR="009D6515">
        <w:rPr>
          <w:rFonts w:ascii="Times New Roman" w:hAnsi="Times New Roman" w:cs="Times New Roman"/>
        </w:rPr>
        <w:t>ę</w:t>
      </w:r>
      <w:r w:rsidR="00FF0209">
        <w:rPr>
          <w:rFonts w:ascii="Times New Roman" w:hAnsi="Times New Roman" w:cs="Times New Roman"/>
        </w:rPr>
        <w:t xml:space="preserve"> </w:t>
      </w:r>
      <w:r w:rsidR="007F02DC">
        <w:rPr>
          <w:rFonts w:ascii="Times New Roman" w:hAnsi="Times New Roman" w:cs="Times New Roman"/>
        </w:rPr>
        <w:br/>
      </w:r>
      <w:r w:rsidR="009D6515">
        <w:rPr>
          <w:rFonts w:ascii="Times New Roman" w:hAnsi="Times New Roman" w:cs="Times New Roman"/>
        </w:rPr>
        <w:t xml:space="preserve">i </w:t>
      </w:r>
      <w:r w:rsidR="00FF0209">
        <w:rPr>
          <w:rFonts w:ascii="Times New Roman" w:hAnsi="Times New Roman" w:cs="Times New Roman"/>
        </w:rPr>
        <w:t>kultur</w:t>
      </w:r>
      <w:r w:rsidR="009D6515">
        <w:rPr>
          <w:rFonts w:ascii="Times New Roman" w:hAnsi="Times New Roman" w:cs="Times New Roman"/>
        </w:rPr>
        <w:t>ę</w:t>
      </w:r>
      <w:r w:rsidR="00FF0209">
        <w:rPr>
          <w:rFonts w:ascii="Times New Roman" w:hAnsi="Times New Roman" w:cs="Times New Roman"/>
        </w:rPr>
        <w:t xml:space="preserve"> w</w:t>
      </w:r>
      <w:r w:rsidR="009D6515">
        <w:rPr>
          <w:rFonts w:ascii="Times New Roman" w:hAnsi="Times New Roman" w:cs="Times New Roman"/>
        </w:rPr>
        <w:t>si</w:t>
      </w:r>
      <w:r w:rsidR="00FF0209">
        <w:rPr>
          <w:rFonts w:ascii="Times New Roman" w:hAnsi="Times New Roman" w:cs="Times New Roman"/>
        </w:rPr>
        <w:t>.</w:t>
      </w:r>
      <w:r w:rsidR="00E33879">
        <w:rPr>
          <w:rFonts w:ascii="Times New Roman" w:hAnsi="Times New Roman" w:cs="Times New Roman"/>
        </w:rPr>
        <w:t xml:space="preserve"> </w:t>
      </w:r>
      <w:r w:rsidRPr="00AD066E">
        <w:rPr>
          <w:rFonts w:ascii="Times New Roman" w:hAnsi="Times New Roman" w:cs="Times New Roman"/>
        </w:rPr>
        <w:t xml:space="preserve">W opinii pracowników OPS w Niemcach brakuje zakorzenienia tych osób </w:t>
      </w:r>
      <w:r w:rsidR="007F02DC">
        <w:rPr>
          <w:rFonts w:ascii="Times New Roman" w:hAnsi="Times New Roman" w:cs="Times New Roman"/>
        </w:rPr>
        <w:br/>
      </w:r>
      <w:r w:rsidRPr="00AD066E">
        <w:rPr>
          <w:rFonts w:ascii="Times New Roman" w:hAnsi="Times New Roman" w:cs="Times New Roman"/>
        </w:rPr>
        <w:t>w środowisku lokalnym. Problem realnych więzi i braku kapitału społecznego przejawia się brakiem zainteresowania sprawami sołectwa,</w:t>
      </w:r>
      <w:r w:rsidR="00FF0209">
        <w:rPr>
          <w:rFonts w:ascii="Times New Roman" w:hAnsi="Times New Roman" w:cs="Times New Roman"/>
        </w:rPr>
        <w:t xml:space="preserve"> a przede wszystkim</w:t>
      </w:r>
      <w:r w:rsidRPr="00AD066E">
        <w:rPr>
          <w:rFonts w:ascii="Times New Roman" w:hAnsi="Times New Roman" w:cs="Times New Roman"/>
        </w:rPr>
        <w:t xml:space="preserve"> brakiem </w:t>
      </w:r>
      <w:r w:rsidR="006D05A3">
        <w:rPr>
          <w:rFonts w:ascii="Times New Roman" w:hAnsi="Times New Roman" w:cs="Times New Roman"/>
        </w:rPr>
        <w:t>reakcji</w:t>
      </w:r>
      <w:r w:rsidR="006D05A3" w:rsidRPr="00AD066E">
        <w:rPr>
          <w:rFonts w:ascii="Times New Roman" w:hAnsi="Times New Roman" w:cs="Times New Roman"/>
        </w:rPr>
        <w:t xml:space="preserve"> </w:t>
      </w:r>
      <w:r w:rsidRPr="00AD066E">
        <w:rPr>
          <w:rFonts w:ascii="Times New Roman" w:hAnsi="Times New Roman" w:cs="Times New Roman"/>
        </w:rPr>
        <w:t xml:space="preserve">w sprawach dotyczących wspólnej przestrzeni.  </w:t>
      </w:r>
    </w:p>
    <w:p w14:paraId="647EB23F" w14:textId="3DC1A486" w:rsidR="00485626" w:rsidRPr="00AD066E" w:rsidRDefault="00485626" w:rsidP="00485626">
      <w:pPr>
        <w:pStyle w:val="Nagwek3"/>
        <w:rPr>
          <w:rFonts w:ascii="Times New Roman" w:hAnsi="Times New Roman" w:cs="Times New Roman"/>
        </w:rPr>
      </w:pPr>
      <w:bookmarkStart w:id="39" w:name="_Toc123150715"/>
      <w:r w:rsidRPr="00AD066E">
        <w:rPr>
          <w:rFonts w:ascii="Times New Roman" w:hAnsi="Times New Roman" w:cs="Times New Roman"/>
        </w:rPr>
        <w:t xml:space="preserve">2.2.6. </w:t>
      </w:r>
      <w:r w:rsidR="00A016B0" w:rsidRPr="00AD066E">
        <w:rPr>
          <w:rFonts w:ascii="Times New Roman" w:hAnsi="Times New Roman" w:cs="Times New Roman"/>
        </w:rPr>
        <w:t>Uczestnictwo w życiu publicznym</w:t>
      </w:r>
      <w:bookmarkEnd w:id="39"/>
      <w:r w:rsidRPr="00AD066E">
        <w:rPr>
          <w:rFonts w:ascii="Times New Roman" w:hAnsi="Times New Roman" w:cs="Times New Roman"/>
        </w:rPr>
        <w:t xml:space="preserve"> </w:t>
      </w:r>
    </w:p>
    <w:p w14:paraId="2B69D284" w14:textId="55166BB4" w:rsidR="00485626" w:rsidRPr="00AD066E" w:rsidRDefault="00485626" w:rsidP="00485626">
      <w:pPr>
        <w:ind w:firstLine="708"/>
        <w:jc w:val="both"/>
        <w:rPr>
          <w:rFonts w:ascii="Times New Roman" w:hAnsi="Times New Roman" w:cs="Times New Roman"/>
        </w:rPr>
      </w:pPr>
      <w:r w:rsidRPr="00AD066E">
        <w:rPr>
          <w:rFonts w:ascii="Times New Roman" w:hAnsi="Times New Roman" w:cs="Times New Roman"/>
        </w:rPr>
        <w:t xml:space="preserve">Wskaźnikami obrazującymi poziom uczestnictwa w życiu publicznym i kulturalnym na obszarze rewitalizacji Gminy Niemce są wskaźniki badające zaangażowanie mieszkańców </w:t>
      </w:r>
      <w:r w:rsidR="00BF445C">
        <w:rPr>
          <w:rFonts w:ascii="Times New Roman" w:hAnsi="Times New Roman" w:cs="Times New Roman"/>
        </w:rPr>
        <w:br/>
      </w:r>
      <w:r w:rsidRPr="00AD066E">
        <w:rPr>
          <w:rFonts w:ascii="Times New Roman" w:hAnsi="Times New Roman" w:cs="Times New Roman"/>
        </w:rPr>
        <w:t xml:space="preserve">w sprawy ważne dla danej miejscowości czy sołectwa. Jednym ze wskaźników jest kwota pozyskanych środków z funduszu sołeckiego. Kolejnymi będą: liczba uczestników na zebraniach wiejskich dotyczących wyboru sołtysa oraz liczba inicjatyw kulturalnych </w:t>
      </w:r>
      <w:r w:rsidR="00BF445C">
        <w:rPr>
          <w:rFonts w:ascii="Times New Roman" w:hAnsi="Times New Roman" w:cs="Times New Roman"/>
        </w:rPr>
        <w:br/>
      </w:r>
      <w:r w:rsidRPr="00AD066E">
        <w:rPr>
          <w:rFonts w:ascii="Times New Roman" w:hAnsi="Times New Roman" w:cs="Times New Roman"/>
        </w:rPr>
        <w:t xml:space="preserve">z udziałem mieszkańców. </w:t>
      </w:r>
    </w:p>
    <w:p w14:paraId="7825413E" w14:textId="6A5530BC" w:rsidR="00485626" w:rsidRPr="00AD066E" w:rsidRDefault="00485626" w:rsidP="00485626">
      <w:pPr>
        <w:ind w:firstLine="708"/>
        <w:jc w:val="both"/>
        <w:rPr>
          <w:rFonts w:ascii="Times New Roman" w:hAnsi="Times New Roman" w:cs="Times New Roman"/>
        </w:rPr>
      </w:pPr>
      <w:r w:rsidRPr="00AD066E">
        <w:rPr>
          <w:rFonts w:ascii="Times New Roman" w:hAnsi="Times New Roman" w:cs="Times New Roman"/>
        </w:rPr>
        <w:lastRenderedPageBreak/>
        <w:t>W ocenie interesariuszy rewitalizacji biorących udział w badaniu zagrożenie występowania problemu niskiego poziomu uczestnictwa społeczności w życiu publicznym</w:t>
      </w:r>
      <w:r w:rsidR="00E33879">
        <w:rPr>
          <w:rFonts w:ascii="Times New Roman" w:hAnsi="Times New Roman" w:cs="Times New Roman"/>
        </w:rPr>
        <w:t xml:space="preserve"> </w:t>
      </w:r>
      <w:r w:rsidRPr="00AD066E">
        <w:rPr>
          <w:rFonts w:ascii="Times New Roman" w:hAnsi="Times New Roman" w:cs="Times New Roman"/>
        </w:rPr>
        <w:t xml:space="preserve">lub kulturalnym na obszarze rewitalizacji jest wysokie (opinia </w:t>
      </w:r>
      <w:r w:rsidRPr="00E33879">
        <w:rPr>
          <w:rFonts w:ascii="Times New Roman" w:hAnsi="Times New Roman" w:cs="Times New Roman"/>
        </w:rPr>
        <w:t>63%</w:t>
      </w:r>
      <w:r w:rsidRPr="00AD066E">
        <w:rPr>
          <w:rFonts w:ascii="Times New Roman" w:hAnsi="Times New Roman" w:cs="Times New Roman"/>
        </w:rPr>
        <w:t xml:space="preserve"> ankietowanych). Znaczna większość ankietowanych uświadamia sobie niedostateczny poziom aktywności społecznej </w:t>
      </w:r>
      <w:r w:rsidR="004D2E5A">
        <w:rPr>
          <w:rFonts w:ascii="Times New Roman" w:hAnsi="Times New Roman" w:cs="Times New Roman"/>
        </w:rPr>
        <w:br/>
      </w:r>
      <w:r w:rsidRPr="00AD066E">
        <w:rPr>
          <w:rFonts w:ascii="Times New Roman" w:hAnsi="Times New Roman" w:cs="Times New Roman"/>
        </w:rPr>
        <w:t xml:space="preserve">i niskie zaangażowanie mieszkańców obszaru rewitalizacji w życiu publicznym. </w:t>
      </w:r>
    </w:p>
    <w:p w14:paraId="54852D9F" w14:textId="4F5F8BED" w:rsidR="00C67F0B" w:rsidRPr="00AD066E" w:rsidRDefault="00C67F0B" w:rsidP="00C67F0B">
      <w:pPr>
        <w:pStyle w:val="Nagwek2"/>
        <w:rPr>
          <w:rFonts w:ascii="Times New Roman" w:hAnsi="Times New Roman" w:cs="Times New Roman"/>
        </w:rPr>
      </w:pPr>
      <w:bookmarkStart w:id="40" w:name="_Toc123150716"/>
      <w:r w:rsidRPr="00AD066E">
        <w:rPr>
          <w:rFonts w:ascii="Times New Roman" w:hAnsi="Times New Roman" w:cs="Times New Roman"/>
        </w:rPr>
        <w:t>2.3. Obszar Gospodarczy</w:t>
      </w:r>
      <w:bookmarkEnd w:id="40"/>
    </w:p>
    <w:p w14:paraId="5B5F8608" w14:textId="5C1EFE2E"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 Obszar rewitalizacji Gminy Niemce charakteryzuje się zróżnicowanym poziomem przedsiębiorczości i stosunkowo słabej na tle pozostałej części gminy kondycji lokalnych przedsiębiorców. Podobszar I obejmujący część sołectwa Niemce jest miejscem koncentracji usług i handlu oraz koncentruje działalności związane z obsługą mieszkańców całej gminy. Podobnie Podobszar II, na </w:t>
      </w:r>
      <w:r w:rsidR="005F5D7A" w:rsidRPr="00AD066E">
        <w:rPr>
          <w:rFonts w:ascii="Times New Roman" w:hAnsi="Times New Roman" w:cs="Times New Roman"/>
        </w:rPr>
        <w:t>terenie,</w:t>
      </w:r>
      <w:r w:rsidRPr="00AD066E">
        <w:rPr>
          <w:rFonts w:ascii="Times New Roman" w:hAnsi="Times New Roman" w:cs="Times New Roman"/>
        </w:rPr>
        <w:t xml:space="preserve"> którego zlokalizowane są kluczowe nie tylko dla </w:t>
      </w:r>
      <w:r w:rsidR="005F5D7A" w:rsidRPr="00AD066E">
        <w:rPr>
          <w:rFonts w:ascii="Times New Roman" w:hAnsi="Times New Roman" w:cs="Times New Roman"/>
        </w:rPr>
        <w:t>gminy,</w:t>
      </w:r>
      <w:r w:rsidRPr="00AD066E">
        <w:rPr>
          <w:rFonts w:ascii="Times New Roman" w:hAnsi="Times New Roman" w:cs="Times New Roman"/>
        </w:rPr>
        <w:t xml:space="preserve"> ale i dla całego regionu działalności związane z obsługą rolnictwa, w tym handlu produktami rolnymi. Podobszary III i IV mają zdecydowanie innych charakter. Na ich obszarze działalność gospodarcza praktycznie nie funkcjonuje</w:t>
      </w:r>
      <w:r w:rsidR="00FF0209">
        <w:rPr>
          <w:rFonts w:ascii="Times New Roman" w:hAnsi="Times New Roman" w:cs="Times New Roman"/>
        </w:rPr>
        <w:t>,</w:t>
      </w:r>
      <w:r w:rsidRPr="00AD066E">
        <w:rPr>
          <w:rFonts w:ascii="Times New Roman" w:hAnsi="Times New Roman" w:cs="Times New Roman"/>
        </w:rPr>
        <w:t xml:space="preserve"> a mieszkańcy zaopatrują się w innych miejscowościach. </w:t>
      </w:r>
    </w:p>
    <w:p w14:paraId="7AA5CADA" w14:textId="267E6D5E"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Odnosząc się do przeprowadzonej delimitacji obszaru zdegradowanego sfera gospodarcza jest problem Podobszaru III i IV. Poziom aktywności gospodarczej na obszarze rewitalizacji wyrażony wskaźnikiem liczby zarejestrowanych podmiotów gospodarczych na 100 mieszkańców jest niższy od średniej dla gminy </w:t>
      </w:r>
      <w:r w:rsidR="00FF0209">
        <w:rPr>
          <w:rFonts w:ascii="Times New Roman" w:hAnsi="Times New Roman" w:cs="Times New Roman"/>
        </w:rPr>
        <w:t>(</w:t>
      </w:r>
      <w:r w:rsidRPr="00AD066E">
        <w:rPr>
          <w:rFonts w:ascii="Times New Roman" w:hAnsi="Times New Roman" w:cs="Times New Roman"/>
        </w:rPr>
        <w:t>8,85</w:t>
      </w:r>
      <w:r w:rsidR="00FF0209">
        <w:rPr>
          <w:rFonts w:ascii="Times New Roman" w:hAnsi="Times New Roman" w:cs="Times New Roman"/>
        </w:rPr>
        <w:t>),</w:t>
      </w:r>
      <w:r w:rsidRPr="00AD066E">
        <w:rPr>
          <w:rFonts w:ascii="Times New Roman" w:hAnsi="Times New Roman" w:cs="Times New Roman"/>
        </w:rPr>
        <w:t xml:space="preserve"> w sołectwach: </w:t>
      </w:r>
    </w:p>
    <w:p w14:paraId="45640741" w14:textId="77777777" w:rsidR="00495843" w:rsidRPr="00AD066E" w:rsidRDefault="00495843">
      <w:pPr>
        <w:numPr>
          <w:ilvl w:val="0"/>
          <w:numId w:val="27"/>
        </w:numPr>
        <w:jc w:val="both"/>
        <w:rPr>
          <w:rFonts w:ascii="Times New Roman" w:hAnsi="Times New Roman" w:cs="Times New Roman"/>
        </w:rPr>
      </w:pPr>
      <w:r w:rsidRPr="00AD066E">
        <w:rPr>
          <w:rFonts w:ascii="Times New Roman" w:hAnsi="Times New Roman" w:cs="Times New Roman"/>
        </w:rPr>
        <w:t xml:space="preserve">Baszki (8,14), </w:t>
      </w:r>
    </w:p>
    <w:p w14:paraId="29771E68" w14:textId="77777777" w:rsidR="00495843" w:rsidRPr="00AD066E" w:rsidRDefault="00495843">
      <w:pPr>
        <w:numPr>
          <w:ilvl w:val="0"/>
          <w:numId w:val="27"/>
        </w:numPr>
        <w:jc w:val="both"/>
        <w:rPr>
          <w:rFonts w:ascii="Times New Roman" w:hAnsi="Times New Roman" w:cs="Times New Roman"/>
        </w:rPr>
      </w:pPr>
      <w:r w:rsidRPr="00AD066E">
        <w:rPr>
          <w:rFonts w:ascii="Times New Roman" w:hAnsi="Times New Roman" w:cs="Times New Roman"/>
        </w:rPr>
        <w:t xml:space="preserve">Łagiewniki (5,65), </w:t>
      </w:r>
    </w:p>
    <w:p w14:paraId="59D654CB" w14:textId="77777777" w:rsidR="00495843" w:rsidRPr="00AD066E" w:rsidRDefault="00495843">
      <w:pPr>
        <w:numPr>
          <w:ilvl w:val="0"/>
          <w:numId w:val="27"/>
        </w:numPr>
        <w:jc w:val="both"/>
        <w:rPr>
          <w:rFonts w:ascii="Times New Roman" w:hAnsi="Times New Roman" w:cs="Times New Roman"/>
        </w:rPr>
      </w:pPr>
      <w:r w:rsidRPr="00AD066E">
        <w:rPr>
          <w:rFonts w:ascii="Times New Roman" w:hAnsi="Times New Roman" w:cs="Times New Roman"/>
        </w:rPr>
        <w:t xml:space="preserve">Nasutów (6,58). </w:t>
      </w:r>
    </w:p>
    <w:p w14:paraId="0E7FE7DC" w14:textId="4D9C4318"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Na obszarze rewitalizacji (przede wszystkim Podobszar I i Podobszar II) działają firmy należące do grona kluczowych lokalnych pracodawców, tj. Spółdzielnia Handlowo – Usługowa Samopomoc Chłopska, Przedsiębiorstwo Produkcji Materiałów Budowlanych w Niemcach,  Agencja Rezerw Materiałowych w Niemcach, Lubelska Giełda Rolno-Ogrodnicza w Elizówce, Masarnia z ubojnią „Ryjek" w Nasutowie, Skład Materiałów - Dariusz Korga w Elizówce, Wytwórnia Makaronów "AS" - Zakład pracy chronionej</w:t>
      </w:r>
      <w:r w:rsidR="00FF0209">
        <w:rPr>
          <w:rFonts w:ascii="Times New Roman" w:hAnsi="Times New Roman" w:cs="Times New Roman"/>
        </w:rPr>
        <w:t xml:space="preserve">, hala produkcyjna „Impala” </w:t>
      </w:r>
      <w:r w:rsidR="00E33879">
        <w:rPr>
          <w:rFonts w:ascii="Times New Roman" w:hAnsi="Times New Roman" w:cs="Times New Roman"/>
        </w:rPr>
        <w:br/>
      </w:r>
      <w:r w:rsidR="00FF0209">
        <w:rPr>
          <w:rFonts w:ascii="Times New Roman" w:hAnsi="Times New Roman" w:cs="Times New Roman"/>
        </w:rPr>
        <w:t>w Nasutowie</w:t>
      </w:r>
      <w:r w:rsidRPr="00AD066E">
        <w:rPr>
          <w:rFonts w:ascii="Times New Roman" w:hAnsi="Times New Roman" w:cs="Times New Roman"/>
        </w:rPr>
        <w:t xml:space="preserve">. W zakresie formy prowadzenia działalności dominują mikroprzedsiębiorcy. Najczęściej handel i usługi prowadzone jako jednoosobowa działalność gospodarcza. </w:t>
      </w:r>
    </w:p>
    <w:p w14:paraId="5BEE9CEA" w14:textId="62C3418D"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Drobne podmioty usługowo – handlowe skoncentrowane są </w:t>
      </w:r>
      <w:r w:rsidR="00FF0209">
        <w:rPr>
          <w:rFonts w:ascii="Times New Roman" w:hAnsi="Times New Roman" w:cs="Times New Roman"/>
        </w:rPr>
        <w:t xml:space="preserve">na </w:t>
      </w:r>
      <w:r w:rsidRPr="00AD066E">
        <w:rPr>
          <w:rFonts w:ascii="Times New Roman" w:hAnsi="Times New Roman" w:cs="Times New Roman"/>
        </w:rPr>
        <w:t>obsłudze lokalnego rynku, znają swoich konsumentów, konkurencję i zasady funkcjonowania lokalnego rynku.  Bezpośrednie sąsiedztwo Lublina sprawia, iż na terenie Podobszaru I i Podobszaru II koncentrują się również działalności, których celem nie jest obsługa mieszkańców</w:t>
      </w:r>
      <w:r w:rsidR="00FF0209">
        <w:rPr>
          <w:rFonts w:ascii="Times New Roman" w:hAnsi="Times New Roman" w:cs="Times New Roman"/>
        </w:rPr>
        <w:t>,</w:t>
      </w:r>
      <w:r w:rsidRPr="00AD066E">
        <w:rPr>
          <w:rFonts w:ascii="Times New Roman" w:hAnsi="Times New Roman" w:cs="Times New Roman"/>
        </w:rPr>
        <w:t xml:space="preserve"> a rynek miasta metropolitarnego. Problemem, szczególnie w zakresie działalności jednoosobowych, są czynniki natury systemowej, z których najważniejszym są wysokie koszty prowadzenia działalności gospodarczej, w tym koszty składek ZUS. Czynniki te hamują rozwój tych firm w kontekście tworzenia miejsc pracy.  </w:t>
      </w:r>
    </w:p>
    <w:p w14:paraId="6C06AD79" w14:textId="460116E8"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Ważną rolę w sferze gospodarczej odgrywa </w:t>
      </w:r>
      <w:r w:rsidRPr="00E33879">
        <w:rPr>
          <w:rFonts w:ascii="Times New Roman" w:hAnsi="Times New Roman" w:cs="Times New Roman"/>
        </w:rPr>
        <w:t>lokalny targ</w:t>
      </w:r>
      <w:r w:rsidR="00E33879">
        <w:rPr>
          <w:rFonts w:ascii="Times New Roman" w:hAnsi="Times New Roman" w:cs="Times New Roman"/>
        </w:rPr>
        <w:t xml:space="preserve"> w Krasieninie</w:t>
      </w:r>
      <w:r w:rsidRPr="00AD066E">
        <w:rPr>
          <w:rFonts w:ascii="Times New Roman" w:hAnsi="Times New Roman" w:cs="Times New Roman"/>
        </w:rPr>
        <w:t xml:space="preserve"> – stanowi miejsce sprzedaży detalicznej lokalnych produktów rolnych oraz produktów okołorolniczych</w:t>
      </w:r>
      <w:r w:rsidR="004D2E5A">
        <w:rPr>
          <w:rFonts w:ascii="Times New Roman" w:hAnsi="Times New Roman" w:cs="Times New Roman"/>
        </w:rPr>
        <w:br/>
      </w:r>
      <w:r w:rsidRPr="00AD066E">
        <w:rPr>
          <w:rFonts w:ascii="Times New Roman" w:hAnsi="Times New Roman" w:cs="Times New Roman"/>
        </w:rPr>
        <w:t xml:space="preserve">a także koncentracji usług. Złe warunki techniczne infrastruktury targu powodują, iż obecnie to </w:t>
      </w:r>
      <w:r w:rsidRPr="00AD066E">
        <w:rPr>
          <w:rFonts w:ascii="Times New Roman" w:hAnsi="Times New Roman" w:cs="Times New Roman"/>
        </w:rPr>
        <w:lastRenderedPageBreak/>
        <w:t xml:space="preserve">miejsce nie spełnia swoich funkcji. Targ jest ważnym miejscem z perspektywy dominującej na terenie gminy działalności rolniczej. </w:t>
      </w:r>
    </w:p>
    <w:p w14:paraId="5739ED72" w14:textId="25C66709"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Podkreślenia wymaga fakt, iż lokalnie działające firmy, szczególnie w zakresie handlu konkurują ze sobą</w:t>
      </w:r>
      <w:r w:rsidR="00FF0209">
        <w:rPr>
          <w:rFonts w:ascii="Times New Roman" w:hAnsi="Times New Roman" w:cs="Times New Roman"/>
        </w:rPr>
        <w:t xml:space="preserve"> nie tylko</w:t>
      </w:r>
      <w:r w:rsidRPr="00AD066E">
        <w:rPr>
          <w:rFonts w:ascii="Times New Roman" w:hAnsi="Times New Roman" w:cs="Times New Roman"/>
        </w:rPr>
        <w:t xml:space="preserve"> na poziomie lokalnym</w:t>
      </w:r>
      <w:r w:rsidR="00045793">
        <w:rPr>
          <w:rFonts w:ascii="Times New Roman" w:hAnsi="Times New Roman" w:cs="Times New Roman"/>
        </w:rPr>
        <w:t>,</w:t>
      </w:r>
      <w:r w:rsidRPr="00AD066E">
        <w:rPr>
          <w:rFonts w:ascii="Times New Roman" w:hAnsi="Times New Roman" w:cs="Times New Roman"/>
        </w:rPr>
        <w:t xml:space="preserve"> ale też z działającymi w bezpośrednio sąsiadującym miastem Lublin</w:t>
      </w:r>
      <w:r w:rsidR="00FC3EE5">
        <w:rPr>
          <w:rFonts w:ascii="Times New Roman" w:hAnsi="Times New Roman" w:cs="Times New Roman"/>
        </w:rPr>
        <w:t>,</w:t>
      </w:r>
      <w:r w:rsidRPr="00AD066E">
        <w:rPr>
          <w:rFonts w:ascii="Times New Roman" w:hAnsi="Times New Roman" w:cs="Times New Roman"/>
        </w:rPr>
        <w:t xml:space="preserve"> dużymi pomiotami handlowymi należącymi do kluczowych marek obecnych na krajowym rynku. Bezpośrednia odległość z centrum gminy – Podobszaru I do centrów handlowych w Lublinie </w:t>
      </w:r>
      <w:r w:rsidR="005F5D7A" w:rsidRPr="00AD066E">
        <w:rPr>
          <w:rFonts w:ascii="Times New Roman" w:hAnsi="Times New Roman" w:cs="Times New Roman"/>
        </w:rPr>
        <w:t xml:space="preserve">zlokalizowanych </w:t>
      </w:r>
      <w:r w:rsidR="005F5D7A">
        <w:rPr>
          <w:rFonts w:ascii="Times New Roman" w:hAnsi="Times New Roman" w:cs="Times New Roman"/>
        </w:rPr>
        <w:t>w</w:t>
      </w:r>
      <w:r w:rsidR="00FC3EE5">
        <w:rPr>
          <w:rFonts w:ascii="Times New Roman" w:hAnsi="Times New Roman" w:cs="Times New Roman"/>
        </w:rPr>
        <w:t xml:space="preserve"> części </w:t>
      </w:r>
      <w:r w:rsidRPr="00AD066E">
        <w:rPr>
          <w:rFonts w:ascii="Times New Roman" w:hAnsi="Times New Roman" w:cs="Times New Roman"/>
        </w:rPr>
        <w:t xml:space="preserve">północnej miasta to </w:t>
      </w:r>
      <w:r w:rsidR="00FC3EE5">
        <w:rPr>
          <w:rFonts w:ascii="Times New Roman" w:hAnsi="Times New Roman" w:cs="Times New Roman"/>
        </w:rPr>
        <w:t xml:space="preserve">ok. </w:t>
      </w:r>
      <w:r w:rsidRPr="00AD066E">
        <w:rPr>
          <w:rFonts w:ascii="Times New Roman" w:hAnsi="Times New Roman" w:cs="Times New Roman"/>
        </w:rPr>
        <w:t xml:space="preserve">10 km (a dla Podobszaru II – Elizówka, to średnio zaledwie 2 km). Z perspektywy lokalnych działalności gospodarczych na obszarze rewitalizacji brakuje usług doradczych, wspomagających rozwój istniejących firm. Brakuje zrzeszenia przedsiębiorców, pozwalającego na wymianę doświadczeń czy budowanie sieci współpracy. </w:t>
      </w:r>
    </w:p>
    <w:p w14:paraId="64571D3B" w14:textId="32D89873"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Analizę sfery gospodarczej uzupełnia ocena rynku pracy. Wśród osób bezrobotnych </w:t>
      </w:r>
      <w:r w:rsidR="004D2E5A">
        <w:rPr>
          <w:rFonts w:ascii="Times New Roman" w:hAnsi="Times New Roman" w:cs="Times New Roman"/>
        </w:rPr>
        <w:br/>
      </w:r>
      <w:r w:rsidRPr="00AD066E">
        <w:rPr>
          <w:rFonts w:ascii="Times New Roman" w:hAnsi="Times New Roman" w:cs="Times New Roman"/>
        </w:rPr>
        <w:t xml:space="preserve">i poszukujących pracy występuje znacząca grupa osób bezrobotnych w wieku do 34 lat, która pozytywnie odnosi się do możliwości założenia działalności gospodarczej. Obecność na obszarze rewitalizacji szkoły średniej kształcącej zawodowo, również może </w:t>
      </w:r>
      <w:r w:rsidR="00FC3EE5">
        <w:rPr>
          <w:rFonts w:ascii="Times New Roman" w:hAnsi="Times New Roman" w:cs="Times New Roman"/>
        </w:rPr>
        <w:t xml:space="preserve">wpływać </w:t>
      </w:r>
      <w:r w:rsidRPr="00AD066E">
        <w:rPr>
          <w:rFonts w:ascii="Times New Roman" w:hAnsi="Times New Roman" w:cs="Times New Roman"/>
        </w:rPr>
        <w:t xml:space="preserve">pozytywnie na lokalny rynek zatrudnienia. Osoby bezrobotne do 34 roku życia oraz uczniowie stanowią grupę docelową działań w zakresie aktywizacji zawodowej, ukierunkowanej na wzmocnienie lokalnej gospodarki w obszarach deficytowych. </w:t>
      </w:r>
    </w:p>
    <w:p w14:paraId="7D095312" w14:textId="77777777"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W opinii biorących udział w badaniu interesariuszy procesu rewitalizacji najważniejsze problemy gospodarcze obszaru rewitalizacji, wg kolejności udzielnych odpowiedzi to:</w:t>
      </w:r>
    </w:p>
    <w:p w14:paraId="69C4D64B" w14:textId="066A051B" w:rsidR="00495843" w:rsidRPr="00AD066E" w:rsidRDefault="00495843">
      <w:pPr>
        <w:numPr>
          <w:ilvl w:val="0"/>
          <w:numId w:val="28"/>
        </w:numPr>
        <w:jc w:val="both"/>
        <w:rPr>
          <w:rFonts w:ascii="Times New Roman" w:hAnsi="Times New Roman" w:cs="Times New Roman"/>
        </w:rPr>
      </w:pPr>
      <w:r w:rsidRPr="00AD066E">
        <w:rPr>
          <w:rFonts w:ascii="Times New Roman" w:hAnsi="Times New Roman" w:cs="Times New Roman"/>
        </w:rPr>
        <w:t>niedostateczna przedsiębiorczość mieszkańców</w:t>
      </w:r>
      <w:r w:rsidR="00FC3EE5">
        <w:rPr>
          <w:rFonts w:ascii="Times New Roman" w:hAnsi="Times New Roman" w:cs="Times New Roman"/>
        </w:rPr>
        <w:t xml:space="preserve"> – 57%</w:t>
      </w:r>
      <w:r w:rsidRPr="00AD066E">
        <w:rPr>
          <w:rFonts w:ascii="Times New Roman" w:hAnsi="Times New Roman" w:cs="Times New Roman"/>
        </w:rPr>
        <w:t xml:space="preserve">, </w:t>
      </w:r>
    </w:p>
    <w:p w14:paraId="3F5DE5B8" w14:textId="2933D5D1" w:rsidR="00495843" w:rsidRPr="00AD066E" w:rsidRDefault="00495843">
      <w:pPr>
        <w:numPr>
          <w:ilvl w:val="0"/>
          <w:numId w:val="28"/>
        </w:numPr>
        <w:jc w:val="both"/>
        <w:rPr>
          <w:rFonts w:ascii="Times New Roman" w:hAnsi="Times New Roman" w:cs="Times New Roman"/>
        </w:rPr>
      </w:pPr>
      <w:r w:rsidRPr="00AD066E">
        <w:rPr>
          <w:rFonts w:ascii="Times New Roman" w:hAnsi="Times New Roman" w:cs="Times New Roman"/>
        </w:rPr>
        <w:t>niedostateczny dostęp do usług i handlu</w:t>
      </w:r>
      <w:r w:rsidR="00FC3EE5">
        <w:rPr>
          <w:rFonts w:ascii="Times New Roman" w:hAnsi="Times New Roman" w:cs="Times New Roman"/>
        </w:rPr>
        <w:t xml:space="preserve"> – 48%</w:t>
      </w:r>
      <w:r w:rsidRPr="00AD066E">
        <w:rPr>
          <w:rFonts w:ascii="Times New Roman" w:hAnsi="Times New Roman" w:cs="Times New Roman"/>
        </w:rPr>
        <w:t xml:space="preserve">, </w:t>
      </w:r>
    </w:p>
    <w:p w14:paraId="1042A1F5" w14:textId="7772223B" w:rsidR="00495843" w:rsidRPr="00AD066E" w:rsidRDefault="00495843">
      <w:pPr>
        <w:numPr>
          <w:ilvl w:val="0"/>
          <w:numId w:val="28"/>
        </w:numPr>
        <w:jc w:val="both"/>
        <w:rPr>
          <w:rFonts w:ascii="Times New Roman" w:hAnsi="Times New Roman" w:cs="Times New Roman"/>
        </w:rPr>
      </w:pPr>
      <w:r w:rsidRPr="00AD066E">
        <w:rPr>
          <w:rFonts w:ascii="Times New Roman" w:hAnsi="Times New Roman" w:cs="Times New Roman"/>
        </w:rPr>
        <w:t>słaba kondycja ekonomiczna istniejących przedsiębiorstw</w:t>
      </w:r>
      <w:r w:rsidR="00FC3EE5">
        <w:rPr>
          <w:rFonts w:ascii="Times New Roman" w:hAnsi="Times New Roman" w:cs="Times New Roman"/>
        </w:rPr>
        <w:t xml:space="preserve"> – 42%</w:t>
      </w:r>
      <w:r w:rsidRPr="00AD066E">
        <w:rPr>
          <w:rFonts w:ascii="Times New Roman" w:hAnsi="Times New Roman" w:cs="Times New Roman"/>
        </w:rPr>
        <w:t xml:space="preserve">, </w:t>
      </w:r>
    </w:p>
    <w:p w14:paraId="674BECDF" w14:textId="70981FBA" w:rsidR="00495843" w:rsidRPr="00AD066E" w:rsidRDefault="00495843">
      <w:pPr>
        <w:numPr>
          <w:ilvl w:val="0"/>
          <w:numId w:val="28"/>
        </w:numPr>
        <w:jc w:val="both"/>
        <w:rPr>
          <w:rFonts w:ascii="Times New Roman" w:hAnsi="Times New Roman" w:cs="Times New Roman"/>
        </w:rPr>
      </w:pPr>
      <w:r w:rsidRPr="00AD066E">
        <w:rPr>
          <w:rFonts w:ascii="Times New Roman" w:hAnsi="Times New Roman" w:cs="Times New Roman"/>
        </w:rPr>
        <w:t>brak miejsc pracy dostosowanych do kwalifikacji zawodowych pracowników</w:t>
      </w:r>
      <w:r w:rsidR="00FC3EE5">
        <w:rPr>
          <w:rFonts w:ascii="Times New Roman" w:hAnsi="Times New Roman" w:cs="Times New Roman"/>
        </w:rPr>
        <w:t xml:space="preserve"> – 39%</w:t>
      </w:r>
      <w:r w:rsidRPr="00AD066E">
        <w:rPr>
          <w:rFonts w:ascii="Times New Roman" w:hAnsi="Times New Roman" w:cs="Times New Roman"/>
        </w:rPr>
        <w:t>.</w:t>
      </w:r>
    </w:p>
    <w:p w14:paraId="66CB220B" w14:textId="27D0BF93"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Ankietowani wskazali również </w:t>
      </w:r>
      <w:r w:rsidR="00FC3EE5">
        <w:rPr>
          <w:rFonts w:ascii="Times New Roman" w:hAnsi="Times New Roman" w:cs="Times New Roman"/>
        </w:rPr>
        <w:t xml:space="preserve">inne </w:t>
      </w:r>
      <w:r w:rsidRPr="00AD066E">
        <w:rPr>
          <w:rFonts w:ascii="Times New Roman" w:hAnsi="Times New Roman" w:cs="Times New Roman"/>
        </w:rPr>
        <w:t xml:space="preserve">problemy sfery gospodarczej, nie wymienione </w:t>
      </w:r>
      <w:r w:rsidR="004D2E5A">
        <w:rPr>
          <w:rFonts w:ascii="Times New Roman" w:hAnsi="Times New Roman" w:cs="Times New Roman"/>
        </w:rPr>
        <w:br/>
      </w:r>
      <w:r w:rsidRPr="00AD066E">
        <w:rPr>
          <w:rFonts w:ascii="Times New Roman" w:hAnsi="Times New Roman" w:cs="Times New Roman"/>
        </w:rPr>
        <w:t xml:space="preserve">w kafeterii kwestionariusza ankiety. Do tych najważniejszych wskazanych samodzielnie </w:t>
      </w:r>
      <w:r w:rsidR="004D2E5A">
        <w:rPr>
          <w:rFonts w:ascii="Times New Roman" w:hAnsi="Times New Roman" w:cs="Times New Roman"/>
        </w:rPr>
        <w:br/>
      </w:r>
      <w:r w:rsidRPr="00AD066E">
        <w:rPr>
          <w:rFonts w:ascii="Times New Roman" w:hAnsi="Times New Roman" w:cs="Times New Roman"/>
        </w:rPr>
        <w:t>w badaniu należą: brak terenów inwestycyjnych, zły stan dróg, brak dużych zakładów pracy (fabryki).</w:t>
      </w:r>
    </w:p>
    <w:p w14:paraId="19E5E394" w14:textId="77777777"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Przeprowadzona analiza ilościowa i jakościowa prowadzi do zidentyfikowania następujących kluczowych problemów sfery gospodarczej:</w:t>
      </w:r>
    </w:p>
    <w:p w14:paraId="2358679B" w14:textId="77777777" w:rsidR="00495843" w:rsidRPr="00AD066E" w:rsidRDefault="00495843">
      <w:pPr>
        <w:numPr>
          <w:ilvl w:val="0"/>
          <w:numId w:val="29"/>
        </w:numPr>
        <w:jc w:val="both"/>
        <w:rPr>
          <w:rFonts w:ascii="Times New Roman" w:hAnsi="Times New Roman" w:cs="Times New Roman"/>
        </w:rPr>
      </w:pPr>
      <w:r w:rsidRPr="00AD066E">
        <w:rPr>
          <w:rFonts w:ascii="Times New Roman" w:hAnsi="Times New Roman" w:cs="Times New Roman"/>
        </w:rPr>
        <w:t>wysoki poziom konkurencji pobliskiego miasta Lublin, w szczególności dużych sklepów sieciowych,</w:t>
      </w:r>
    </w:p>
    <w:p w14:paraId="118B59B0" w14:textId="77777777" w:rsidR="00495843" w:rsidRPr="00AD066E" w:rsidRDefault="00495843">
      <w:pPr>
        <w:numPr>
          <w:ilvl w:val="0"/>
          <w:numId w:val="29"/>
        </w:numPr>
        <w:jc w:val="both"/>
        <w:rPr>
          <w:rFonts w:ascii="Times New Roman" w:hAnsi="Times New Roman" w:cs="Times New Roman"/>
        </w:rPr>
      </w:pPr>
      <w:r w:rsidRPr="00AD066E">
        <w:rPr>
          <w:rFonts w:ascii="Times New Roman" w:hAnsi="Times New Roman" w:cs="Times New Roman"/>
        </w:rPr>
        <w:t xml:space="preserve">niska jakość i atrakcyjność przestrzeni i infrastruktury lokalnego targowiska ograniczająca wykorzystanie przez lokalnych producentów, </w:t>
      </w:r>
    </w:p>
    <w:p w14:paraId="29FC6724" w14:textId="77777777" w:rsidR="00495843" w:rsidRPr="00AD066E" w:rsidRDefault="00495843">
      <w:pPr>
        <w:numPr>
          <w:ilvl w:val="0"/>
          <w:numId w:val="29"/>
        </w:numPr>
        <w:jc w:val="both"/>
        <w:rPr>
          <w:rFonts w:ascii="Times New Roman" w:hAnsi="Times New Roman" w:cs="Times New Roman"/>
        </w:rPr>
      </w:pPr>
      <w:r w:rsidRPr="00AD066E">
        <w:rPr>
          <w:rFonts w:ascii="Times New Roman" w:hAnsi="Times New Roman" w:cs="Times New Roman"/>
        </w:rPr>
        <w:t xml:space="preserve">brak współpracy na poziomie firm lokalnych działających na obszarze. </w:t>
      </w:r>
    </w:p>
    <w:p w14:paraId="3663CC8B" w14:textId="38DAC461" w:rsidR="00ED722E" w:rsidRPr="00AD066E" w:rsidRDefault="00ED722E" w:rsidP="00ED722E">
      <w:pPr>
        <w:pStyle w:val="Nagwek2"/>
        <w:rPr>
          <w:rFonts w:ascii="Times New Roman" w:hAnsi="Times New Roman" w:cs="Times New Roman"/>
        </w:rPr>
      </w:pPr>
      <w:bookmarkStart w:id="41" w:name="_Toc123150717"/>
      <w:r w:rsidRPr="00AD066E">
        <w:rPr>
          <w:rFonts w:ascii="Times New Roman" w:hAnsi="Times New Roman" w:cs="Times New Roman"/>
        </w:rPr>
        <w:t>2.</w:t>
      </w:r>
      <w:r w:rsidR="00C67F0B" w:rsidRPr="00AD066E">
        <w:rPr>
          <w:rFonts w:ascii="Times New Roman" w:hAnsi="Times New Roman" w:cs="Times New Roman"/>
        </w:rPr>
        <w:t>4</w:t>
      </w:r>
      <w:r w:rsidRPr="00AD066E">
        <w:rPr>
          <w:rFonts w:ascii="Times New Roman" w:hAnsi="Times New Roman" w:cs="Times New Roman"/>
        </w:rPr>
        <w:t xml:space="preserve">. </w:t>
      </w:r>
      <w:r w:rsidR="00C67F0B" w:rsidRPr="00AD066E">
        <w:rPr>
          <w:rFonts w:ascii="Times New Roman" w:hAnsi="Times New Roman" w:cs="Times New Roman"/>
        </w:rPr>
        <w:t xml:space="preserve">Obszar </w:t>
      </w:r>
      <w:r w:rsidR="00CB43B3" w:rsidRPr="00AD066E">
        <w:rPr>
          <w:rFonts w:ascii="Times New Roman" w:hAnsi="Times New Roman" w:cs="Times New Roman"/>
        </w:rPr>
        <w:t>Środowisko</w:t>
      </w:r>
      <w:r w:rsidR="00C67F0B" w:rsidRPr="00AD066E">
        <w:rPr>
          <w:rFonts w:ascii="Times New Roman" w:hAnsi="Times New Roman" w:cs="Times New Roman"/>
        </w:rPr>
        <w:t>wy</w:t>
      </w:r>
      <w:bookmarkEnd w:id="41"/>
    </w:p>
    <w:p w14:paraId="146289D3" w14:textId="507C79A7"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 Na obszarze rewitalizacji gminy występuje zagrożenie ponadnormatywnym hałasem oraz zanieczyszczenie atmosfery pyłami i gazami znacznie większe niż w pozostałej części Gminy Niemce.  W zakresie przekroczenia standardów hałasu wskaźnik ten jest kluczowy dla Podobszaru I i Podobszaru II rewitalizacji. W sołectwach Niemce i Elizówka pierwsza linia </w:t>
      </w:r>
      <w:r w:rsidRPr="00AD066E">
        <w:rPr>
          <w:rFonts w:ascii="Times New Roman" w:hAnsi="Times New Roman" w:cs="Times New Roman"/>
        </w:rPr>
        <w:lastRenderedPageBreak/>
        <w:t xml:space="preserve">zabudowy znajduje się w zasięgu oddziaływania hałasu na poziomie przekroczeń 0–5dB oraz 5–10dB. Zagrożone hałasem są przede wszystkim tereny zabudowy mieszkaniowej – wielorodzinnej, jednorodzinnej i zagrodowej. </w:t>
      </w:r>
    </w:p>
    <w:p w14:paraId="234E2824" w14:textId="77777777"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Problem niskiej emisji kumulują dwa czynniki – ponadnormatywny ruch kołowy na drodze krajowej S19 oraz domowe piece grzewcze i lokalne kotłownie węglowe, w których spalanie węgla odbywa się w nieefektywny sposób. Emisja komunikacyjna to przede wszystkim dostawanie się do atmosfery zanieczyszczeń gazowych, tj.: tlenek węgla, dwutlenek węgla, pyły, tlenki azotu, węglowodory.</w:t>
      </w:r>
    </w:p>
    <w:p w14:paraId="0866A14F" w14:textId="0E522646"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Kolejnym problemem sfery środowiskowej jest skala występowania połaci azbestowych, co obrazuje wskaźnik stopnia usuniętego azbestu w porównaniu z ilością zinwentaryzowaną. Mając na względzie fakt, iż średnia wartość tego wskaźnika dla Gminy Niemce wynosi 80,34 – kumulacja tego problemu występuje w sołectwach: Baszki (90,30) </w:t>
      </w:r>
      <w:r w:rsidR="004D2E5A">
        <w:rPr>
          <w:rFonts w:ascii="Times New Roman" w:hAnsi="Times New Roman" w:cs="Times New Roman"/>
        </w:rPr>
        <w:br/>
      </w:r>
      <w:r w:rsidRPr="00AD066E">
        <w:rPr>
          <w:rFonts w:ascii="Times New Roman" w:hAnsi="Times New Roman" w:cs="Times New Roman"/>
        </w:rPr>
        <w:t xml:space="preserve">i Nasutów (83,06) czyli na terenie wyznaczonych Podobszaru III i Podobszaru IV rewitalizacji. Azbest jest zaliczany do dziesięciu z najgroźniejszych substancji zanieczyszczających na ziemi. Skategoryzowany został jako niebezpieczna substancja chemiczna o udowodnionym działaniu rakotwórczym dla człowieka w wykazie opracowanym przez Ministerstwo Zdrowia. </w:t>
      </w:r>
    </w:p>
    <w:p w14:paraId="6446F7F6" w14:textId="77777777"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Jako najważniejsze problemy sfery środowiskowej interesariusze procesu rewitalizacji uznali:</w:t>
      </w:r>
    </w:p>
    <w:p w14:paraId="11A39547" w14:textId="5A9B07FC" w:rsidR="00495843" w:rsidRPr="00AD066E" w:rsidRDefault="005F5D7A">
      <w:pPr>
        <w:numPr>
          <w:ilvl w:val="0"/>
          <w:numId w:val="30"/>
        </w:numPr>
        <w:jc w:val="both"/>
        <w:rPr>
          <w:rFonts w:ascii="Times New Roman" w:hAnsi="Times New Roman" w:cs="Times New Roman"/>
        </w:rPr>
      </w:pPr>
      <w:r w:rsidRPr="00AD066E">
        <w:rPr>
          <w:rFonts w:ascii="Times New Roman" w:hAnsi="Times New Roman" w:cs="Times New Roman"/>
        </w:rPr>
        <w:t>nie ekologiczne</w:t>
      </w:r>
      <w:r w:rsidR="00495843" w:rsidRPr="00AD066E">
        <w:rPr>
          <w:rFonts w:ascii="Times New Roman" w:hAnsi="Times New Roman" w:cs="Times New Roman"/>
        </w:rPr>
        <w:t xml:space="preserve"> zachowania mieszkańców obszaru</w:t>
      </w:r>
      <w:r w:rsidR="00E33879">
        <w:rPr>
          <w:rFonts w:ascii="Times New Roman" w:hAnsi="Times New Roman" w:cs="Times New Roman"/>
        </w:rPr>
        <w:t xml:space="preserve"> – 57%</w:t>
      </w:r>
      <w:r w:rsidR="00495843" w:rsidRPr="00AD066E">
        <w:rPr>
          <w:rFonts w:ascii="Times New Roman" w:hAnsi="Times New Roman" w:cs="Times New Roman"/>
        </w:rPr>
        <w:t>,</w:t>
      </w:r>
    </w:p>
    <w:p w14:paraId="4BA27067" w14:textId="305BC4D8" w:rsidR="00495843" w:rsidRPr="00AD066E" w:rsidRDefault="00495843">
      <w:pPr>
        <w:numPr>
          <w:ilvl w:val="0"/>
          <w:numId w:val="30"/>
        </w:numPr>
        <w:jc w:val="both"/>
        <w:rPr>
          <w:rFonts w:ascii="Times New Roman" w:hAnsi="Times New Roman" w:cs="Times New Roman"/>
        </w:rPr>
      </w:pPr>
      <w:r w:rsidRPr="00AD066E">
        <w:rPr>
          <w:rFonts w:ascii="Times New Roman" w:hAnsi="Times New Roman" w:cs="Times New Roman"/>
        </w:rPr>
        <w:t>zanieczyszczenie powietrza</w:t>
      </w:r>
      <w:r w:rsidR="00E33879">
        <w:rPr>
          <w:rFonts w:ascii="Times New Roman" w:hAnsi="Times New Roman" w:cs="Times New Roman"/>
        </w:rPr>
        <w:t xml:space="preserve"> – 45%</w:t>
      </w:r>
      <w:r w:rsidRPr="00AD066E">
        <w:rPr>
          <w:rFonts w:ascii="Times New Roman" w:hAnsi="Times New Roman" w:cs="Times New Roman"/>
        </w:rPr>
        <w:t>,</w:t>
      </w:r>
    </w:p>
    <w:p w14:paraId="31BEEE52" w14:textId="1E5D96DF" w:rsidR="00495843" w:rsidRPr="00AD066E" w:rsidRDefault="00495843">
      <w:pPr>
        <w:numPr>
          <w:ilvl w:val="0"/>
          <w:numId w:val="30"/>
        </w:numPr>
        <w:jc w:val="both"/>
        <w:rPr>
          <w:rFonts w:ascii="Times New Roman" w:hAnsi="Times New Roman" w:cs="Times New Roman"/>
        </w:rPr>
      </w:pPr>
      <w:r w:rsidRPr="00AD066E">
        <w:rPr>
          <w:rFonts w:ascii="Times New Roman" w:hAnsi="Times New Roman" w:cs="Times New Roman"/>
        </w:rPr>
        <w:t>zanieczyszczenia gleb, w tym obecność dzikich wysypisk</w:t>
      </w:r>
      <w:r w:rsidR="00E33879">
        <w:rPr>
          <w:rFonts w:ascii="Times New Roman" w:hAnsi="Times New Roman" w:cs="Times New Roman"/>
        </w:rPr>
        <w:t xml:space="preserve"> – 33%</w:t>
      </w:r>
      <w:r w:rsidRPr="00AD066E">
        <w:rPr>
          <w:rFonts w:ascii="Times New Roman" w:hAnsi="Times New Roman" w:cs="Times New Roman"/>
        </w:rPr>
        <w:t>,</w:t>
      </w:r>
    </w:p>
    <w:p w14:paraId="04C97D89" w14:textId="05CB8DEE" w:rsidR="00495843" w:rsidRPr="00AD066E" w:rsidRDefault="00495843">
      <w:pPr>
        <w:numPr>
          <w:ilvl w:val="0"/>
          <w:numId w:val="30"/>
        </w:numPr>
        <w:jc w:val="both"/>
        <w:rPr>
          <w:rFonts w:ascii="Times New Roman" w:hAnsi="Times New Roman" w:cs="Times New Roman"/>
        </w:rPr>
      </w:pPr>
      <w:r w:rsidRPr="00AD066E">
        <w:rPr>
          <w:rFonts w:ascii="Times New Roman" w:hAnsi="Times New Roman" w:cs="Times New Roman"/>
        </w:rPr>
        <w:t>brak lub zły stan terenów zielonych</w:t>
      </w:r>
      <w:r w:rsidR="00E33879">
        <w:rPr>
          <w:rFonts w:ascii="Times New Roman" w:hAnsi="Times New Roman" w:cs="Times New Roman"/>
        </w:rPr>
        <w:t xml:space="preserve"> – 33%</w:t>
      </w:r>
      <w:r w:rsidRPr="00AD066E">
        <w:rPr>
          <w:rFonts w:ascii="Times New Roman" w:hAnsi="Times New Roman" w:cs="Times New Roman"/>
        </w:rPr>
        <w:t>.</w:t>
      </w:r>
    </w:p>
    <w:p w14:paraId="40E197A8" w14:textId="009303EE"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Ankietowani wskazali dodatkowo następujące problemy sfery środowiskowej: degradacja krajobrazu, szkodliwe pole elektromagnetyczne linii wysokiego napięcia </w:t>
      </w:r>
      <w:r w:rsidR="004D2E5A">
        <w:rPr>
          <w:rFonts w:ascii="Times New Roman" w:hAnsi="Times New Roman" w:cs="Times New Roman"/>
        </w:rPr>
        <w:br/>
      </w:r>
      <w:r w:rsidRPr="00AD066E">
        <w:rPr>
          <w:rFonts w:ascii="Times New Roman" w:hAnsi="Times New Roman" w:cs="Times New Roman"/>
        </w:rPr>
        <w:t xml:space="preserve">w miejscowości Baszki, niszczenie przyrody przez motocykle krosowe i quady, emisje spowodowane intensywnym ruchem na drodze krajowej.  </w:t>
      </w:r>
    </w:p>
    <w:p w14:paraId="2983EC49" w14:textId="77777777"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Przeprowadzona analiza ilościowa i jakościowa prowadzi do zidentyfikowania następujących kluczowych problemów sfery środowiskowej:</w:t>
      </w:r>
    </w:p>
    <w:p w14:paraId="450C87B5" w14:textId="77777777" w:rsidR="00495843" w:rsidRPr="00AD066E" w:rsidRDefault="00495843">
      <w:pPr>
        <w:numPr>
          <w:ilvl w:val="0"/>
          <w:numId w:val="31"/>
        </w:numPr>
        <w:jc w:val="both"/>
        <w:rPr>
          <w:rFonts w:ascii="Times New Roman" w:hAnsi="Times New Roman" w:cs="Times New Roman"/>
        </w:rPr>
      </w:pPr>
      <w:r w:rsidRPr="00AD066E">
        <w:rPr>
          <w:rFonts w:ascii="Times New Roman" w:hAnsi="Times New Roman" w:cs="Times New Roman"/>
        </w:rPr>
        <w:t>przekroczenie standardów emisji hałasu,</w:t>
      </w:r>
    </w:p>
    <w:p w14:paraId="0CBF06C5" w14:textId="77777777" w:rsidR="00495843" w:rsidRPr="00AD066E" w:rsidRDefault="00495843">
      <w:pPr>
        <w:numPr>
          <w:ilvl w:val="0"/>
          <w:numId w:val="31"/>
        </w:numPr>
        <w:jc w:val="both"/>
        <w:rPr>
          <w:rFonts w:ascii="Times New Roman" w:hAnsi="Times New Roman" w:cs="Times New Roman"/>
        </w:rPr>
      </w:pPr>
      <w:r w:rsidRPr="00AD066E">
        <w:rPr>
          <w:rFonts w:ascii="Times New Roman" w:hAnsi="Times New Roman" w:cs="Times New Roman"/>
        </w:rPr>
        <w:t xml:space="preserve">zagrożenie jakości powietrza, </w:t>
      </w:r>
    </w:p>
    <w:p w14:paraId="17736925" w14:textId="5F090FAF" w:rsidR="00495843" w:rsidRPr="00AD066E" w:rsidRDefault="00495843">
      <w:pPr>
        <w:numPr>
          <w:ilvl w:val="0"/>
          <w:numId w:val="31"/>
        </w:numPr>
        <w:jc w:val="both"/>
        <w:rPr>
          <w:rFonts w:ascii="Times New Roman" w:hAnsi="Times New Roman" w:cs="Times New Roman"/>
        </w:rPr>
      </w:pPr>
      <w:r w:rsidRPr="00AD066E">
        <w:rPr>
          <w:rFonts w:ascii="Times New Roman" w:hAnsi="Times New Roman" w:cs="Times New Roman"/>
        </w:rPr>
        <w:t>obecność odpadów stwarzających zagrożenie dla życia, zdrowia ludzi lub stanu środowiska naturalnego.</w:t>
      </w:r>
    </w:p>
    <w:p w14:paraId="54CE7119" w14:textId="752EC0F1" w:rsidR="00C67F0B" w:rsidRPr="00AD066E" w:rsidRDefault="00C67F0B" w:rsidP="00C67F0B">
      <w:pPr>
        <w:pStyle w:val="Nagwek2"/>
        <w:rPr>
          <w:rFonts w:ascii="Times New Roman" w:hAnsi="Times New Roman" w:cs="Times New Roman"/>
        </w:rPr>
      </w:pPr>
      <w:bookmarkStart w:id="42" w:name="_Toc123150718"/>
      <w:r w:rsidRPr="00AD066E">
        <w:rPr>
          <w:rFonts w:ascii="Times New Roman" w:hAnsi="Times New Roman" w:cs="Times New Roman"/>
        </w:rPr>
        <w:t xml:space="preserve">2.5. </w:t>
      </w:r>
      <w:r w:rsidR="003813D1" w:rsidRPr="00AD066E">
        <w:rPr>
          <w:rFonts w:ascii="Times New Roman" w:hAnsi="Times New Roman" w:cs="Times New Roman"/>
        </w:rPr>
        <w:t>O</w:t>
      </w:r>
      <w:r w:rsidRPr="00AD066E">
        <w:rPr>
          <w:rFonts w:ascii="Times New Roman" w:hAnsi="Times New Roman" w:cs="Times New Roman"/>
        </w:rPr>
        <w:t xml:space="preserve">bszar </w:t>
      </w:r>
      <w:r w:rsidR="003813D1" w:rsidRPr="00AD066E">
        <w:rPr>
          <w:rFonts w:ascii="Times New Roman" w:hAnsi="Times New Roman" w:cs="Times New Roman"/>
        </w:rPr>
        <w:t>P</w:t>
      </w:r>
      <w:r w:rsidRPr="00AD066E">
        <w:rPr>
          <w:rFonts w:ascii="Times New Roman" w:hAnsi="Times New Roman" w:cs="Times New Roman"/>
        </w:rPr>
        <w:t>rzestrzenno-</w:t>
      </w:r>
      <w:r w:rsidR="003813D1" w:rsidRPr="00AD066E">
        <w:rPr>
          <w:rFonts w:ascii="Times New Roman" w:hAnsi="Times New Roman" w:cs="Times New Roman"/>
        </w:rPr>
        <w:t>F</w:t>
      </w:r>
      <w:r w:rsidRPr="00AD066E">
        <w:rPr>
          <w:rFonts w:ascii="Times New Roman" w:hAnsi="Times New Roman" w:cs="Times New Roman"/>
        </w:rPr>
        <w:t>unkcjonalny</w:t>
      </w:r>
      <w:bookmarkEnd w:id="42"/>
    </w:p>
    <w:p w14:paraId="01105F9C" w14:textId="54EED5C1"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 W zakresie strefy przestrzenno–</w:t>
      </w:r>
      <w:r w:rsidR="005F5D7A" w:rsidRPr="00AD066E">
        <w:rPr>
          <w:rFonts w:ascii="Times New Roman" w:hAnsi="Times New Roman" w:cs="Times New Roman"/>
        </w:rPr>
        <w:t>funkcjonalnej analizie</w:t>
      </w:r>
      <w:r w:rsidRPr="00AD066E">
        <w:rPr>
          <w:rFonts w:ascii="Times New Roman" w:hAnsi="Times New Roman" w:cs="Times New Roman"/>
        </w:rPr>
        <w:t xml:space="preserve"> poddano stopień wyposażenia w infrastrukturę techniczną i społeczną, jej stan techniczny, </w:t>
      </w:r>
      <w:bookmarkStart w:id="43" w:name="_Hlk85203379"/>
      <w:r w:rsidRPr="00AD066E">
        <w:rPr>
          <w:rFonts w:ascii="Times New Roman" w:hAnsi="Times New Roman" w:cs="Times New Roman"/>
        </w:rPr>
        <w:t xml:space="preserve">dostęp do podstawowych usług </w:t>
      </w:r>
      <w:r w:rsidR="004D2E5A">
        <w:rPr>
          <w:rFonts w:ascii="Times New Roman" w:hAnsi="Times New Roman" w:cs="Times New Roman"/>
        </w:rPr>
        <w:br/>
      </w:r>
      <w:r w:rsidRPr="00AD066E">
        <w:rPr>
          <w:rFonts w:ascii="Times New Roman" w:hAnsi="Times New Roman" w:cs="Times New Roman"/>
        </w:rPr>
        <w:t>i ich jakość, poziom obsługi komunikacyjnej, stan, jakość oraz niedobór terenów publicznych</w:t>
      </w:r>
      <w:bookmarkEnd w:id="43"/>
      <w:r w:rsidRPr="00AD066E">
        <w:rPr>
          <w:rFonts w:ascii="Times New Roman" w:hAnsi="Times New Roman" w:cs="Times New Roman"/>
        </w:rPr>
        <w:t xml:space="preserve">. </w:t>
      </w:r>
    </w:p>
    <w:p w14:paraId="6C30A156" w14:textId="49C1D9D5"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Wyposażenie w infrastrukturę techniczną zapewnia świadczenie usług komunalnych zapewniających podstawowe potrzeby bytowe mieszkańców. Infrastruktura techniczna stanowi bazę dla rozwoju przedsiębiorczości w danej miejscowości. Analiza wskaźnikowa wykazała, </w:t>
      </w:r>
      <w:r w:rsidR="005056CA">
        <w:rPr>
          <w:rFonts w:ascii="Times New Roman" w:hAnsi="Times New Roman" w:cs="Times New Roman"/>
        </w:rPr>
        <w:lastRenderedPageBreak/>
        <w:t xml:space="preserve">że </w:t>
      </w:r>
      <w:r w:rsidRPr="00AD066E">
        <w:rPr>
          <w:rFonts w:ascii="Times New Roman" w:hAnsi="Times New Roman" w:cs="Times New Roman"/>
        </w:rPr>
        <w:t xml:space="preserve">na obszarze rewitalizacji Gminy Niemce występuje koncentracja deficytów w zakresie dostępu do sieci wodociągowej i kanalizacyjnej. </w:t>
      </w:r>
    </w:p>
    <w:p w14:paraId="20AA4CE4" w14:textId="62F5AFB4"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Wskaźnik udziału ludności korzystającej z sieci wodociągowej </w:t>
      </w:r>
      <w:r w:rsidR="00CA0B56">
        <w:rPr>
          <w:rFonts w:ascii="Times New Roman" w:hAnsi="Times New Roman" w:cs="Times New Roman"/>
        </w:rPr>
        <w:t xml:space="preserve">wśród ogółu mieszkańców </w:t>
      </w:r>
      <w:r w:rsidRPr="00AD066E">
        <w:rPr>
          <w:rFonts w:ascii="Times New Roman" w:hAnsi="Times New Roman" w:cs="Times New Roman"/>
        </w:rPr>
        <w:t xml:space="preserve">Gminy Niemce wynosi 92,97. W ramach miejscowości uwzględnionych </w:t>
      </w:r>
      <w:r w:rsidR="004D2E5A">
        <w:rPr>
          <w:rFonts w:ascii="Times New Roman" w:hAnsi="Times New Roman" w:cs="Times New Roman"/>
        </w:rPr>
        <w:br/>
      </w:r>
      <w:r w:rsidRPr="00AD066E">
        <w:rPr>
          <w:rFonts w:ascii="Times New Roman" w:hAnsi="Times New Roman" w:cs="Times New Roman"/>
        </w:rPr>
        <w:t>w obszarze rewitalizacji wskaźnik ten przyjmuje wartości poniżej średniej wartości dla Gminy, kolejno;</w:t>
      </w:r>
    </w:p>
    <w:p w14:paraId="40549461" w14:textId="77777777" w:rsidR="00495843" w:rsidRPr="00AD066E" w:rsidRDefault="00495843">
      <w:pPr>
        <w:numPr>
          <w:ilvl w:val="0"/>
          <w:numId w:val="34"/>
        </w:numPr>
        <w:jc w:val="both"/>
        <w:rPr>
          <w:rFonts w:ascii="Times New Roman" w:hAnsi="Times New Roman" w:cs="Times New Roman"/>
        </w:rPr>
      </w:pPr>
      <w:r w:rsidRPr="00AD066E">
        <w:rPr>
          <w:rFonts w:ascii="Times New Roman" w:hAnsi="Times New Roman" w:cs="Times New Roman"/>
        </w:rPr>
        <w:t>Baszki – 91,53,</w:t>
      </w:r>
    </w:p>
    <w:p w14:paraId="07CD2702" w14:textId="77777777" w:rsidR="00495843" w:rsidRPr="00AD066E" w:rsidRDefault="00495843">
      <w:pPr>
        <w:numPr>
          <w:ilvl w:val="0"/>
          <w:numId w:val="34"/>
        </w:numPr>
        <w:jc w:val="both"/>
        <w:rPr>
          <w:rFonts w:ascii="Times New Roman" w:hAnsi="Times New Roman" w:cs="Times New Roman"/>
        </w:rPr>
      </w:pPr>
      <w:r w:rsidRPr="00AD066E">
        <w:rPr>
          <w:rFonts w:ascii="Times New Roman" w:hAnsi="Times New Roman" w:cs="Times New Roman"/>
        </w:rPr>
        <w:t>Dys – 86,71,</w:t>
      </w:r>
    </w:p>
    <w:p w14:paraId="645E1C11" w14:textId="77777777" w:rsidR="00495843" w:rsidRPr="00AD066E" w:rsidRDefault="00495843">
      <w:pPr>
        <w:numPr>
          <w:ilvl w:val="0"/>
          <w:numId w:val="34"/>
        </w:numPr>
        <w:jc w:val="both"/>
        <w:rPr>
          <w:rFonts w:ascii="Times New Roman" w:hAnsi="Times New Roman" w:cs="Times New Roman"/>
        </w:rPr>
      </w:pPr>
      <w:r w:rsidRPr="00AD066E">
        <w:rPr>
          <w:rFonts w:ascii="Times New Roman" w:hAnsi="Times New Roman" w:cs="Times New Roman"/>
        </w:rPr>
        <w:t xml:space="preserve">Łagiewniki – 90,32, </w:t>
      </w:r>
    </w:p>
    <w:p w14:paraId="096795B1" w14:textId="77777777" w:rsidR="00495843" w:rsidRPr="00AD066E" w:rsidRDefault="00495843">
      <w:pPr>
        <w:numPr>
          <w:ilvl w:val="0"/>
          <w:numId w:val="34"/>
        </w:numPr>
        <w:jc w:val="both"/>
        <w:rPr>
          <w:rFonts w:ascii="Times New Roman" w:hAnsi="Times New Roman" w:cs="Times New Roman"/>
        </w:rPr>
      </w:pPr>
      <w:r w:rsidRPr="00AD066E">
        <w:rPr>
          <w:rFonts w:ascii="Times New Roman" w:hAnsi="Times New Roman" w:cs="Times New Roman"/>
        </w:rPr>
        <w:t>Nasutów – 88,33,</w:t>
      </w:r>
    </w:p>
    <w:p w14:paraId="65E64EC9" w14:textId="77777777" w:rsidR="00495843" w:rsidRPr="00AD066E" w:rsidRDefault="00495843">
      <w:pPr>
        <w:numPr>
          <w:ilvl w:val="0"/>
          <w:numId w:val="34"/>
        </w:numPr>
        <w:jc w:val="both"/>
        <w:rPr>
          <w:rFonts w:ascii="Times New Roman" w:hAnsi="Times New Roman" w:cs="Times New Roman"/>
        </w:rPr>
      </w:pPr>
      <w:r w:rsidRPr="00AD066E">
        <w:rPr>
          <w:rFonts w:ascii="Times New Roman" w:hAnsi="Times New Roman" w:cs="Times New Roman"/>
        </w:rPr>
        <w:t>Niemce – 91,92.</w:t>
      </w:r>
    </w:p>
    <w:p w14:paraId="4F696AA8" w14:textId="1755AF90"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Dodatkowo, na uwagę zasługuje fakt, iż niski wskaźnik wyposażenia w sieć wodociągową nie oznacza, że jakość dostępnej infrastruktury jest na zadowalającym poziomie. Ocena jakościowa dokonana przez Członków Zespołu zadaniowego wskazuje na niezadowalający stan sieci obszaru rewitalizacji, w znacznym zakresie wymagająca modernizacji i prac remontowych. Standard infrastruktury ogranicza możliwości zarządzania tym obszarem usług komunalnych. Znacznie większym problemem obszaru rewitalizacji jest dostęp do sieci kanalizacji sanitarnej. Problem ten jest znaczący nie tylko w kontekście jakości warunków bytowych mieszkańców</w:t>
      </w:r>
      <w:r w:rsidR="005056CA">
        <w:rPr>
          <w:rFonts w:ascii="Times New Roman" w:hAnsi="Times New Roman" w:cs="Times New Roman"/>
        </w:rPr>
        <w:t>,</w:t>
      </w:r>
      <w:r w:rsidRPr="00AD066E">
        <w:rPr>
          <w:rFonts w:ascii="Times New Roman" w:hAnsi="Times New Roman" w:cs="Times New Roman"/>
        </w:rPr>
        <w:t xml:space="preserve"> lecz również wpływa negatywnie na środowisko przyrodnicze (przecinająca obszar rewitalizacji Dolina rzeki Ciemięgi charakteryzuje się wysokim poziomem wód gruntowych, naturalne ukształtowanie terenu) oraz ogranicza możliwości rozwoju i inwestowania. </w:t>
      </w:r>
    </w:p>
    <w:p w14:paraId="1A2D8F9E" w14:textId="77777777"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Wskaźnik udziału ludności korzystającej z sieci kanalizacji sanitarnej dla Gminy Niemce wynosi 20,77. Wszędzie na obszarze rewitalizacji, poza miejscowością Niemce wskaźnik ten przyjmuje wartość 0,00. Podkreślenia wymaga fakt zainteresowania inwestycyjnego na Podobszarze II rewitalizacji, tj. w miejscowościach Elizówka i Dys. </w:t>
      </w:r>
    </w:p>
    <w:p w14:paraId="60EB590B" w14:textId="1B39C69E"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W Elizówce występuje najwyższa ze wszystkich miejscowości gminy gęstość zaludnienia – 315,47 os/km</w:t>
      </w:r>
      <w:r w:rsidR="005F5D7A" w:rsidRPr="00AD066E">
        <w:rPr>
          <w:rFonts w:ascii="Times New Roman" w:hAnsi="Times New Roman" w:cs="Times New Roman"/>
          <w:vertAlign w:val="superscript"/>
        </w:rPr>
        <w:t>2,</w:t>
      </w:r>
      <w:r w:rsidRPr="00AD066E">
        <w:rPr>
          <w:rFonts w:ascii="Times New Roman" w:hAnsi="Times New Roman" w:cs="Times New Roman"/>
        </w:rPr>
        <w:t xml:space="preserve"> przy średniej dla Gminy wynoszącej 131,05 os/km</w:t>
      </w:r>
      <w:r w:rsidRPr="00AD066E">
        <w:rPr>
          <w:rFonts w:ascii="Times New Roman" w:hAnsi="Times New Roman" w:cs="Times New Roman"/>
          <w:vertAlign w:val="superscript"/>
        </w:rPr>
        <w:t>2</w:t>
      </w:r>
      <w:r w:rsidRPr="00AD066E">
        <w:rPr>
          <w:rFonts w:ascii="Times New Roman" w:hAnsi="Times New Roman" w:cs="Times New Roman"/>
        </w:rPr>
        <w:t>. Problem braku sieci kanalizacji sanitarnej staje się źródłem napięć społecznych w relacjach międzysąsiedzkich czy międzysektorowych (na linii przedsiębiorcy – mieszkańcy).</w:t>
      </w:r>
    </w:p>
    <w:p w14:paraId="3FC3E120" w14:textId="51FDD3EE"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W zakresie koncentracji problemu dostępu i jakości sieci technicznej w analizie delimitacji obszaru zdegradowanego i obszaru rewitalizacji ujęto dodatkowo wskaźnik obrazujący stopień nasycenia obszaru rewitalizacji siecią gazową. Udział ludności korzystającej z sieci </w:t>
      </w:r>
      <w:r w:rsidR="00AF2C7F">
        <w:rPr>
          <w:rFonts w:ascii="Times New Roman" w:hAnsi="Times New Roman" w:cs="Times New Roman"/>
        </w:rPr>
        <w:t>gazowej</w:t>
      </w:r>
      <w:r w:rsidRPr="00AD066E">
        <w:rPr>
          <w:rFonts w:ascii="Times New Roman" w:hAnsi="Times New Roman" w:cs="Times New Roman"/>
        </w:rPr>
        <w:t xml:space="preserve"> dla Gminy Niemce wynosi 9,58, a dla poszczególnych miejscowości wyodrębnionego obszaru rewitalizacji kształtuje się następująco: </w:t>
      </w:r>
    </w:p>
    <w:p w14:paraId="58A05234" w14:textId="77777777" w:rsidR="00495843" w:rsidRPr="00AD066E" w:rsidRDefault="00495843">
      <w:pPr>
        <w:numPr>
          <w:ilvl w:val="0"/>
          <w:numId w:val="35"/>
        </w:numPr>
        <w:jc w:val="both"/>
        <w:rPr>
          <w:rFonts w:ascii="Times New Roman" w:hAnsi="Times New Roman" w:cs="Times New Roman"/>
        </w:rPr>
      </w:pPr>
      <w:r w:rsidRPr="00AD066E">
        <w:rPr>
          <w:rFonts w:ascii="Times New Roman" w:hAnsi="Times New Roman" w:cs="Times New Roman"/>
        </w:rPr>
        <w:t>dla Podobszar III – Baszki 0,00, Łagiewniki 8,06,</w:t>
      </w:r>
    </w:p>
    <w:p w14:paraId="197E7CF8" w14:textId="77777777" w:rsidR="00495843" w:rsidRPr="00AD066E" w:rsidRDefault="00495843">
      <w:pPr>
        <w:numPr>
          <w:ilvl w:val="0"/>
          <w:numId w:val="35"/>
        </w:numPr>
        <w:jc w:val="both"/>
        <w:rPr>
          <w:rFonts w:ascii="Times New Roman" w:hAnsi="Times New Roman" w:cs="Times New Roman"/>
        </w:rPr>
      </w:pPr>
      <w:r w:rsidRPr="00AD066E">
        <w:rPr>
          <w:rFonts w:ascii="Times New Roman" w:hAnsi="Times New Roman" w:cs="Times New Roman"/>
        </w:rPr>
        <w:t xml:space="preserve">dla Podobszaru I – Niemce 1,78, </w:t>
      </w:r>
    </w:p>
    <w:p w14:paraId="248CF509" w14:textId="77777777" w:rsidR="00495843" w:rsidRPr="00AD066E" w:rsidRDefault="00495843">
      <w:pPr>
        <w:numPr>
          <w:ilvl w:val="0"/>
          <w:numId w:val="35"/>
        </w:numPr>
        <w:jc w:val="both"/>
        <w:rPr>
          <w:rFonts w:ascii="Times New Roman" w:hAnsi="Times New Roman" w:cs="Times New Roman"/>
        </w:rPr>
      </w:pPr>
      <w:r w:rsidRPr="00AD066E">
        <w:rPr>
          <w:rFonts w:ascii="Times New Roman" w:hAnsi="Times New Roman" w:cs="Times New Roman"/>
        </w:rPr>
        <w:t>dla Podobszaru IV – Nasutów 5,37,</w:t>
      </w:r>
    </w:p>
    <w:p w14:paraId="4EA123EC" w14:textId="77777777"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tylko Podobszar II – miejscowości Dys i Elizówka są wyposażone w sieć gazową na poziomie wyższym niż średnia dla Gminy Niemce.</w:t>
      </w:r>
    </w:p>
    <w:p w14:paraId="16EC03C8" w14:textId="752B8450"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lastRenderedPageBreak/>
        <w:t xml:space="preserve">Dokonana analiza jakościowa w zakresie dostępu do podstawowych usług i ich jakość, poziom obsługi komunikacyjnej, stanu, jakości oraz niedoboru terenów publicznych przeprowadzona w ramach delimitacji obszaru zdegradowanego i obszaru rewitalizacji wskazuje koncentrację kolejnych negatywnych zjawisk sfery przestrzenno-funkcjonalnej na obszarze rewitalizacji Gminy Niemce. Analiza wskazuje na niedostosowanie rozwiązań urbanistycznych do zmieniających się funkcji obszaru rewitalizacji. Obszar całej Gminy Niemce znajduje się w bezpośrednim silnym zasięgu wpływu miasta Lublin. Gmina, w tym obszar rewitalizacji (w szczególności Podobszar II i Podobszar IV) są beneficjentami postępującego procesu suburbanizacji. Potencjał ten jest istotnie ograniczany na skutek niewystarczającego wyposażenia w infrastrukturę techniczną i społeczną oraz ograniczonego dostępu do podstawowych usług.  </w:t>
      </w:r>
    </w:p>
    <w:p w14:paraId="7759CA79" w14:textId="713A6093"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W ramach Podobszaru I przeprowadzona analiza wskazała problemy w zakresie deficytów infrastruktury </w:t>
      </w:r>
      <w:r w:rsidR="005F5D7A" w:rsidRPr="00AD066E">
        <w:rPr>
          <w:rFonts w:ascii="Times New Roman" w:hAnsi="Times New Roman" w:cs="Times New Roman"/>
        </w:rPr>
        <w:t xml:space="preserve">rekreacyjnej, </w:t>
      </w:r>
      <w:r w:rsidR="005F5D7A">
        <w:rPr>
          <w:rFonts w:ascii="Times New Roman" w:hAnsi="Times New Roman" w:cs="Times New Roman"/>
        </w:rPr>
        <w:t>np.</w:t>
      </w:r>
      <w:r w:rsidRPr="00AD066E">
        <w:rPr>
          <w:rFonts w:ascii="Times New Roman" w:hAnsi="Times New Roman" w:cs="Times New Roman"/>
        </w:rPr>
        <w:t xml:space="preserve"> </w:t>
      </w:r>
      <w:r w:rsidR="005056CA">
        <w:rPr>
          <w:rFonts w:ascii="Times New Roman" w:hAnsi="Times New Roman" w:cs="Times New Roman"/>
        </w:rPr>
        <w:t xml:space="preserve">brak </w:t>
      </w:r>
      <w:r w:rsidRPr="00AD066E">
        <w:rPr>
          <w:rFonts w:ascii="Times New Roman" w:hAnsi="Times New Roman" w:cs="Times New Roman"/>
        </w:rPr>
        <w:t xml:space="preserve">ścieżek rowerowych. Podobszar II zmaga się </w:t>
      </w:r>
      <w:r w:rsidR="004D2E5A">
        <w:rPr>
          <w:rFonts w:ascii="Times New Roman" w:hAnsi="Times New Roman" w:cs="Times New Roman"/>
        </w:rPr>
        <w:br/>
      </w:r>
      <w:r w:rsidRPr="00AD066E">
        <w:rPr>
          <w:rFonts w:ascii="Times New Roman" w:hAnsi="Times New Roman" w:cs="Times New Roman"/>
        </w:rPr>
        <w:t xml:space="preserve">z problemem dostępności komunikacyjnej oraz deficytami infrastruktury rekreacyjnej. Kluczowymi problemami Podobszaru III są: zły stan nawierzchni dróg i oświetlenia ulicznego, brak chodników oraz ograniczona dostępność komunikacyjna. Dodatkowo problemem jest niedostateczne wyposażenie w infrastrukturę sportu i rekreacji oraz brak świetlicy stanowiącej miejsce spotkań mieszkańców. Podobszar IV oceniony został na poziomie niewystarczającym pod kątem infrastruktury rekreacyjnej (ścieżki rowerowe). W zakresie dostępu do infrastruktury społecznej Podobszary II i III są wykluczone z dostępu do niej, co wpływa na ograniczenie możliwości rozwoju kapitału społecznego i zaangażowania mieszkańców w sprawy publiczne. Brak rozwiązań funkcjonalno–przestrzennych w zakresie podstawowych usług dla mieszkańców, tj. bytowe, społeczne czy rekreacyjno–sportowe sprawiają, iż kumulacja negatywnych zjawisk przestrzeni publicznej obszaru zdegradowanego pogłębia zidentyfikowane problemy społeczne. </w:t>
      </w:r>
    </w:p>
    <w:p w14:paraId="4AB97459" w14:textId="7EFA3485"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Dokonana przez członków Zespołu zadaniowego analiza jakościowa rozwiązań urbanistycznych do potrzeb osób ze szczególnymi potrzebami</w:t>
      </w:r>
      <w:r w:rsidR="000D1114">
        <w:rPr>
          <w:rFonts w:ascii="Times New Roman" w:hAnsi="Times New Roman" w:cs="Times New Roman"/>
        </w:rPr>
        <w:t>,</w:t>
      </w:r>
      <w:r w:rsidR="00CA0B56">
        <w:rPr>
          <w:rFonts w:ascii="Times New Roman" w:hAnsi="Times New Roman" w:cs="Times New Roman"/>
        </w:rPr>
        <w:t xml:space="preserve"> </w:t>
      </w:r>
      <w:r w:rsidRPr="00AD066E">
        <w:rPr>
          <w:rFonts w:ascii="Times New Roman" w:hAnsi="Times New Roman" w:cs="Times New Roman"/>
        </w:rPr>
        <w:t>wskazuje na kluczowe problemy w postaci niedostosowania obiektów użyteczności publicznej oraz obiektów usługowych do korzystania przez osoby starsze, z trudnościami w poruszaniu się, osoby</w:t>
      </w:r>
      <w:r w:rsidR="00CA0B56">
        <w:rPr>
          <w:rFonts w:ascii="Times New Roman" w:hAnsi="Times New Roman" w:cs="Times New Roman"/>
        </w:rPr>
        <w:t xml:space="preserve"> z niepełnosprawnością</w:t>
      </w:r>
      <w:r w:rsidRPr="00AD066E">
        <w:rPr>
          <w:rFonts w:ascii="Times New Roman" w:hAnsi="Times New Roman" w:cs="Times New Roman"/>
        </w:rPr>
        <w:t xml:space="preserve"> czy opiekunów </w:t>
      </w:r>
      <w:r w:rsidR="00CA0B56">
        <w:rPr>
          <w:rFonts w:ascii="Times New Roman" w:hAnsi="Times New Roman" w:cs="Times New Roman"/>
        </w:rPr>
        <w:t>niemowląt w wózkach</w:t>
      </w:r>
      <w:r w:rsidRPr="000D1114">
        <w:rPr>
          <w:rFonts w:ascii="Times New Roman" w:hAnsi="Times New Roman" w:cs="Times New Roman"/>
        </w:rPr>
        <w:t>.</w:t>
      </w:r>
      <w:r w:rsidRPr="00AD066E">
        <w:rPr>
          <w:rFonts w:ascii="Times New Roman" w:hAnsi="Times New Roman" w:cs="Times New Roman"/>
        </w:rPr>
        <w:t xml:space="preserve"> Niedostosowanie występuje w formie barier architektonicznych w </w:t>
      </w:r>
      <w:r w:rsidR="005F5D7A" w:rsidRPr="00AD066E">
        <w:rPr>
          <w:rFonts w:ascii="Times New Roman" w:hAnsi="Times New Roman" w:cs="Times New Roman"/>
        </w:rPr>
        <w:t xml:space="preserve">dostępie </w:t>
      </w:r>
      <w:r w:rsidR="005F5D7A">
        <w:rPr>
          <w:rFonts w:ascii="Times New Roman" w:hAnsi="Times New Roman" w:cs="Times New Roman"/>
        </w:rPr>
        <w:t>do</w:t>
      </w:r>
      <w:r w:rsidRPr="00AD066E">
        <w:rPr>
          <w:rFonts w:ascii="Times New Roman" w:hAnsi="Times New Roman" w:cs="Times New Roman"/>
        </w:rPr>
        <w:t xml:space="preserve"> budynków</w:t>
      </w:r>
      <w:r w:rsidR="000D1114">
        <w:rPr>
          <w:rFonts w:ascii="Times New Roman" w:hAnsi="Times New Roman" w:cs="Times New Roman"/>
        </w:rPr>
        <w:t xml:space="preserve"> w</w:t>
      </w:r>
      <w:r w:rsidR="00986467">
        <w:rPr>
          <w:rFonts w:ascii="Times New Roman" w:hAnsi="Times New Roman" w:cs="Times New Roman"/>
        </w:rPr>
        <w:t xml:space="preserve"> </w:t>
      </w:r>
      <w:r w:rsidRPr="00AD066E">
        <w:rPr>
          <w:rFonts w:ascii="Times New Roman" w:hAnsi="Times New Roman" w:cs="Times New Roman"/>
        </w:rPr>
        <w:t>postaci np. podjazdów, ramp, wind, odpowiedniej szerokości drzwi, wewnętrznych ciągów komunikacyjnych ułatwiających poruszanie się, odpowiednio skonstruowanych stanowisk dla petentów.</w:t>
      </w:r>
    </w:p>
    <w:p w14:paraId="47B165DB" w14:textId="24A2CAA7"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Przestrzeń publiczna również wykazuje brak lub niewystarczającą ilość </w:t>
      </w:r>
      <w:r w:rsidR="005F5D7A" w:rsidRPr="00AD066E">
        <w:rPr>
          <w:rFonts w:ascii="Times New Roman" w:hAnsi="Times New Roman" w:cs="Times New Roman"/>
        </w:rPr>
        <w:t>rozwiązań zapewniających</w:t>
      </w:r>
      <w:r w:rsidRPr="00AD066E">
        <w:rPr>
          <w:rFonts w:ascii="Times New Roman" w:hAnsi="Times New Roman" w:cs="Times New Roman"/>
        </w:rPr>
        <w:t xml:space="preserve"> dostępność. Przestrzeń ta </w:t>
      </w:r>
      <w:r w:rsidR="005F5D7A" w:rsidRPr="00AD066E">
        <w:rPr>
          <w:rFonts w:ascii="Times New Roman" w:hAnsi="Times New Roman" w:cs="Times New Roman"/>
        </w:rPr>
        <w:t>odgrywa podstawową rolę w zagwarantowaniu</w:t>
      </w:r>
      <w:r w:rsidRPr="00AD066E">
        <w:rPr>
          <w:rFonts w:ascii="Times New Roman" w:hAnsi="Times New Roman" w:cs="Times New Roman"/>
        </w:rPr>
        <w:t xml:space="preserve"> jednostce odpowiedniej jakości życia </w:t>
      </w:r>
      <w:r w:rsidR="00A54F22">
        <w:rPr>
          <w:rFonts w:ascii="Times New Roman" w:hAnsi="Times New Roman" w:cs="Times New Roman"/>
        </w:rPr>
        <w:t>po</w:t>
      </w:r>
      <w:r w:rsidRPr="00AD066E">
        <w:rPr>
          <w:rFonts w:ascii="Times New Roman" w:hAnsi="Times New Roman" w:cs="Times New Roman"/>
        </w:rPr>
        <w:t>przez zapewnienie możliwości samodzielnego zaspokajania własnych potrzeb. Kluczowe problemy wskazane w analizie to:</w:t>
      </w:r>
    </w:p>
    <w:p w14:paraId="7B9D4F22" w14:textId="2D1989EC" w:rsidR="00495843" w:rsidRPr="00AD066E" w:rsidRDefault="00495843">
      <w:pPr>
        <w:numPr>
          <w:ilvl w:val="0"/>
          <w:numId w:val="36"/>
        </w:numPr>
        <w:jc w:val="both"/>
        <w:rPr>
          <w:rFonts w:ascii="Times New Roman" w:hAnsi="Times New Roman" w:cs="Times New Roman"/>
        </w:rPr>
      </w:pPr>
      <w:r w:rsidRPr="00AD066E">
        <w:rPr>
          <w:rFonts w:ascii="Times New Roman" w:hAnsi="Times New Roman" w:cs="Times New Roman"/>
        </w:rPr>
        <w:t xml:space="preserve">bariery logistyczne – niedostosowana do </w:t>
      </w:r>
      <w:r w:rsidR="00A54F22">
        <w:rPr>
          <w:rFonts w:ascii="Times New Roman" w:hAnsi="Times New Roman" w:cs="Times New Roman"/>
        </w:rPr>
        <w:t>wymogów</w:t>
      </w:r>
      <w:r w:rsidR="00A54F22" w:rsidRPr="00AD066E">
        <w:rPr>
          <w:rFonts w:ascii="Times New Roman" w:hAnsi="Times New Roman" w:cs="Times New Roman"/>
        </w:rPr>
        <w:t xml:space="preserve"> </w:t>
      </w:r>
      <w:r w:rsidRPr="00AD066E">
        <w:rPr>
          <w:rFonts w:ascii="Times New Roman" w:hAnsi="Times New Roman" w:cs="Times New Roman"/>
        </w:rPr>
        <w:t>osób o szczególnych potrzebach komunikacja</w:t>
      </w:r>
      <w:r w:rsidR="00A54F22">
        <w:rPr>
          <w:rFonts w:ascii="Times New Roman" w:hAnsi="Times New Roman" w:cs="Times New Roman"/>
        </w:rPr>
        <w:t xml:space="preserve"> zbiorowa</w:t>
      </w:r>
      <w:r w:rsidRPr="00AD066E">
        <w:rPr>
          <w:rFonts w:ascii="Times New Roman" w:hAnsi="Times New Roman" w:cs="Times New Roman"/>
        </w:rPr>
        <w:t xml:space="preserve"> lub jej całkowity brak oraz bariery związane z transportem publicznym w postaci:</w:t>
      </w:r>
    </w:p>
    <w:p w14:paraId="5CF1BD9E" w14:textId="30341C1A" w:rsidR="00495843" w:rsidRPr="00AD066E" w:rsidRDefault="005F5D7A">
      <w:pPr>
        <w:numPr>
          <w:ilvl w:val="0"/>
          <w:numId w:val="33"/>
        </w:numPr>
        <w:jc w:val="both"/>
        <w:rPr>
          <w:rFonts w:ascii="Times New Roman" w:hAnsi="Times New Roman" w:cs="Times New Roman"/>
        </w:rPr>
      </w:pPr>
      <w:r w:rsidRPr="00AD066E">
        <w:rPr>
          <w:rFonts w:ascii="Times New Roman" w:hAnsi="Times New Roman" w:cs="Times New Roman"/>
        </w:rPr>
        <w:t>konstrukcji środków komunikacji niedopasowanych do potrzeb osób</w:t>
      </w:r>
      <w:r w:rsidR="00495843" w:rsidRPr="00AD066E">
        <w:rPr>
          <w:rFonts w:ascii="Times New Roman" w:hAnsi="Times New Roman" w:cs="Times New Roman"/>
        </w:rPr>
        <w:t xml:space="preserve"> </w:t>
      </w:r>
      <w:r w:rsidR="00CA0B56">
        <w:rPr>
          <w:rFonts w:ascii="Times New Roman" w:hAnsi="Times New Roman" w:cs="Times New Roman"/>
        </w:rPr>
        <w:br/>
        <w:t>z niepełnosprawnościami</w:t>
      </w:r>
      <w:r w:rsidR="00495843" w:rsidRPr="00AD066E">
        <w:rPr>
          <w:rFonts w:ascii="Times New Roman" w:hAnsi="Times New Roman" w:cs="Times New Roman"/>
        </w:rPr>
        <w:t xml:space="preserve">, seniorów z trudnościami w poruszaniu się, tj.:  </w:t>
      </w:r>
      <w:r w:rsidRPr="00AD066E">
        <w:rPr>
          <w:rFonts w:ascii="Times New Roman" w:hAnsi="Times New Roman" w:cs="Times New Roman"/>
        </w:rPr>
        <w:t>rampy dla wózków inwalidzkich, obniżone i funkcjonalne</w:t>
      </w:r>
      <w:r w:rsidR="00495843" w:rsidRPr="00AD066E">
        <w:rPr>
          <w:rFonts w:ascii="Times New Roman" w:hAnsi="Times New Roman" w:cs="Times New Roman"/>
        </w:rPr>
        <w:t xml:space="preserve"> schodki, odpowiednia konstrukcja poręczy i foteli, </w:t>
      </w:r>
    </w:p>
    <w:p w14:paraId="41043063" w14:textId="77777777" w:rsidR="00495843" w:rsidRPr="00AD066E" w:rsidRDefault="00495843">
      <w:pPr>
        <w:numPr>
          <w:ilvl w:val="0"/>
          <w:numId w:val="33"/>
        </w:numPr>
        <w:jc w:val="both"/>
        <w:rPr>
          <w:rFonts w:ascii="Times New Roman" w:hAnsi="Times New Roman" w:cs="Times New Roman"/>
        </w:rPr>
      </w:pPr>
      <w:r w:rsidRPr="00AD066E">
        <w:rPr>
          <w:rFonts w:ascii="Times New Roman" w:hAnsi="Times New Roman" w:cs="Times New Roman"/>
        </w:rPr>
        <w:lastRenderedPageBreak/>
        <w:t xml:space="preserve">lokalizacja przystanków względem budynków urzędów użyteczności publicznej, </w:t>
      </w:r>
    </w:p>
    <w:p w14:paraId="58C12592" w14:textId="234A0470" w:rsidR="00495843" w:rsidRPr="00AD066E" w:rsidRDefault="00495843">
      <w:pPr>
        <w:numPr>
          <w:ilvl w:val="0"/>
          <w:numId w:val="33"/>
        </w:numPr>
        <w:jc w:val="both"/>
        <w:rPr>
          <w:rFonts w:ascii="Times New Roman" w:hAnsi="Times New Roman" w:cs="Times New Roman"/>
        </w:rPr>
      </w:pPr>
      <w:r w:rsidRPr="00AD066E">
        <w:rPr>
          <w:rFonts w:ascii="Times New Roman" w:hAnsi="Times New Roman" w:cs="Times New Roman"/>
        </w:rPr>
        <w:t xml:space="preserve">brak </w:t>
      </w:r>
      <w:r w:rsidR="005F5D7A" w:rsidRPr="00AD066E">
        <w:rPr>
          <w:rFonts w:ascii="Times New Roman" w:hAnsi="Times New Roman" w:cs="Times New Roman"/>
        </w:rPr>
        <w:t>elementów informacyjnych na przystankach i w środkach transportu</w:t>
      </w:r>
      <w:r w:rsidRPr="00AD066E">
        <w:rPr>
          <w:rFonts w:ascii="Times New Roman" w:hAnsi="Times New Roman" w:cs="Times New Roman"/>
        </w:rPr>
        <w:t xml:space="preserve"> (umożliwiające łatwe </w:t>
      </w:r>
      <w:r w:rsidR="005F5D7A" w:rsidRPr="00AD066E">
        <w:rPr>
          <w:rFonts w:ascii="Times New Roman" w:hAnsi="Times New Roman" w:cs="Times New Roman"/>
        </w:rPr>
        <w:t>zrozumienie, czytelne, dostosowane</w:t>
      </w:r>
      <w:r w:rsidRPr="00AD066E">
        <w:rPr>
          <w:rFonts w:ascii="Times New Roman" w:hAnsi="Times New Roman" w:cs="Times New Roman"/>
        </w:rPr>
        <w:t xml:space="preserve"> także do </w:t>
      </w:r>
      <w:r w:rsidR="005F5D7A" w:rsidRPr="00AD066E">
        <w:rPr>
          <w:rFonts w:ascii="Times New Roman" w:hAnsi="Times New Roman" w:cs="Times New Roman"/>
        </w:rPr>
        <w:t>potrzeb osób niewidomych i słabo</w:t>
      </w:r>
      <w:r w:rsidRPr="00AD066E">
        <w:rPr>
          <w:rFonts w:ascii="Times New Roman" w:hAnsi="Times New Roman" w:cs="Times New Roman"/>
        </w:rPr>
        <w:t xml:space="preserve"> widzących, np. sygnały dźwiękowe), </w:t>
      </w:r>
    </w:p>
    <w:p w14:paraId="04CB498E" w14:textId="77777777" w:rsidR="00495843" w:rsidRPr="00AD066E" w:rsidRDefault="00495843">
      <w:pPr>
        <w:numPr>
          <w:ilvl w:val="0"/>
          <w:numId w:val="33"/>
        </w:numPr>
        <w:jc w:val="both"/>
        <w:rPr>
          <w:rFonts w:ascii="Times New Roman" w:hAnsi="Times New Roman" w:cs="Times New Roman"/>
        </w:rPr>
      </w:pPr>
      <w:r w:rsidRPr="00AD066E">
        <w:rPr>
          <w:rFonts w:ascii="Times New Roman" w:hAnsi="Times New Roman" w:cs="Times New Roman"/>
        </w:rPr>
        <w:t>brak drogowskazów wskazujących drogę do obiektów użyteczności publicznej, ułatwiających poruszanie się</w:t>
      </w:r>
    </w:p>
    <w:p w14:paraId="05D17533" w14:textId="77777777" w:rsidR="00495843" w:rsidRPr="00AD066E" w:rsidRDefault="00495843">
      <w:pPr>
        <w:numPr>
          <w:ilvl w:val="0"/>
          <w:numId w:val="36"/>
        </w:numPr>
        <w:jc w:val="both"/>
        <w:rPr>
          <w:rFonts w:ascii="Times New Roman" w:hAnsi="Times New Roman" w:cs="Times New Roman"/>
        </w:rPr>
      </w:pPr>
      <w:r w:rsidRPr="00AD066E">
        <w:rPr>
          <w:rFonts w:ascii="Times New Roman" w:hAnsi="Times New Roman" w:cs="Times New Roman"/>
        </w:rPr>
        <w:t>bariery architektoniczne – utrudniające poruszanie się po przestrzeni publicznej, najczęściej w postaci:</w:t>
      </w:r>
    </w:p>
    <w:p w14:paraId="4F89EA3C" w14:textId="77777777" w:rsidR="00495843" w:rsidRPr="00AD066E" w:rsidRDefault="00495843">
      <w:pPr>
        <w:numPr>
          <w:ilvl w:val="0"/>
          <w:numId w:val="32"/>
        </w:numPr>
        <w:jc w:val="both"/>
        <w:rPr>
          <w:rFonts w:ascii="Times New Roman" w:hAnsi="Times New Roman" w:cs="Times New Roman"/>
        </w:rPr>
      </w:pPr>
      <w:r w:rsidRPr="00AD066E">
        <w:rPr>
          <w:rFonts w:ascii="Times New Roman" w:hAnsi="Times New Roman" w:cs="Times New Roman"/>
        </w:rPr>
        <w:t>braku chodników lub wydzielonych ciągów pieszych lub niedostateczne szerokości chodników utrudniające swobodne poruszanie i mijanie osób ze szczególnymi potrzebami – występowanie we wszystkich Podobszarach rewitalizacji,</w:t>
      </w:r>
    </w:p>
    <w:p w14:paraId="78EBEF49" w14:textId="6FAB9AEE" w:rsidR="00495843" w:rsidRPr="00AD066E" w:rsidRDefault="00495843">
      <w:pPr>
        <w:numPr>
          <w:ilvl w:val="0"/>
          <w:numId w:val="32"/>
        </w:numPr>
        <w:jc w:val="both"/>
        <w:rPr>
          <w:rFonts w:ascii="Times New Roman" w:hAnsi="Times New Roman" w:cs="Times New Roman"/>
        </w:rPr>
      </w:pPr>
      <w:r w:rsidRPr="00AD066E">
        <w:rPr>
          <w:rFonts w:ascii="Times New Roman" w:hAnsi="Times New Roman" w:cs="Times New Roman"/>
        </w:rPr>
        <w:t xml:space="preserve">niedostosowane przejścia dla pieszych, szczególnie ważne w przypadku przejść zlokalizowanych na drodze krajowej S19 – przejścia są wyposażone </w:t>
      </w:r>
      <w:r w:rsidR="004D2E5A">
        <w:rPr>
          <w:rFonts w:ascii="Times New Roman" w:hAnsi="Times New Roman" w:cs="Times New Roman"/>
        </w:rPr>
        <w:br/>
      </w:r>
      <w:r w:rsidRPr="00AD066E">
        <w:rPr>
          <w:rFonts w:ascii="Times New Roman" w:hAnsi="Times New Roman" w:cs="Times New Roman"/>
        </w:rPr>
        <w:t xml:space="preserve">w sygnalizację świetlną bez sygnalizacji dźwiękowej, co utrudnia korzystanie </w:t>
      </w:r>
      <w:r w:rsidR="004D2E5A">
        <w:rPr>
          <w:rFonts w:ascii="Times New Roman" w:hAnsi="Times New Roman" w:cs="Times New Roman"/>
        </w:rPr>
        <w:br/>
      </w:r>
      <w:r w:rsidRPr="00AD066E">
        <w:rPr>
          <w:rFonts w:ascii="Times New Roman" w:hAnsi="Times New Roman" w:cs="Times New Roman"/>
        </w:rPr>
        <w:t xml:space="preserve">z niej przez osoby niedowidzące – występowanie na terenie Podobszaru I </w:t>
      </w:r>
      <w:r w:rsidR="004D2E5A">
        <w:rPr>
          <w:rFonts w:ascii="Times New Roman" w:hAnsi="Times New Roman" w:cs="Times New Roman"/>
        </w:rPr>
        <w:br/>
      </w:r>
      <w:r w:rsidRPr="00AD066E">
        <w:rPr>
          <w:rFonts w:ascii="Times New Roman" w:hAnsi="Times New Roman" w:cs="Times New Roman"/>
        </w:rPr>
        <w:t>i Podobszaru II,</w:t>
      </w:r>
    </w:p>
    <w:p w14:paraId="0E47CE84" w14:textId="77777777" w:rsidR="00495843" w:rsidRPr="00AD066E" w:rsidRDefault="00495843">
      <w:pPr>
        <w:numPr>
          <w:ilvl w:val="0"/>
          <w:numId w:val="32"/>
        </w:numPr>
        <w:jc w:val="both"/>
        <w:rPr>
          <w:rFonts w:ascii="Times New Roman" w:hAnsi="Times New Roman" w:cs="Times New Roman"/>
        </w:rPr>
      </w:pPr>
      <w:r w:rsidRPr="00AD066E">
        <w:rPr>
          <w:rFonts w:ascii="Times New Roman" w:hAnsi="Times New Roman" w:cs="Times New Roman"/>
        </w:rPr>
        <w:t xml:space="preserve">wysokie krawężniki i nierówności terenu w miejscach przejść, dojść do budynków użyteczności publicznej – występowanie przede wszystkim na terenie Podobszaru I i Podobszaru II, </w:t>
      </w:r>
    </w:p>
    <w:p w14:paraId="73CA4F54" w14:textId="3B0E5128" w:rsidR="00495843" w:rsidRPr="00AD066E" w:rsidRDefault="00495843">
      <w:pPr>
        <w:numPr>
          <w:ilvl w:val="0"/>
          <w:numId w:val="32"/>
        </w:numPr>
        <w:jc w:val="both"/>
        <w:rPr>
          <w:rFonts w:ascii="Times New Roman" w:hAnsi="Times New Roman" w:cs="Times New Roman"/>
        </w:rPr>
      </w:pPr>
      <w:r w:rsidRPr="00AD066E">
        <w:rPr>
          <w:rFonts w:ascii="Times New Roman" w:hAnsi="Times New Roman" w:cs="Times New Roman"/>
        </w:rPr>
        <w:t xml:space="preserve">ograniczona ilość miejsc parkingowych zlokalizowanych przy kluczowych miejscach usług publicznych i komercyjnych, dostosowanych do potrzeb osób </w:t>
      </w:r>
      <w:r w:rsidR="00CA0B56">
        <w:rPr>
          <w:rFonts w:ascii="Times New Roman" w:hAnsi="Times New Roman" w:cs="Times New Roman"/>
        </w:rPr>
        <w:t xml:space="preserve">z </w:t>
      </w:r>
      <w:r w:rsidRPr="00CA0B56">
        <w:rPr>
          <w:rFonts w:ascii="Times New Roman" w:hAnsi="Times New Roman" w:cs="Times New Roman"/>
        </w:rPr>
        <w:t>niepełnosprawn</w:t>
      </w:r>
      <w:r w:rsidR="00CA0B56">
        <w:rPr>
          <w:rFonts w:ascii="Times New Roman" w:hAnsi="Times New Roman" w:cs="Times New Roman"/>
        </w:rPr>
        <w:t>ościami</w:t>
      </w:r>
      <w:r w:rsidRPr="00CA0B56">
        <w:rPr>
          <w:rFonts w:ascii="Times New Roman" w:hAnsi="Times New Roman" w:cs="Times New Roman"/>
        </w:rPr>
        <w:t xml:space="preserve">, opiekunów </w:t>
      </w:r>
      <w:r w:rsidR="00CA0B56" w:rsidRPr="00CA0B56">
        <w:rPr>
          <w:rFonts w:ascii="Times New Roman" w:hAnsi="Times New Roman" w:cs="Times New Roman"/>
        </w:rPr>
        <w:t>niemowląt</w:t>
      </w:r>
      <w:r w:rsidRPr="00CA0B56">
        <w:rPr>
          <w:rFonts w:ascii="Times New Roman" w:hAnsi="Times New Roman" w:cs="Times New Roman"/>
        </w:rPr>
        <w:t xml:space="preserve"> w wózkach</w:t>
      </w:r>
      <w:r w:rsidR="00CA0B56">
        <w:rPr>
          <w:rFonts w:ascii="Times New Roman" w:hAnsi="Times New Roman" w:cs="Times New Roman"/>
        </w:rPr>
        <w:t>,</w:t>
      </w:r>
      <w:r w:rsidRPr="00AD066E">
        <w:rPr>
          <w:rFonts w:ascii="Times New Roman" w:hAnsi="Times New Roman" w:cs="Times New Roman"/>
        </w:rPr>
        <w:t xml:space="preserve"> </w:t>
      </w:r>
    </w:p>
    <w:p w14:paraId="33523E41" w14:textId="10D65334" w:rsidR="00495843" w:rsidRPr="00AD066E" w:rsidRDefault="00495843">
      <w:pPr>
        <w:numPr>
          <w:ilvl w:val="0"/>
          <w:numId w:val="37"/>
        </w:numPr>
        <w:jc w:val="both"/>
        <w:rPr>
          <w:rFonts w:ascii="Times New Roman" w:hAnsi="Times New Roman" w:cs="Times New Roman"/>
        </w:rPr>
      </w:pPr>
      <w:r w:rsidRPr="00AD066E">
        <w:rPr>
          <w:rFonts w:ascii="Times New Roman" w:hAnsi="Times New Roman" w:cs="Times New Roman"/>
        </w:rPr>
        <w:t xml:space="preserve">bariery informacyjno–organizacyjne, które utrudniają zdobywanie informacji </w:t>
      </w:r>
      <w:r w:rsidR="004D2E5A">
        <w:rPr>
          <w:rFonts w:ascii="Times New Roman" w:hAnsi="Times New Roman" w:cs="Times New Roman"/>
        </w:rPr>
        <w:br/>
      </w:r>
      <w:r w:rsidRPr="00AD066E">
        <w:rPr>
          <w:rFonts w:ascii="Times New Roman" w:hAnsi="Times New Roman" w:cs="Times New Roman"/>
        </w:rPr>
        <w:t xml:space="preserve">i załatwianie formalności, np. w formie dużych i wyraźnych tablic informacyjnych, </w:t>
      </w:r>
      <w:r w:rsidR="00A54F22">
        <w:rPr>
          <w:rFonts w:ascii="Times New Roman" w:hAnsi="Times New Roman" w:cs="Times New Roman"/>
        </w:rPr>
        <w:t xml:space="preserve">brak </w:t>
      </w:r>
      <w:r w:rsidRPr="00AD066E">
        <w:rPr>
          <w:rFonts w:ascii="Times New Roman" w:hAnsi="Times New Roman" w:cs="Times New Roman"/>
        </w:rPr>
        <w:t>rozwiązań technologicznych ułatwiających komunikację</w:t>
      </w:r>
      <w:r w:rsidR="00A54F22">
        <w:rPr>
          <w:rFonts w:ascii="Times New Roman" w:hAnsi="Times New Roman" w:cs="Times New Roman"/>
        </w:rPr>
        <w:t xml:space="preserve"> czy</w:t>
      </w:r>
      <w:r w:rsidRPr="00AD066E">
        <w:rPr>
          <w:rFonts w:ascii="Times New Roman" w:hAnsi="Times New Roman" w:cs="Times New Roman"/>
        </w:rPr>
        <w:t xml:space="preserve"> </w:t>
      </w:r>
      <w:r w:rsidR="005F5D7A" w:rsidRPr="00AD066E">
        <w:rPr>
          <w:rFonts w:ascii="Times New Roman" w:hAnsi="Times New Roman" w:cs="Times New Roman"/>
        </w:rPr>
        <w:t>płatności - występowanie</w:t>
      </w:r>
      <w:r w:rsidRPr="00AD066E">
        <w:rPr>
          <w:rFonts w:ascii="Times New Roman" w:hAnsi="Times New Roman" w:cs="Times New Roman"/>
        </w:rPr>
        <w:t xml:space="preserve"> przede wszystkim na terenie Podobszaru I.</w:t>
      </w:r>
    </w:p>
    <w:p w14:paraId="752B1D73" w14:textId="5F331D46"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W sferze przestrzennej należy podkreślić znaczenie dziedzictwa kulturowego na obszarze rewitalizacji. Obiekty oparte na założeniach dworsko - parkowych występują </w:t>
      </w:r>
      <w:r w:rsidR="004D2E5A">
        <w:rPr>
          <w:rFonts w:ascii="Times New Roman" w:hAnsi="Times New Roman" w:cs="Times New Roman"/>
        </w:rPr>
        <w:br/>
      </w:r>
      <w:r w:rsidR="005F5D7A" w:rsidRPr="00AD066E">
        <w:rPr>
          <w:rFonts w:ascii="Times New Roman" w:hAnsi="Times New Roman" w:cs="Times New Roman"/>
        </w:rPr>
        <w:t>w miejscowościach</w:t>
      </w:r>
      <w:r w:rsidRPr="00AD066E">
        <w:rPr>
          <w:rFonts w:ascii="Times New Roman" w:hAnsi="Times New Roman" w:cs="Times New Roman"/>
        </w:rPr>
        <w:t xml:space="preserve">: Nasutów, Dys, Niemce. Przestrzeń ta jest wykorzystywana do rozwoju usług społecznych w miejscowości Nasutów. W pozostałych lokalizacjach obiekty te są </w:t>
      </w:r>
      <w:r w:rsidR="00D6024C">
        <w:rPr>
          <w:rFonts w:ascii="Times New Roman" w:hAnsi="Times New Roman" w:cs="Times New Roman"/>
        </w:rPr>
        <w:br/>
      </w:r>
      <w:r w:rsidRPr="00AD066E">
        <w:rPr>
          <w:rFonts w:ascii="Times New Roman" w:hAnsi="Times New Roman" w:cs="Times New Roman"/>
        </w:rPr>
        <w:t>w mniejszym bądź większym stopniu zniszczone lub przekształcone. Zachowały swój charakter i układ przestrzenno-kompozycyjny</w:t>
      </w:r>
      <w:r w:rsidR="00A54F22">
        <w:rPr>
          <w:rFonts w:ascii="Times New Roman" w:hAnsi="Times New Roman" w:cs="Times New Roman"/>
        </w:rPr>
        <w:t>,</w:t>
      </w:r>
      <w:r w:rsidRPr="00AD066E">
        <w:rPr>
          <w:rFonts w:ascii="Times New Roman" w:hAnsi="Times New Roman" w:cs="Times New Roman"/>
        </w:rPr>
        <w:t xml:space="preserve"> jednak nie spełniają żadnej funkcji w rozwoju społeczności lokalnej.</w:t>
      </w:r>
    </w:p>
    <w:p w14:paraId="1215BCD1" w14:textId="77777777"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Biorący udział w badaniu ankietowym interesariusze rewitalizacji zdefiniowali najważniejsze problemy przestrzenno-funkcjonalne obszaru rewitalizacji jako:  </w:t>
      </w:r>
    </w:p>
    <w:p w14:paraId="66F9511A" w14:textId="2175478E" w:rsidR="00495843" w:rsidRPr="00AD066E" w:rsidRDefault="00495843">
      <w:pPr>
        <w:numPr>
          <w:ilvl w:val="0"/>
          <w:numId w:val="38"/>
        </w:numPr>
        <w:jc w:val="both"/>
        <w:rPr>
          <w:rFonts w:ascii="Times New Roman" w:hAnsi="Times New Roman" w:cs="Times New Roman"/>
        </w:rPr>
      </w:pPr>
      <w:r w:rsidRPr="00AD066E">
        <w:rPr>
          <w:rFonts w:ascii="Times New Roman" w:hAnsi="Times New Roman" w:cs="Times New Roman"/>
        </w:rPr>
        <w:t xml:space="preserve">brak lub zła jakość </w:t>
      </w:r>
      <w:r w:rsidR="005F5D7A" w:rsidRPr="00AD066E">
        <w:rPr>
          <w:rFonts w:ascii="Times New Roman" w:hAnsi="Times New Roman" w:cs="Times New Roman"/>
        </w:rPr>
        <w:t>infrastruktur</w:t>
      </w:r>
      <w:r w:rsidR="005F5D7A">
        <w:rPr>
          <w:rFonts w:ascii="Times New Roman" w:hAnsi="Times New Roman" w:cs="Times New Roman"/>
        </w:rPr>
        <w:t>y</w:t>
      </w:r>
      <w:r w:rsidR="005F5D7A" w:rsidRPr="00AD066E">
        <w:rPr>
          <w:rFonts w:ascii="Times New Roman" w:hAnsi="Times New Roman" w:cs="Times New Roman"/>
        </w:rPr>
        <w:t xml:space="preserve"> </w:t>
      </w:r>
      <w:r w:rsidR="005F5D7A">
        <w:rPr>
          <w:rFonts w:ascii="Times New Roman" w:hAnsi="Times New Roman" w:cs="Times New Roman"/>
        </w:rPr>
        <w:t>technicznej</w:t>
      </w:r>
      <w:r w:rsidRPr="00AD066E">
        <w:rPr>
          <w:rFonts w:ascii="Times New Roman" w:hAnsi="Times New Roman" w:cs="Times New Roman"/>
        </w:rPr>
        <w:t xml:space="preserve">: </w:t>
      </w:r>
      <w:r w:rsidR="00A54F22">
        <w:rPr>
          <w:rFonts w:ascii="Times New Roman" w:hAnsi="Times New Roman" w:cs="Times New Roman"/>
        </w:rPr>
        <w:t xml:space="preserve">m.in. </w:t>
      </w:r>
      <w:r w:rsidRPr="00AD066E">
        <w:rPr>
          <w:rFonts w:ascii="Times New Roman" w:hAnsi="Times New Roman" w:cs="Times New Roman"/>
        </w:rPr>
        <w:t>drogowa, wodnokanalizacyjna, energetyczna, teleinformatyczna, internetowa, gazowa, ciepłownicza</w:t>
      </w:r>
      <w:r w:rsidR="00A54F22">
        <w:rPr>
          <w:rFonts w:ascii="Times New Roman" w:hAnsi="Times New Roman" w:cs="Times New Roman"/>
        </w:rPr>
        <w:t xml:space="preserve"> – 75%</w:t>
      </w:r>
      <w:r w:rsidRPr="00AD066E">
        <w:rPr>
          <w:rFonts w:ascii="Times New Roman" w:hAnsi="Times New Roman" w:cs="Times New Roman"/>
        </w:rPr>
        <w:t>,</w:t>
      </w:r>
    </w:p>
    <w:p w14:paraId="05A92E9C" w14:textId="1DA9B86D" w:rsidR="00495843" w:rsidRPr="00AD066E" w:rsidRDefault="00495843">
      <w:pPr>
        <w:numPr>
          <w:ilvl w:val="0"/>
          <w:numId w:val="38"/>
        </w:numPr>
        <w:jc w:val="both"/>
        <w:rPr>
          <w:rFonts w:ascii="Times New Roman" w:hAnsi="Times New Roman" w:cs="Times New Roman"/>
        </w:rPr>
      </w:pPr>
      <w:r w:rsidRPr="00AD066E">
        <w:rPr>
          <w:rFonts w:ascii="Times New Roman" w:hAnsi="Times New Roman" w:cs="Times New Roman"/>
        </w:rPr>
        <w:t>brak lub niedostatecznie zagospodarowane dostępne miejsca publiczne</w:t>
      </w:r>
      <w:r w:rsidR="00A54F22">
        <w:rPr>
          <w:rFonts w:ascii="Times New Roman" w:hAnsi="Times New Roman" w:cs="Times New Roman"/>
        </w:rPr>
        <w:t xml:space="preserve"> – 48%</w:t>
      </w:r>
      <w:r w:rsidRPr="00AD066E">
        <w:rPr>
          <w:rFonts w:ascii="Times New Roman" w:hAnsi="Times New Roman" w:cs="Times New Roman"/>
        </w:rPr>
        <w:t>,</w:t>
      </w:r>
    </w:p>
    <w:p w14:paraId="466DDA2F" w14:textId="22619237" w:rsidR="00495843" w:rsidRPr="00AD066E" w:rsidRDefault="00495843">
      <w:pPr>
        <w:numPr>
          <w:ilvl w:val="0"/>
          <w:numId w:val="38"/>
        </w:numPr>
        <w:jc w:val="both"/>
        <w:rPr>
          <w:rFonts w:ascii="Times New Roman" w:hAnsi="Times New Roman" w:cs="Times New Roman"/>
        </w:rPr>
      </w:pPr>
      <w:r w:rsidRPr="00AD066E">
        <w:rPr>
          <w:rFonts w:ascii="Times New Roman" w:hAnsi="Times New Roman" w:cs="Times New Roman"/>
        </w:rPr>
        <w:lastRenderedPageBreak/>
        <w:t>zły stan, brak lub niska dostępność do obiektów i miejsc umożliwiających integrację mieszkańców (np. organizacji pozarządowych, seniorów, młodzieży, innych)</w:t>
      </w:r>
      <w:r w:rsidR="00A54F22">
        <w:rPr>
          <w:rFonts w:ascii="Times New Roman" w:hAnsi="Times New Roman" w:cs="Times New Roman"/>
        </w:rPr>
        <w:t xml:space="preserve"> – 42%</w:t>
      </w:r>
      <w:r w:rsidRPr="00AD066E">
        <w:rPr>
          <w:rFonts w:ascii="Times New Roman" w:hAnsi="Times New Roman" w:cs="Times New Roman"/>
        </w:rPr>
        <w:t>,</w:t>
      </w:r>
    </w:p>
    <w:p w14:paraId="7F5809CC" w14:textId="7D403FB4" w:rsidR="00495843" w:rsidRPr="00AD066E" w:rsidRDefault="00495843">
      <w:pPr>
        <w:numPr>
          <w:ilvl w:val="0"/>
          <w:numId w:val="38"/>
        </w:numPr>
        <w:jc w:val="both"/>
        <w:rPr>
          <w:rFonts w:ascii="Times New Roman" w:hAnsi="Times New Roman" w:cs="Times New Roman"/>
        </w:rPr>
      </w:pPr>
      <w:r w:rsidRPr="00AD066E">
        <w:rPr>
          <w:rFonts w:ascii="Times New Roman" w:hAnsi="Times New Roman" w:cs="Times New Roman"/>
        </w:rPr>
        <w:t>zły stan, brak lub niska dostępność do obiektów kulturalnych, obiektów sportowo- rekreacyjnych, umożliwiających spędzanie czasu wolnego</w:t>
      </w:r>
      <w:r w:rsidR="00A54F22">
        <w:rPr>
          <w:rFonts w:ascii="Times New Roman" w:hAnsi="Times New Roman" w:cs="Times New Roman"/>
        </w:rPr>
        <w:t xml:space="preserve"> – 27%</w:t>
      </w:r>
      <w:r w:rsidRPr="00AD066E">
        <w:rPr>
          <w:rFonts w:ascii="Times New Roman" w:hAnsi="Times New Roman" w:cs="Times New Roman"/>
        </w:rPr>
        <w:t>.</w:t>
      </w:r>
    </w:p>
    <w:p w14:paraId="6F7CD74F" w14:textId="58D5AEA4"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W ramach możliwości samodzielnego wskazania problemów, interesariusze zwrócili uwagę na następujące problemy sfery przestrzenno–funkcjonalnej obszaru rewitalizacji: </w:t>
      </w:r>
      <w:r w:rsidR="00CA0B56">
        <w:rPr>
          <w:rFonts w:ascii="Times New Roman" w:hAnsi="Times New Roman" w:cs="Times New Roman"/>
        </w:rPr>
        <w:br/>
      </w:r>
      <w:r w:rsidR="00A54F22">
        <w:rPr>
          <w:rFonts w:ascii="Times New Roman" w:hAnsi="Times New Roman" w:cs="Times New Roman"/>
        </w:rPr>
        <w:t xml:space="preserve">t.j. </w:t>
      </w:r>
      <w:r w:rsidRPr="00AD066E">
        <w:rPr>
          <w:rFonts w:ascii="Times New Roman" w:hAnsi="Times New Roman" w:cs="Times New Roman"/>
        </w:rPr>
        <w:t>przekraczanie prędkości pojazdów w miejscowości Dys,</w:t>
      </w:r>
      <w:r w:rsidR="00A54F22">
        <w:rPr>
          <w:rFonts w:ascii="Times New Roman" w:hAnsi="Times New Roman" w:cs="Times New Roman"/>
        </w:rPr>
        <w:t xml:space="preserve"> ustalenie na rzecz Gminy Niemce prawa pierwokupu na nieruchomości położone w obszarze rewitalizacji</w:t>
      </w:r>
      <w:r w:rsidRPr="00AD066E">
        <w:rPr>
          <w:rFonts w:ascii="Times New Roman" w:hAnsi="Times New Roman" w:cs="Times New Roman"/>
        </w:rPr>
        <w:t xml:space="preserve">, brak chodników, brak dobrej komunikacji, w tym </w:t>
      </w:r>
      <w:r w:rsidR="00A54F22">
        <w:rPr>
          <w:rFonts w:ascii="Times New Roman" w:hAnsi="Times New Roman" w:cs="Times New Roman"/>
        </w:rPr>
        <w:t xml:space="preserve">brak </w:t>
      </w:r>
      <w:r w:rsidRPr="00AD066E">
        <w:rPr>
          <w:rFonts w:ascii="Times New Roman" w:hAnsi="Times New Roman" w:cs="Times New Roman"/>
        </w:rPr>
        <w:t xml:space="preserve">odpowiednich pojazdów </w:t>
      </w:r>
      <w:r w:rsidR="00E057E8">
        <w:rPr>
          <w:rFonts w:ascii="Times New Roman" w:hAnsi="Times New Roman" w:cs="Times New Roman"/>
        </w:rPr>
        <w:t xml:space="preserve">służącej </w:t>
      </w:r>
      <w:r w:rsidRPr="00AD066E">
        <w:rPr>
          <w:rFonts w:ascii="Times New Roman" w:hAnsi="Times New Roman" w:cs="Times New Roman"/>
        </w:rPr>
        <w:t>komunikacji publicznej.</w:t>
      </w:r>
    </w:p>
    <w:p w14:paraId="235CE9D0" w14:textId="415FA9DB"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Przeprowadzona analiza ilościowa i jakościowa prowadzi do zidentyfikowania następujących kluczowych problemów sfery przestrzenno–funkcjonalnej:</w:t>
      </w:r>
    </w:p>
    <w:p w14:paraId="3E828AA2" w14:textId="1C182120" w:rsidR="00495843" w:rsidRPr="00AD066E" w:rsidRDefault="00495843">
      <w:pPr>
        <w:numPr>
          <w:ilvl w:val="0"/>
          <w:numId w:val="39"/>
        </w:numPr>
        <w:jc w:val="both"/>
        <w:rPr>
          <w:rFonts w:ascii="Times New Roman" w:hAnsi="Times New Roman" w:cs="Times New Roman"/>
        </w:rPr>
      </w:pPr>
      <w:r w:rsidRPr="00AD066E">
        <w:rPr>
          <w:rFonts w:ascii="Times New Roman" w:hAnsi="Times New Roman" w:cs="Times New Roman"/>
        </w:rPr>
        <w:t xml:space="preserve">niewystarczające wyposażenie obszaru rewitalizacji w infrastrukturę techniczną, </w:t>
      </w:r>
      <w:r w:rsidR="004D2E5A">
        <w:rPr>
          <w:rFonts w:ascii="Times New Roman" w:hAnsi="Times New Roman" w:cs="Times New Roman"/>
        </w:rPr>
        <w:br/>
      </w:r>
      <w:r w:rsidRPr="00AD066E">
        <w:rPr>
          <w:rFonts w:ascii="Times New Roman" w:hAnsi="Times New Roman" w:cs="Times New Roman"/>
        </w:rPr>
        <w:t xml:space="preserve">w szczególności </w:t>
      </w:r>
      <w:r w:rsidR="00E057E8">
        <w:rPr>
          <w:rFonts w:ascii="Times New Roman" w:hAnsi="Times New Roman" w:cs="Times New Roman"/>
        </w:rPr>
        <w:t xml:space="preserve">w </w:t>
      </w:r>
      <w:r w:rsidRPr="00AD066E">
        <w:rPr>
          <w:rFonts w:ascii="Times New Roman" w:hAnsi="Times New Roman" w:cs="Times New Roman"/>
        </w:rPr>
        <w:t xml:space="preserve">sieć kanalizacji sanitarnej, </w:t>
      </w:r>
    </w:p>
    <w:p w14:paraId="310D39ED" w14:textId="64BB8CE2" w:rsidR="00495843" w:rsidRPr="00AD066E" w:rsidRDefault="00495843">
      <w:pPr>
        <w:numPr>
          <w:ilvl w:val="0"/>
          <w:numId w:val="39"/>
        </w:numPr>
        <w:jc w:val="both"/>
        <w:rPr>
          <w:rFonts w:ascii="Times New Roman" w:hAnsi="Times New Roman" w:cs="Times New Roman"/>
        </w:rPr>
      </w:pPr>
      <w:r w:rsidRPr="00AD066E">
        <w:rPr>
          <w:rFonts w:ascii="Times New Roman" w:hAnsi="Times New Roman" w:cs="Times New Roman"/>
        </w:rPr>
        <w:t xml:space="preserve">niewystarczające wyposażenie obszaru rewitalizacji w infrastrukturę społeczną </w:t>
      </w:r>
      <w:r w:rsidR="004D2E5A">
        <w:rPr>
          <w:rFonts w:ascii="Times New Roman" w:hAnsi="Times New Roman" w:cs="Times New Roman"/>
        </w:rPr>
        <w:br/>
      </w:r>
      <w:r w:rsidRPr="00AD066E">
        <w:rPr>
          <w:rFonts w:ascii="Times New Roman" w:hAnsi="Times New Roman" w:cs="Times New Roman"/>
        </w:rPr>
        <w:t xml:space="preserve">i rekreacyjna, wspierającą integrację mieszkańców obszaru oraz umożliwiającą aktywne spędzanie czasu wolnego, </w:t>
      </w:r>
    </w:p>
    <w:p w14:paraId="6374011A" w14:textId="7093DD7B" w:rsidR="00495843" w:rsidRPr="00AD066E" w:rsidRDefault="00495843">
      <w:pPr>
        <w:numPr>
          <w:ilvl w:val="0"/>
          <w:numId w:val="39"/>
        </w:numPr>
        <w:jc w:val="both"/>
        <w:rPr>
          <w:rFonts w:ascii="Times New Roman" w:hAnsi="Times New Roman" w:cs="Times New Roman"/>
        </w:rPr>
      </w:pPr>
      <w:r w:rsidRPr="00AD066E">
        <w:rPr>
          <w:rFonts w:ascii="Times New Roman" w:hAnsi="Times New Roman" w:cs="Times New Roman"/>
        </w:rPr>
        <w:t xml:space="preserve">niedostosowanie infrastruktury do potrzeb osób ze szczególnymi potrzebami, szczególnie w zakresie występowanie barier natury logistycznej </w:t>
      </w:r>
      <w:r w:rsidRPr="00AD066E">
        <w:rPr>
          <w:rFonts w:ascii="Times New Roman" w:hAnsi="Times New Roman" w:cs="Times New Roman"/>
        </w:rPr>
        <w:br/>
        <w:t>i architektonicznej.</w:t>
      </w:r>
    </w:p>
    <w:p w14:paraId="61E97145" w14:textId="68B25E9C" w:rsidR="00C67F0B" w:rsidRPr="00AD066E" w:rsidRDefault="00C67F0B" w:rsidP="00C67F0B">
      <w:pPr>
        <w:pStyle w:val="Nagwek2"/>
        <w:rPr>
          <w:rFonts w:ascii="Times New Roman" w:hAnsi="Times New Roman" w:cs="Times New Roman"/>
        </w:rPr>
      </w:pPr>
      <w:bookmarkStart w:id="44" w:name="_Toc123150719"/>
      <w:r w:rsidRPr="00AD066E">
        <w:rPr>
          <w:rFonts w:ascii="Times New Roman" w:hAnsi="Times New Roman" w:cs="Times New Roman"/>
        </w:rPr>
        <w:t xml:space="preserve">2.6. </w:t>
      </w:r>
      <w:r w:rsidR="003813D1" w:rsidRPr="00AD066E">
        <w:rPr>
          <w:rFonts w:ascii="Times New Roman" w:hAnsi="Times New Roman" w:cs="Times New Roman"/>
        </w:rPr>
        <w:t>O</w:t>
      </w:r>
      <w:r w:rsidRPr="00AD066E">
        <w:rPr>
          <w:rFonts w:ascii="Times New Roman" w:hAnsi="Times New Roman" w:cs="Times New Roman"/>
        </w:rPr>
        <w:t xml:space="preserve">bszar </w:t>
      </w:r>
      <w:r w:rsidR="003813D1" w:rsidRPr="00AD066E">
        <w:rPr>
          <w:rFonts w:ascii="Times New Roman" w:hAnsi="Times New Roman" w:cs="Times New Roman"/>
        </w:rPr>
        <w:t>T</w:t>
      </w:r>
      <w:r w:rsidRPr="00AD066E">
        <w:rPr>
          <w:rFonts w:ascii="Times New Roman" w:hAnsi="Times New Roman" w:cs="Times New Roman"/>
        </w:rPr>
        <w:t>echniczny</w:t>
      </w:r>
      <w:bookmarkEnd w:id="44"/>
    </w:p>
    <w:p w14:paraId="4345D3F9" w14:textId="77777777" w:rsidR="0049584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 Diagnoza będąca podstawą delimitacji obszaru zdegradowanego i obszaru rewitalizacji wskazuje na potrzebę poprawy efektywności energetycznej w budynku Ośrodka Pomocy Społecznej w Niemcach – Podobszar I. </w:t>
      </w:r>
    </w:p>
    <w:p w14:paraId="18ACF87C" w14:textId="5B345497" w:rsidR="00790D73" w:rsidRPr="00AD066E" w:rsidRDefault="00495843" w:rsidP="00495843">
      <w:pPr>
        <w:ind w:firstLine="708"/>
        <w:jc w:val="both"/>
        <w:rPr>
          <w:rFonts w:ascii="Times New Roman" w:hAnsi="Times New Roman" w:cs="Times New Roman"/>
        </w:rPr>
      </w:pPr>
      <w:r w:rsidRPr="00AD066E">
        <w:rPr>
          <w:rFonts w:ascii="Times New Roman" w:hAnsi="Times New Roman" w:cs="Times New Roman"/>
        </w:rPr>
        <w:t xml:space="preserve">Analiza jakościowa obszaru rewitalizacji dokonana przez członków Zespołu zadaniowego wskazuje na występowanie obiektów budowlanych charakteryzujących się zdegradowanym stanem technicznym i wymagających podjęcia działań w zakresie energooszczędności. Obiekty te występują na terenie Podobszaru I i nie stanowią własności komunalnej gminy.    </w:t>
      </w:r>
    </w:p>
    <w:p w14:paraId="28AD5E9E" w14:textId="0C6B46E6" w:rsidR="00495843" w:rsidRPr="00AD066E" w:rsidRDefault="00495843" w:rsidP="00495843">
      <w:pPr>
        <w:pStyle w:val="Nagwek2"/>
        <w:rPr>
          <w:rFonts w:ascii="Times New Roman" w:hAnsi="Times New Roman" w:cs="Times New Roman"/>
        </w:rPr>
      </w:pPr>
      <w:bookmarkStart w:id="45" w:name="_Toc123150720"/>
      <w:r w:rsidRPr="00AD066E">
        <w:rPr>
          <w:rFonts w:ascii="Times New Roman" w:hAnsi="Times New Roman" w:cs="Times New Roman"/>
        </w:rPr>
        <w:t>2.7. Szczegółowa diagnoza podobszarów rewitalizacji</w:t>
      </w:r>
      <w:bookmarkEnd w:id="45"/>
    </w:p>
    <w:p w14:paraId="0A8B9164" w14:textId="77777777" w:rsidR="00A4189B" w:rsidRPr="00AD066E" w:rsidRDefault="00A4189B" w:rsidP="00A4189B">
      <w:pPr>
        <w:rPr>
          <w:rFonts w:ascii="Times New Roman" w:hAnsi="Times New Roman" w:cs="Times New Roman"/>
          <w:sz w:val="2"/>
          <w:szCs w:val="2"/>
        </w:rPr>
      </w:pPr>
    </w:p>
    <w:tbl>
      <w:tblPr>
        <w:tblStyle w:val="Tabela-Siatka"/>
        <w:tblW w:w="9067" w:type="dxa"/>
        <w:tblLook w:val="04A0" w:firstRow="1" w:lastRow="0" w:firstColumn="1" w:lastColumn="0" w:noHBand="0" w:noVBand="1"/>
      </w:tblPr>
      <w:tblGrid>
        <w:gridCol w:w="2122"/>
        <w:gridCol w:w="6945"/>
      </w:tblGrid>
      <w:tr w:rsidR="00495843" w:rsidRPr="00A908AA" w14:paraId="773B8380" w14:textId="77777777" w:rsidTr="004D2E5A">
        <w:tc>
          <w:tcPr>
            <w:tcW w:w="9067" w:type="dxa"/>
            <w:gridSpan w:val="2"/>
          </w:tcPr>
          <w:p w14:paraId="31111410"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Podobszar I </w:t>
            </w:r>
          </w:p>
        </w:tc>
      </w:tr>
      <w:tr w:rsidR="00495843" w:rsidRPr="00A908AA" w14:paraId="03CD6238" w14:textId="77777777" w:rsidTr="004D2E5A">
        <w:tc>
          <w:tcPr>
            <w:tcW w:w="9067" w:type="dxa"/>
            <w:gridSpan w:val="2"/>
          </w:tcPr>
          <w:p w14:paraId="4130AF99" w14:textId="77777777" w:rsidR="00495843" w:rsidRPr="00A908AA" w:rsidRDefault="00495843" w:rsidP="00A4189B">
            <w:pPr>
              <w:spacing w:line="276" w:lineRule="auto"/>
              <w:jc w:val="both"/>
              <w:rPr>
                <w:rFonts w:ascii="Times New Roman" w:hAnsi="Times New Roman" w:cs="Times New Roman"/>
                <w:i/>
                <w:iCs/>
                <w:sz w:val="20"/>
                <w:szCs w:val="16"/>
              </w:rPr>
            </w:pPr>
            <w:r w:rsidRPr="00A908AA">
              <w:rPr>
                <w:rFonts w:ascii="Times New Roman" w:hAnsi="Times New Roman" w:cs="Times New Roman"/>
                <w:i/>
                <w:iCs/>
                <w:sz w:val="20"/>
                <w:szCs w:val="16"/>
              </w:rPr>
              <w:t>część sołectwa Niemce, tj. ulice: Chmielna, Cicha, Kościelna, Lubelska, Ogrodowa, Topolowa, Parkowa, Różana, Szkolna, Zielona</w:t>
            </w:r>
          </w:p>
        </w:tc>
      </w:tr>
      <w:tr w:rsidR="00495843" w:rsidRPr="00A908AA" w14:paraId="45D8F4DF" w14:textId="77777777" w:rsidTr="004D2E5A">
        <w:tc>
          <w:tcPr>
            <w:tcW w:w="2122" w:type="dxa"/>
          </w:tcPr>
          <w:p w14:paraId="793DA574" w14:textId="77777777" w:rsidR="00495843" w:rsidRPr="00A908AA" w:rsidRDefault="00495843" w:rsidP="00A4189B">
            <w:pPr>
              <w:spacing w:line="276" w:lineRule="auto"/>
              <w:jc w:val="both"/>
              <w:rPr>
                <w:rFonts w:ascii="Times New Roman" w:hAnsi="Times New Roman" w:cs="Times New Roman"/>
                <w:i/>
                <w:iCs/>
                <w:sz w:val="20"/>
                <w:szCs w:val="16"/>
              </w:rPr>
            </w:pPr>
            <w:r w:rsidRPr="00A908AA">
              <w:rPr>
                <w:rFonts w:ascii="Times New Roman" w:hAnsi="Times New Roman" w:cs="Times New Roman"/>
                <w:i/>
                <w:iCs/>
                <w:sz w:val="20"/>
                <w:szCs w:val="16"/>
              </w:rPr>
              <w:t xml:space="preserve">Powierzchnia </w:t>
            </w:r>
          </w:p>
        </w:tc>
        <w:tc>
          <w:tcPr>
            <w:tcW w:w="6945" w:type="dxa"/>
          </w:tcPr>
          <w:p w14:paraId="4D014C4D" w14:textId="6F7978CC" w:rsidR="00495843" w:rsidRPr="00A908AA" w:rsidRDefault="00495843" w:rsidP="00A4189B">
            <w:pPr>
              <w:spacing w:line="276" w:lineRule="auto"/>
              <w:jc w:val="both"/>
              <w:rPr>
                <w:rFonts w:ascii="Times New Roman" w:hAnsi="Times New Roman" w:cs="Times New Roman"/>
                <w:i/>
                <w:iCs/>
                <w:sz w:val="20"/>
                <w:szCs w:val="16"/>
              </w:rPr>
            </w:pPr>
            <w:r w:rsidRPr="00A908AA">
              <w:rPr>
                <w:rFonts w:ascii="Times New Roman" w:hAnsi="Times New Roman" w:cs="Times New Roman"/>
                <w:i/>
                <w:iCs/>
                <w:sz w:val="20"/>
                <w:szCs w:val="16"/>
              </w:rPr>
              <w:t xml:space="preserve">84,9756 ha – 0,6% powierzchni gminy </w:t>
            </w:r>
          </w:p>
        </w:tc>
      </w:tr>
      <w:tr w:rsidR="00495843" w:rsidRPr="00A908AA" w14:paraId="6B62B631" w14:textId="77777777" w:rsidTr="004D2E5A">
        <w:tc>
          <w:tcPr>
            <w:tcW w:w="2122" w:type="dxa"/>
          </w:tcPr>
          <w:p w14:paraId="2F36F31E" w14:textId="77777777" w:rsidR="00495843" w:rsidRPr="00A908AA" w:rsidRDefault="00495843" w:rsidP="00A4189B">
            <w:pPr>
              <w:spacing w:line="276" w:lineRule="auto"/>
              <w:jc w:val="both"/>
              <w:rPr>
                <w:rFonts w:ascii="Times New Roman" w:hAnsi="Times New Roman" w:cs="Times New Roman"/>
                <w:i/>
                <w:iCs/>
                <w:sz w:val="20"/>
                <w:szCs w:val="16"/>
              </w:rPr>
            </w:pPr>
            <w:r w:rsidRPr="00A908AA">
              <w:rPr>
                <w:rFonts w:ascii="Times New Roman" w:hAnsi="Times New Roman" w:cs="Times New Roman"/>
                <w:i/>
                <w:iCs/>
                <w:noProof/>
                <w:sz w:val="20"/>
                <w:szCs w:val="16"/>
                <w:lang w:eastAsia="pl-PL"/>
              </w:rPr>
              <mc:AlternateContent>
                <mc:Choice Requires="wps">
                  <w:drawing>
                    <wp:anchor distT="0" distB="0" distL="114300" distR="114300" simplePos="0" relativeHeight="251663360" behindDoc="0" locked="0" layoutInCell="1" allowOverlap="1" wp14:anchorId="4D3294AE" wp14:editId="287EB58C">
                      <wp:simplePos x="0" y="0"/>
                      <wp:positionH relativeFrom="column">
                        <wp:posOffset>29845</wp:posOffset>
                      </wp:positionH>
                      <wp:positionV relativeFrom="paragraph">
                        <wp:posOffset>2194560</wp:posOffset>
                      </wp:positionV>
                      <wp:extent cx="975360" cy="975360"/>
                      <wp:effectExtent l="0" t="0" r="0" b="0"/>
                      <wp:wrapNone/>
                      <wp:docPr id="53" name="Prostokąt 53"/>
                      <wp:cNvGraphicFramePr/>
                      <a:graphic xmlns:a="http://schemas.openxmlformats.org/drawingml/2006/main">
                        <a:graphicData uri="http://schemas.microsoft.com/office/word/2010/wordprocessingShape">
                          <wps:wsp>
                            <wps:cNvSpPr/>
                            <wps:spPr>
                              <a:xfrm>
                                <a:off x="0" y="0"/>
                                <a:ext cx="975360" cy="9753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D9EB4F" id="Prostokąt 53" o:spid="_x0000_s1026" style="position:absolute;margin-left:2.35pt;margin-top:172.8pt;width:76.8pt;height:76.8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" filled="f" stroked="f" strokeweight="1pt"/>
                  </w:pict>
                </mc:Fallback>
              </mc:AlternateContent>
            </w:r>
            <w:r w:rsidRPr="00A908AA">
              <w:rPr>
                <w:rFonts w:ascii="Times New Roman" w:hAnsi="Times New Roman" w:cs="Times New Roman"/>
                <w:i/>
                <w:iCs/>
                <w:sz w:val="20"/>
                <w:szCs w:val="16"/>
              </w:rPr>
              <w:t xml:space="preserve">Liczba osób zamieszkujących </w:t>
            </w:r>
          </w:p>
          <w:p w14:paraId="0FAF03A4" w14:textId="027DAEC0" w:rsidR="00495843" w:rsidRPr="00A908AA" w:rsidRDefault="00495843" w:rsidP="00A4189B">
            <w:pPr>
              <w:spacing w:line="276" w:lineRule="auto"/>
              <w:jc w:val="both"/>
              <w:rPr>
                <w:rFonts w:ascii="Times New Roman" w:hAnsi="Times New Roman" w:cs="Times New Roman"/>
                <w:sz w:val="20"/>
                <w:szCs w:val="16"/>
              </w:rPr>
            </w:pPr>
          </w:p>
          <w:p w14:paraId="63042496" w14:textId="77777777" w:rsidR="00495843" w:rsidRPr="00A908AA" w:rsidRDefault="00495843" w:rsidP="00A4189B">
            <w:pPr>
              <w:spacing w:line="276" w:lineRule="auto"/>
              <w:jc w:val="both"/>
              <w:rPr>
                <w:rFonts w:ascii="Times New Roman" w:hAnsi="Times New Roman" w:cs="Times New Roman"/>
                <w:sz w:val="20"/>
                <w:szCs w:val="16"/>
              </w:rPr>
            </w:pPr>
          </w:p>
          <w:p w14:paraId="30FC67F5" w14:textId="77777777" w:rsidR="00495843" w:rsidRPr="00A908AA" w:rsidRDefault="00495843" w:rsidP="00A4189B">
            <w:pPr>
              <w:spacing w:line="276" w:lineRule="auto"/>
              <w:jc w:val="both"/>
              <w:rPr>
                <w:rFonts w:ascii="Times New Roman" w:hAnsi="Times New Roman" w:cs="Times New Roman"/>
                <w:i/>
                <w:iCs/>
                <w:sz w:val="20"/>
                <w:szCs w:val="16"/>
              </w:rPr>
            </w:pPr>
          </w:p>
          <w:p w14:paraId="5E2CF732" w14:textId="77777777" w:rsidR="00495843" w:rsidRPr="00A908AA" w:rsidRDefault="00495843" w:rsidP="00A4189B">
            <w:pPr>
              <w:spacing w:line="276" w:lineRule="auto"/>
              <w:jc w:val="both"/>
              <w:rPr>
                <w:rFonts w:ascii="Times New Roman" w:hAnsi="Times New Roman" w:cs="Times New Roman"/>
                <w:sz w:val="20"/>
                <w:szCs w:val="16"/>
              </w:rPr>
            </w:pPr>
          </w:p>
          <w:p w14:paraId="7E142728" w14:textId="77777777" w:rsidR="00495843" w:rsidRPr="00A908AA" w:rsidRDefault="00495843" w:rsidP="00A4189B">
            <w:pPr>
              <w:spacing w:line="276" w:lineRule="auto"/>
              <w:jc w:val="both"/>
              <w:rPr>
                <w:rFonts w:ascii="Times New Roman" w:hAnsi="Times New Roman" w:cs="Times New Roman"/>
                <w:sz w:val="20"/>
                <w:szCs w:val="16"/>
              </w:rPr>
            </w:pPr>
          </w:p>
          <w:p w14:paraId="662F1C3F" w14:textId="77777777" w:rsidR="00495843" w:rsidRPr="00A908AA" w:rsidRDefault="00495843" w:rsidP="00A4189B">
            <w:pPr>
              <w:spacing w:line="276" w:lineRule="auto"/>
              <w:jc w:val="both"/>
              <w:rPr>
                <w:rFonts w:ascii="Times New Roman" w:hAnsi="Times New Roman" w:cs="Times New Roman"/>
                <w:i/>
                <w:iCs/>
                <w:sz w:val="20"/>
                <w:szCs w:val="16"/>
              </w:rPr>
            </w:pPr>
          </w:p>
          <w:p w14:paraId="385B7A53" w14:textId="77777777" w:rsidR="00495843" w:rsidRPr="00A908AA" w:rsidRDefault="00495843" w:rsidP="00A4189B">
            <w:pPr>
              <w:spacing w:line="276" w:lineRule="auto"/>
              <w:jc w:val="both"/>
              <w:rPr>
                <w:rFonts w:ascii="Times New Roman" w:hAnsi="Times New Roman" w:cs="Times New Roman"/>
                <w:i/>
                <w:iCs/>
                <w:sz w:val="20"/>
                <w:szCs w:val="16"/>
              </w:rPr>
            </w:pPr>
          </w:p>
          <w:p w14:paraId="28708909" w14:textId="77777777" w:rsidR="00495843" w:rsidRPr="00A908AA" w:rsidRDefault="00495843" w:rsidP="00A4189B">
            <w:pPr>
              <w:spacing w:line="276" w:lineRule="auto"/>
              <w:jc w:val="both"/>
              <w:rPr>
                <w:rFonts w:ascii="Times New Roman" w:hAnsi="Times New Roman" w:cs="Times New Roman"/>
                <w:i/>
                <w:iCs/>
                <w:sz w:val="20"/>
                <w:szCs w:val="16"/>
              </w:rPr>
            </w:pPr>
          </w:p>
          <w:p w14:paraId="0045F1AB" w14:textId="77777777" w:rsidR="00495843" w:rsidRPr="00A908AA" w:rsidRDefault="00495843" w:rsidP="00A4189B">
            <w:pPr>
              <w:spacing w:line="276" w:lineRule="auto"/>
              <w:jc w:val="both"/>
              <w:rPr>
                <w:rFonts w:ascii="Times New Roman" w:hAnsi="Times New Roman" w:cs="Times New Roman"/>
                <w:sz w:val="20"/>
                <w:szCs w:val="16"/>
              </w:rPr>
            </w:pPr>
          </w:p>
          <w:p w14:paraId="1654E6F8" w14:textId="77777777" w:rsidR="00495843" w:rsidRPr="00A908AA" w:rsidRDefault="00495843" w:rsidP="00A4189B">
            <w:pPr>
              <w:spacing w:line="276" w:lineRule="auto"/>
              <w:jc w:val="both"/>
              <w:rPr>
                <w:rFonts w:ascii="Times New Roman" w:hAnsi="Times New Roman" w:cs="Times New Roman"/>
                <w:sz w:val="20"/>
                <w:szCs w:val="16"/>
              </w:rPr>
            </w:pPr>
          </w:p>
          <w:p w14:paraId="522D7443" w14:textId="77777777" w:rsidR="00495843" w:rsidRPr="00A908AA" w:rsidRDefault="00495843" w:rsidP="00A4189B">
            <w:pPr>
              <w:spacing w:line="276" w:lineRule="auto"/>
              <w:jc w:val="both"/>
              <w:rPr>
                <w:rFonts w:ascii="Times New Roman" w:hAnsi="Times New Roman" w:cs="Times New Roman"/>
                <w:sz w:val="20"/>
                <w:szCs w:val="16"/>
              </w:rPr>
            </w:pPr>
          </w:p>
          <w:p w14:paraId="34D21114" w14:textId="77777777" w:rsidR="00495843" w:rsidRPr="00A908AA" w:rsidRDefault="00495843" w:rsidP="00A4189B">
            <w:pPr>
              <w:spacing w:line="276" w:lineRule="auto"/>
              <w:jc w:val="both"/>
              <w:rPr>
                <w:rFonts w:ascii="Times New Roman" w:hAnsi="Times New Roman" w:cs="Times New Roman"/>
                <w:b/>
                <w:bCs/>
                <w:i/>
                <w:iCs/>
                <w:sz w:val="20"/>
                <w:szCs w:val="16"/>
              </w:rPr>
            </w:pPr>
            <w:r w:rsidRPr="00A908AA">
              <w:rPr>
                <w:rFonts w:ascii="Times New Roman" w:hAnsi="Times New Roman" w:cs="Times New Roman"/>
                <w:b/>
                <w:bCs/>
                <w:i/>
                <w:iCs/>
                <w:sz w:val="20"/>
                <w:szCs w:val="16"/>
              </w:rPr>
              <w:t xml:space="preserve">Podobszar I </w:t>
            </w:r>
          </w:p>
          <w:p w14:paraId="79E5F70A"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b/>
                <w:bCs/>
                <w:i/>
                <w:iCs/>
                <w:sz w:val="20"/>
                <w:szCs w:val="16"/>
              </w:rPr>
              <w:t>- widok z lotu ptaka</w:t>
            </w:r>
            <w:r w:rsidRPr="00A908AA">
              <w:rPr>
                <w:rFonts w:ascii="Times New Roman" w:hAnsi="Times New Roman" w:cs="Times New Roman"/>
                <w:sz w:val="20"/>
                <w:szCs w:val="16"/>
              </w:rPr>
              <w:t xml:space="preserve"> </w:t>
            </w:r>
          </w:p>
        </w:tc>
        <w:tc>
          <w:tcPr>
            <w:tcW w:w="6945" w:type="dxa"/>
          </w:tcPr>
          <w:p w14:paraId="0643457B" w14:textId="2552AEEF" w:rsidR="00495843" w:rsidRPr="00A908AA" w:rsidRDefault="00495843" w:rsidP="00A4189B">
            <w:pPr>
              <w:spacing w:line="276" w:lineRule="auto"/>
              <w:jc w:val="both"/>
              <w:rPr>
                <w:rFonts w:ascii="Times New Roman" w:hAnsi="Times New Roman" w:cs="Times New Roman"/>
                <w:i/>
                <w:iCs/>
                <w:sz w:val="20"/>
                <w:szCs w:val="16"/>
              </w:rPr>
            </w:pPr>
            <w:r w:rsidRPr="00A908AA">
              <w:rPr>
                <w:rFonts w:ascii="Times New Roman" w:hAnsi="Times New Roman" w:cs="Times New Roman"/>
                <w:i/>
                <w:iCs/>
                <w:sz w:val="20"/>
                <w:szCs w:val="16"/>
              </w:rPr>
              <w:lastRenderedPageBreak/>
              <w:t xml:space="preserve">1 273 osób – 8,85% ludności gminy </w:t>
            </w:r>
          </w:p>
          <w:p w14:paraId="44717877" w14:textId="77777777" w:rsidR="00495843" w:rsidRPr="00A908AA" w:rsidRDefault="00495843" w:rsidP="00A4189B">
            <w:pPr>
              <w:spacing w:line="276" w:lineRule="auto"/>
              <w:jc w:val="both"/>
              <w:rPr>
                <w:rFonts w:ascii="Times New Roman" w:hAnsi="Times New Roman" w:cs="Times New Roman"/>
                <w:sz w:val="20"/>
                <w:szCs w:val="16"/>
              </w:rPr>
            </w:pPr>
          </w:p>
          <w:p w14:paraId="0F487FFD" w14:textId="1681D510"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noProof/>
                <w:sz w:val="20"/>
                <w:szCs w:val="16"/>
                <w:lang w:eastAsia="pl-PL"/>
              </w:rPr>
              <w:lastRenderedPageBreak/>
              <w:drawing>
                <wp:inline distT="0" distB="0" distL="0" distR="0" wp14:anchorId="200789A3" wp14:editId="6CC2D134">
                  <wp:extent cx="4091428" cy="2243797"/>
                  <wp:effectExtent l="0" t="0" r="4445" b="444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130952" cy="2265472"/>
                          </a:xfrm>
                          <a:prstGeom prst="rect">
                            <a:avLst/>
                          </a:prstGeom>
                        </pic:spPr>
                      </pic:pic>
                    </a:graphicData>
                  </a:graphic>
                </wp:inline>
              </w:drawing>
            </w:r>
          </w:p>
        </w:tc>
      </w:tr>
      <w:tr w:rsidR="00495843" w:rsidRPr="00A908AA" w14:paraId="1A2C4809" w14:textId="77777777" w:rsidTr="004D2E5A">
        <w:tc>
          <w:tcPr>
            <w:tcW w:w="2122" w:type="dxa"/>
            <w:shd w:val="clear" w:color="auto" w:fill="C0D7F1" w:themeFill="text2" w:themeFillTint="33"/>
          </w:tcPr>
          <w:p w14:paraId="44F4793A"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lastRenderedPageBreak/>
              <w:t xml:space="preserve">Problemy i potencjały </w:t>
            </w:r>
          </w:p>
        </w:tc>
        <w:tc>
          <w:tcPr>
            <w:tcW w:w="6945" w:type="dxa"/>
            <w:shd w:val="clear" w:color="auto" w:fill="C0D7F1" w:themeFill="text2" w:themeFillTint="33"/>
          </w:tcPr>
          <w:p w14:paraId="71DB709F"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Podobszar I stanowi centrum sołectwa Niemce oraz całej Gminy Niemce. Jest ważnym miejscem dla wszystkich interesariuszy procesu rewitalizacji oraz rozwoju całej Gminy.  Samo sołectwo Niemce stanowi:</w:t>
            </w:r>
          </w:p>
          <w:p w14:paraId="0A7C79B4"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 środek usług podstawowych obsługi rolnictwa, ludności i administracji, </w:t>
            </w:r>
          </w:p>
          <w:p w14:paraId="64559E45"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ośrodek podstawowy mieszkalnictwa, usług i rekreacji,</w:t>
            </w:r>
          </w:p>
          <w:p w14:paraId="43A59987"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ośrodek lokalizacji przemysłu i rzemiosła,</w:t>
            </w:r>
          </w:p>
          <w:p w14:paraId="42FFAF6D"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 ośrodek rozrządu ruchu turystycznego. </w:t>
            </w:r>
          </w:p>
          <w:p w14:paraId="65F9CB34" w14:textId="448CBE00"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W ramach analizy prowadzącej do wyodrębnienia obszaru zdegradowanego </w:t>
            </w:r>
            <w:r w:rsidR="007F02DC">
              <w:rPr>
                <w:rFonts w:ascii="Times New Roman" w:hAnsi="Times New Roman" w:cs="Times New Roman"/>
                <w:sz w:val="20"/>
                <w:szCs w:val="16"/>
              </w:rPr>
              <w:br/>
            </w:r>
            <w:r w:rsidRPr="00A908AA">
              <w:rPr>
                <w:rFonts w:ascii="Times New Roman" w:hAnsi="Times New Roman" w:cs="Times New Roman"/>
                <w:sz w:val="20"/>
                <w:szCs w:val="16"/>
              </w:rPr>
              <w:t xml:space="preserve">i obszaru rewitalizacji wykazano jego wielofunkcyjność. Stanowi ona zasadniczy potencjał rozwojowy podobszaru. Do kluczowych z perspektywy procesu rewitalizacji funkcji zaliczyć należy: mieszkaniową, rekreacyjną, administracyjną </w:t>
            </w:r>
            <w:r w:rsidR="007F02DC">
              <w:rPr>
                <w:rFonts w:ascii="Times New Roman" w:hAnsi="Times New Roman" w:cs="Times New Roman"/>
                <w:sz w:val="20"/>
                <w:szCs w:val="16"/>
              </w:rPr>
              <w:br/>
            </w:r>
            <w:r w:rsidRPr="00A908AA">
              <w:rPr>
                <w:rFonts w:ascii="Times New Roman" w:hAnsi="Times New Roman" w:cs="Times New Roman"/>
                <w:sz w:val="20"/>
                <w:szCs w:val="16"/>
              </w:rPr>
              <w:t>i handlowo – usługową.  Na terenie sołectwa zlokalizowane usługi publiczne, zdrowotne i komercyjne zaspokające potrzeby mieszkańców. Podobszar rewitalizacji ma wpływa na rozwój całej gminy, przez koncentrację usług publicznych jest kluczowym miejscem destynacji mieszkańców gminy, stanowi centralny węzeł komunikacji wewnętrznej w gminie oraz zewnętrznej z innymi ośrodkami, w tym sąsiadującym ośrodkiem metropolitarnym – miastem Lublin.</w:t>
            </w:r>
          </w:p>
          <w:p w14:paraId="3AF5653B"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Potencjałem obszaru jest:</w:t>
            </w:r>
          </w:p>
          <w:p w14:paraId="73394C04" w14:textId="77777777" w:rsidR="00495843" w:rsidRPr="00A908AA" w:rsidRDefault="00495843">
            <w:pPr>
              <w:numPr>
                <w:ilvl w:val="0"/>
                <w:numId w:val="40"/>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występowanie terenów umożliwiających wielofunkcyjne zagospodarowanie, w tym terenów zielonych, docelowo wykorzystywanych jako przestrzeń działań społecznych, kulturalnych, rekreacyjnych, wzmacniających integrację społeczną,</w:t>
            </w:r>
          </w:p>
          <w:p w14:paraId="78262F82" w14:textId="77777777" w:rsidR="00495843" w:rsidRPr="00A908AA" w:rsidRDefault="00495843">
            <w:pPr>
              <w:numPr>
                <w:ilvl w:val="0"/>
                <w:numId w:val="40"/>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park, który może być wykorzystywany na potrzeby organizacji życia społecznego obszaru rewitalizacji,</w:t>
            </w:r>
          </w:p>
          <w:p w14:paraId="6BF98A61" w14:textId="77777777" w:rsidR="00495843" w:rsidRPr="00A908AA" w:rsidRDefault="00495843">
            <w:pPr>
              <w:numPr>
                <w:ilvl w:val="0"/>
                <w:numId w:val="40"/>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funkcjonowanie instytucji tj. ośrodek pomocy społecznej, centrum kultury, biblioteka publiczna na bazie, których prowadzić można działania aktywizacji społecznej, </w:t>
            </w:r>
          </w:p>
          <w:p w14:paraId="5F3EAAB1" w14:textId="59C0D097" w:rsidR="00495843" w:rsidRPr="00A908AA" w:rsidRDefault="00495843">
            <w:pPr>
              <w:numPr>
                <w:ilvl w:val="0"/>
                <w:numId w:val="40"/>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koncentracja usług publicznych </w:t>
            </w:r>
            <w:r w:rsidR="005F5D7A" w:rsidRPr="00A908AA">
              <w:rPr>
                <w:rFonts w:ascii="Times New Roman" w:hAnsi="Times New Roman" w:cs="Times New Roman"/>
                <w:sz w:val="20"/>
                <w:szCs w:val="16"/>
              </w:rPr>
              <w:t>- na</w:t>
            </w:r>
            <w:r w:rsidRPr="00A908AA">
              <w:rPr>
                <w:rFonts w:ascii="Times New Roman" w:hAnsi="Times New Roman" w:cs="Times New Roman"/>
                <w:sz w:val="20"/>
                <w:szCs w:val="16"/>
              </w:rPr>
              <w:t xml:space="preserve"> podobszarze występują instytucje oraz obiekty, które zaspokajają różne potrzeby interesariuszy i mogą być wykorzystywane w procesie rewitalizacji w zakresie działań wzmacniających integrację społeczną i przeciwdziałanie wykluczeniu społecznemu; są to: szkoła podstawowa, szkoła średnia (Technikum Agrobiznesu), policja, Urząd Gminy, Gminny Ośrodek Kultury, biblioteka, żłobek, remizo-świetlica, klub seniora, przychodnia,</w:t>
            </w:r>
          </w:p>
          <w:p w14:paraId="02272118" w14:textId="77777777" w:rsidR="00495843" w:rsidRPr="00A908AA" w:rsidRDefault="00495843">
            <w:pPr>
              <w:numPr>
                <w:ilvl w:val="0"/>
                <w:numId w:val="40"/>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tereny rekreacyjno- sportowe, tj. park, boisko „orlik”, boisko wielofunkcyjne, skatepark, stadion sportowy, plac zabaw.</w:t>
            </w:r>
          </w:p>
          <w:p w14:paraId="322D5290" w14:textId="1FF2FF30"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Podobszar I zamieszkuje łącznie 1 273 osoby, z tego 38 % stanowią osoby w wieku powyżej 60 roku życia. Problemem mieszkańców podobszaru są bariery </w:t>
            </w:r>
            <w:r w:rsidR="007F02DC">
              <w:rPr>
                <w:rFonts w:ascii="Times New Roman" w:hAnsi="Times New Roman" w:cs="Times New Roman"/>
                <w:sz w:val="20"/>
                <w:szCs w:val="16"/>
              </w:rPr>
              <w:br/>
            </w:r>
            <w:r w:rsidRPr="00A908AA">
              <w:rPr>
                <w:rFonts w:ascii="Times New Roman" w:hAnsi="Times New Roman" w:cs="Times New Roman"/>
                <w:sz w:val="20"/>
                <w:szCs w:val="16"/>
              </w:rPr>
              <w:t xml:space="preserve">w mobilności wynikające z istniejących w przestrzeni utrudnień w komunikacji. </w:t>
            </w:r>
            <w:r w:rsidRPr="00A908AA">
              <w:rPr>
                <w:rFonts w:ascii="Times New Roman" w:hAnsi="Times New Roman" w:cs="Times New Roman"/>
                <w:sz w:val="20"/>
                <w:szCs w:val="16"/>
              </w:rPr>
              <w:lastRenderedPageBreak/>
              <w:t xml:space="preserve">Problem obejmuje kwestie architektoniczne, przede wszystkim: wysokie krawężniki, wąskie chodniki wzdłuż drogi krajowej, przejścia dla pieszych przy drodze krajowej wyposażone tylko w sygnalizację świetlną (przejścia nie są wyposażone </w:t>
            </w:r>
            <w:r w:rsidR="007F02DC">
              <w:rPr>
                <w:rFonts w:ascii="Times New Roman" w:hAnsi="Times New Roman" w:cs="Times New Roman"/>
                <w:sz w:val="20"/>
                <w:szCs w:val="16"/>
              </w:rPr>
              <w:br/>
            </w:r>
            <w:r w:rsidRPr="00A908AA">
              <w:rPr>
                <w:rFonts w:ascii="Times New Roman" w:hAnsi="Times New Roman" w:cs="Times New Roman"/>
                <w:sz w:val="20"/>
                <w:szCs w:val="16"/>
              </w:rPr>
              <w:t>w dodatkową infrastrukturę zabezpieczającą potrzeby osób o szczególnych potrzebach). Na podobszarze zlokalizowane są budynki użyteczności publicznej, użytkowane na cele: administracyjne, edukacyjne, społeczne, rekreacyjne, kulturalne – część z obiektów wymaga działań naprawczych w zakresie kryteriów dostępności.</w:t>
            </w:r>
          </w:p>
          <w:p w14:paraId="0FC524AD" w14:textId="302E945E"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Jednym z problemów społecznych skumulowanych na tym podobszarze jest poziom ubóstwa. Liczba osób korzystających z pomocy społecznej z powodu ubóstwa wynosi 38, co stanowi 47,5 % wszystkich osób korzystających z pomocy społecznej z powodu ubóstwa na obszarze rewitalizacji gminy. Kolejnym problemem społecznym jest wysoki poziom bezrobocia. Na podobszarze rewitalizacji zamieszkuje 39 osób bezrobotnych (60% osób bezrobotnych zarejestrowanych </w:t>
            </w:r>
            <w:r w:rsidR="007F02DC">
              <w:rPr>
                <w:rFonts w:ascii="Times New Roman" w:hAnsi="Times New Roman" w:cs="Times New Roman"/>
                <w:sz w:val="20"/>
                <w:szCs w:val="16"/>
              </w:rPr>
              <w:br/>
            </w:r>
            <w:r w:rsidRPr="00A908AA">
              <w:rPr>
                <w:rFonts w:ascii="Times New Roman" w:hAnsi="Times New Roman" w:cs="Times New Roman"/>
                <w:sz w:val="20"/>
                <w:szCs w:val="16"/>
              </w:rPr>
              <w:t>w sołectwie). Koncentracja następuje przy ulicach Lubelska, Chmielna i Ogrodowa . W roku 2020 na podobszarze zanotowano 12 interwencji domowych policji. Ponad to podobszar charakteryzuje wysoki poziom wykroczeń – policja odnotowała aż 42 wykroczenia w roku 2020 (42% wszystkich wykroczeń odnotowanych na obszarze rewitalizacji gminy).</w:t>
            </w:r>
          </w:p>
          <w:p w14:paraId="191CBA78" w14:textId="3D67BCD8"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W zakresie aktywności społecznej i kapitału ludzkiego na podobszarze funkcjonuje 8 organizacji pozarządowych i grup nieformalnych. Występujące na podobszarze wydarzenia kulturalne mają charakter incydentalny. Brakuje stałej oferty aktywizującej i włączającej kapitał ludzki do współpracy. Poziom </w:t>
            </w:r>
            <w:r w:rsidR="005F5D7A" w:rsidRPr="00A908AA">
              <w:rPr>
                <w:rFonts w:ascii="Times New Roman" w:hAnsi="Times New Roman" w:cs="Times New Roman"/>
                <w:sz w:val="20"/>
                <w:szCs w:val="16"/>
              </w:rPr>
              <w:t>edukacji jest</w:t>
            </w:r>
            <w:r w:rsidRPr="00A908AA">
              <w:rPr>
                <w:rFonts w:ascii="Times New Roman" w:hAnsi="Times New Roman" w:cs="Times New Roman"/>
                <w:sz w:val="20"/>
                <w:szCs w:val="16"/>
              </w:rPr>
              <w:t xml:space="preserve"> średni – procent sukcesów maturalnych, zgodnie z danymi KOE w Krakowie wynosił 40,00%. </w:t>
            </w:r>
          </w:p>
          <w:p w14:paraId="7E2A5B37" w14:textId="5930BD96"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Obszar stanowi również koncentrację problemów sfery środowiskowej </w:t>
            </w:r>
            <w:r w:rsidR="007F02DC">
              <w:rPr>
                <w:rFonts w:ascii="Times New Roman" w:hAnsi="Times New Roman" w:cs="Times New Roman"/>
                <w:sz w:val="20"/>
                <w:szCs w:val="16"/>
              </w:rPr>
              <w:br/>
            </w:r>
            <w:r w:rsidRPr="00A908AA">
              <w:rPr>
                <w:rFonts w:ascii="Times New Roman" w:hAnsi="Times New Roman" w:cs="Times New Roman"/>
                <w:sz w:val="20"/>
                <w:szCs w:val="16"/>
              </w:rPr>
              <w:t xml:space="preserve">i przestrzennej. Przez centrum podobszaru przebiega droga krajowa S 19. Droga stanowi kluczową barierę przestrzenną podobszaru, utrudnia mobilność – stanowi istotne utrudnienie dla ruchu pieszych i ogranicza spójne wykorzystanie przestrzeni. Natężenie ruchu na drodze powoduje ponadnormatywny hałas i emisję zanieczyszczeń. W zakresie przestrzennym i infrastrukturalnym obszar charakteryzuje stosunkowo zwarta i zróżnicowana zabudowa. Na podobszarze występują budynki mieszkalne jednorodzinne i wielorodzinne. Gmina dysponuje 9 lokalami komunalnymi. Stan techniczny budynków również jest zróżnicowany – część obiektów jest w złym stanie technicznym oraz estetycznym. </w:t>
            </w:r>
          </w:p>
          <w:p w14:paraId="39FA5414" w14:textId="41E8A245"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Na 310 gospodarstw domowych zlokalizowanych w granicach podobszaru zaledwie 73 wykorzystuje gaz jako źródło ciepła. W znacznej </w:t>
            </w:r>
            <w:r w:rsidR="005F5D7A" w:rsidRPr="00A908AA">
              <w:rPr>
                <w:rFonts w:ascii="Times New Roman" w:hAnsi="Times New Roman" w:cs="Times New Roman"/>
                <w:sz w:val="20"/>
                <w:szCs w:val="16"/>
              </w:rPr>
              <w:t>części (</w:t>
            </w:r>
            <w:r w:rsidRPr="00A908AA">
              <w:rPr>
                <w:rFonts w:ascii="Times New Roman" w:hAnsi="Times New Roman" w:cs="Times New Roman"/>
                <w:sz w:val="20"/>
                <w:szCs w:val="16"/>
              </w:rPr>
              <w:t>74</w:t>
            </w:r>
            <w:r w:rsidR="005F5D7A" w:rsidRPr="00A908AA">
              <w:rPr>
                <w:rFonts w:ascii="Times New Roman" w:hAnsi="Times New Roman" w:cs="Times New Roman"/>
                <w:sz w:val="20"/>
                <w:szCs w:val="16"/>
              </w:rPr>
              <w:t>%)</w:t>
            </w:r>
            <w:r w:rsidRPr="00A908AA">
              <w:rPr>
                <w:rFonts w:ascii="Times New Roman" w:hAnsi="Times New Roman" w:cs="Times New Roman"/>
                <w:sz w:val="20"/>
                <w:szCs w:val="16"/>
              </w:rPr>
              <w:t xml:space="preserve"> gospodarstw wykorzystywane są tradycyjne paliwa stałe tj. węgiel i drzewo. Sytuacja ta negatywnie wpływa na poziom emisji i potęguje problem jakości powietrza szczególnie w obszarze drogi krajowej. Istotnym problemem środowiskowym jest stan infrastruktury sieciowej. Z sieci kanalizacji sanitarnej korzysta 172 osoby. Dużym problemem podobszaru są braki sieci kanalizacji sanitarnej i ryzyko zanieczyszczania wód gruntowych.</w:t>
            </w:r>
          </w:p>
          <w:p w14:paraId="537849EC"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Zdiagnozowane tereny wymagające działań naprawczych to:</w:t>
            </w:r>
          </w:p>
          <w:p w14:paraId="48B8C796" w14:textId="3E2038EE" w:rsidR="00495843" w:rsidRPr="00A908AA" w:rsidRDefault="00495843">
            <w:pPr>
              <w:numPr>
                <w:ilvl w:val="0"/>
                <w:numId w:val="41"/>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zieleń publiczna, tj. pielęgnacja nowych nasadzeń, zagospodarowanie </w:t>
            </w:r>
            <w:r w:rsidR="00F94786" w:rsidRPr="00A908AA">
              <w:rPr>
                <w:rFonts w:ascii="Times New Roman" w:hAnsi="Times New Roman" w:cs="Times New Roman"/>
                <w:sz w:val="20"/>
                <w:szCs w:val="16"/>
              </w:rPr>
              <w:t xml:space="preserve">terenów </w:t>
            </w:r>
            <w:r w:rsidR="005F5D7A" w:rsidRPr="00A908AA">
              <w:rPr>
                <w:rFonts w:ascii="Times New Roman" w:hAnsi="Times New Roman" w:cs="Times New Roman"/>
                <w:sz w:val="20"/>
                <w:szCs w:val="16"/>
              </w:rPr>
              <w:t>zielonych,</w:t>
            </w:r>
            <w:r w:rsidRPr="00A908AA">
              <w:rPr>
                <w:rFonts w:ascii="Times New Roman" w:hAnsi="Times New Roman" w:cs="Times New Roman"/>
                <w:sz w:val="20"/>
                <w:szCs w:val="16"/>
              </w:rPr>
              <w:t xml:space="preserve"> skwerów, nasadzenia zieleni izolacyjnej przy drogach, wykorzystanie elementów zielonej i niebieskiej infrastruktury na terenach niezagospodarowanych lub wymagających naprawy,</w:t>
            </w:r>
          </w:p>
          <w:p w14:paraId="73CDB20F" w14:textId="77777777" w:rsidR="00495843" w:rsidRPr="00A908AA" w:rsidRDefault="00495843">
            <w:pPr>
              <w:numPr>
                <w:ilvl w:val="0"/>
                <w:numId w:val="41"/>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mieszkaniowy zasób gminy, tj. lokale komunalne (czworak oraz zabudowa mieszkaniowa wielorodzinna),</w:t>
            </w:r>
          </w:p>
          <w:p w14:paraId="3534F138" w14:textId="77777777" w:rsidR="00495843" w:rsidRPr="00A908AA" w:rsidRDefault="00495843">
            <w:pPr>
              <w:numPr>
                <w:ilvl w:val="0"/>
                <w:numId w:val="41"/>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obszar użyteczności publicznej, tj. niezagospodarowany teren wokół budynku centrum kultury i remizy OSP, w tym umożliwiający wykorzystywanie go przez osoby o szczególnych potrzebach,</w:t>
            </w:r>
          </w:p>
          <w:p w14:paraId="4B16D047" w14:textId="77777777" w:rsidR="00495843" w:rsidRPr="00A908AA" w:rsidRDefault="00495843">
            <w:pPr>
              <w:numPr>
                <w:ilvl w:val="0"/>
                <w:numId w:val="41"/>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lastRenderedPageBreak/>
              <w:t>rozwój dostępu do usług społecznych kierowanych do mieszkańców,</w:t>
            </w:r>
          </w:p>
          <w:p w14:paraId="454112F4" w14:textId="77777777" w:rsidR="00495843" w:rsidRPr="00A908AA" w:rsidRDefault="00495843">
            <w:pPr>
              <w:numPr>
                <w:ilvl w:val="0"/>
                <w:numId w:val="41"/>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poprawa warunków dostępności do obiektów użyteczności publicznej,</w:t>
            </w:r>
          </w:p>
          <w:p w14:paraId="6C80E857" w14:textId="77777777" w:rsidR="00495843" w:rsidRPr="00A908AA" w:rsidRDefault="00495843">
            <w:pPr>
              <w:numPr>
                <w:ilvl w:val="0"/>
                <w:numId w:val="41"/>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niezagospodarowany obszar przy boiskach Orlik umożliwiając wykorzystanie na cele integracji społecznej (kulturalne, rekreacyjno-sportowe, miejsce spotkań młodzieży) oraz wykorzystywanie zielonej i niebieskiej infrastruktury na potrzeby budowy pasa izolacyjnego od drogi krajowej, mitygacji i minimalizacji negatywnego oddziaływania na środowisko,</w:t>
            </w:r>
          </w:p>
          <w:p w14:paraId="285E394F" w14:textId="77777777" w:rsidR="00495843" w:rsidRPr="00A908AA" w:rsidRDefault="00495843">
            <w:pPr>
              <w:numPr>
                <w:ilvl w:val="0"/>
                <w:numId w:val="41"/>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targowisko gminne wraz z infrastrukturą towarzyszącą,</w:t>
            </w:r>
          </w:p>
          <w:p w14:paraId="41C94E29" w14:textId="77777777" w:rsidR="00495843" w:rsidRPr="00A908AA" w:rsidRDefault="00495843">
            <w:pPr>
              <w:numPr>
                <w:ilvl w:val="0"/>
                <w:numId w:val="41"/>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poprawa stanu technicznego i zagospodarowania terenów wokół obiektów Spółdzielni R-H „Samopomoc Chłopska”, </w:t>
            </w:r>
          </w:p>
          <w:p w14:paraId="62C85927" w14:textId="77777777" w:rsidR="00495843" w:rsidRPr="00A908AA" w:rsidRDefault="00495843">
            <w:pPr>
              <w:numPr>
                <w:ilvl w:val="0"/>
                <w:numId w:val="41"/>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zwiększenie aktywności społecznej na podobszarze, stworzenie miejsc spotkań i przestrzeni do realizacji oddolnych inicjatyw.</w:t>
            </w:r>
          </w:p>
          <w:p w14:paraId="3B111A57"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Wyzwaniem dla podobszaru jest zaangażowanie kluczowych interesariuszy. Część obszarów wymagających naprawy nie należy do gminy. Właścicielami gruntów są Krajowy Ośrodek Wsparcia Rolnictwa czy Spółdzielnia H-U SCh.</w:t>
            </w:r>
          </w:p>
        </w:tc>
      </w:tr>
    </w:tbl>
    <w:p w14:paraId="6650DFFD" w14:textId="77777777" w:rsidR="00A908AA" w:rsidRDefault="00A908AA" w:rsidP="00A4189B">
      <w:pPr>
        <w:pStyle w:val="Legenda"/>
        <w:rPr>
          <w:rFonts w:ascii="Times New Roman" w:hAnsi="Times New Roman" w:cs="Times New Roman"/>
        </w:rPr>
      </w:pPr>
    </w:p>
    <w:p w14:paraId="7C8AC2F3" w14:textId="10BEE37E" w:rsidR="00495843" w:rsidRPr="00AD066E" w:rsidRDefault="00A4189B" w:rsidP="00A4189B">
      <w:pPr>
        <w:pStyle w:val="Legenda"/>
        <w:rPr>
          <w:rFonts w:ascii="Times New Roman" w:hAnsi="Times New Roman" w:cs="Times New Roman"/>
        </w:rPr>
      </w:pPr>
      <w:bookmarkStart w:id="46" w:name="_Toc123156099"/>
      <w:r w:rsidRPr="00AD066E">
        <w:rPr>
          <w:rFonts w:ascii="Times New Roman" w:hAnsi="Times New Roman" w:cs="Times New Roman"/>
        </w:rPr>
        <w:t xml:space="preserve">Rysunek </w:t>
      </w:r>
      <w:r w:rsidRPr="00AD066E">
        <w:rPr>
          <w:rFonts w:ascii="Times New Roman" w:hAnsi="Times New Roman" w:cs="Times New Roman"/>
        </w:rPr>
        <w:fldChar w:fldCharType="begin"/>
      </w:r>
      <w:r w:rsidRPr="00AD066E">
        <w:rPr>
          <w:rFonts w:ascii="Times New Roman" w:hAnsi="Times New Roman" w:cs="Times New Roman"/>
        </w:rPr>
        <w:instrText xml:space="preserve"> SEQ Rysunek \* ARABIC </w:instrText>
      </w:r>
      <w:r w:rsidRPr="00AD066E">
        <w:rPr>
          <w:rFonts w:ascii="Times New Roman" w:hAnsi="Times New Roman" w:cs="Times New Roman"/>
        </w:rPr>
        <w:fldChar w:fldCharType="separate"/>
      </w:r>
      <w:r w:rsidR="006F61D3">
        <w:rPr>
          <w:rFonts w:ascii="Times New Roman" w:hAnsi="Times New Roman" w:cs="Times New Roman"/>
          <w:noProof/>
        </w:rPr>
        <w:t>2</w:t>
      </w:r>
      <w:r w:rsidRPr="00AD066E">
        <w:rPr>
          <w:rFonts w:ascii="Times New Roman" w:hAnsi="Times New Roman" w:cs="Times New Roman"/>
        </w:rPr>
        <w:fldChar w:fldCharType="end"/>
      </w:r>
      <w:r w:rsidRPr="00AD066E">
        <w:rPr>
          <w:rFonts w:ascii="Times New Roman" w:hAnsi="Times New Roman" w:cs="Times New Roman"/>
        </w:rPr>
        <w:t xml:space="preserve"> </w:t>
      </w:r>
      <w:r w:rsidR="00A71CEE" w:rsidRPr="00862D97">
        <w:rPr>
          <w:rFonts w:ascii="Times New Roman" w:hAnsi="Times New Roman" w:cs="Times New Roman"/>
        </w:rPr>
        <w:t>–</w:t>
      </w:r>
      <w:r w:rsidR="00A71CEE">
        <w:rPr>
          <w:rFonts w:ascii="Times New Roman" w:hAnsi="Times New Roman" w:cs="Times New Roman"/>
        </w:rPr>
        <w:t xml:space="preserve"> </w:t>
      </w:r>
      <w:r w:rsidR="00495843" w:rsidRPr="00AD066E">
        <w:rPr>
          <w:rFonts w:ascii="Times New Roman" w:hAnsi="Times New Roman" w:cs="Times New Roman"/>
        </w:rPr>
        <w:t>Podobszar I - widok na przedszkole miejskie i park</w:t>
      </w:r>
      <w:bookmarkEnd w:id="46"/>
      <w:r w:rsidR="00A71CEE">
        <w:rPr>
          <w:rFonts w:ascii="Times New Roman" w:hAnsi="Times New Roman" w:cs="Times New Roman"/>
        </w:rPr>
        <w:t xml:space="preserve"> </w:t>
      </w:r>
    </w:p>
    <w:p w14:paraId="7265E287" w14:textId="77777777" w:rsidR="00495843" w:rsidRPr="00AD066E" w:rsidRDefault="00495843" w:rsidP="004D2E5A">
      <w:pPr>
        <w:jc w:val="center"/>
        <w:rPr>
          <w:rFonts w:ascii="Times New Roman" w:hAnsi="Times New Roman" w:cs="Times New Roman"/>
        </w:rPr>
      </w:pPr>
      <w:r w:rsidRPr="00AD066E">
        <w:rPr>
          <w:rFonts w:ascii="Times New Roman" w:hAnsi="Times New Roman" w:cs="Times New Roman"/>
          <w:noProof/>
          <w:lang w:eastAsia="pl-PL"/>
        </w:rPr>
        <w:drawing>
          <wp:inline distT="0" distB="0" distL="0" distR="0" wp14:anchorId="6A92A505" wp14:editId="4A51A0A0">
            <wp:extent cx="4906110" cy="2755900"/>
            <wp:effectExtent l="0" t="0" r="8890" b="635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01125" cy="2809273"/>
                    </a:xfrm>
                    <a:prstGeom prst="rect">
                      <a:avLst/>
                    </a:prstGeom>
                  </pic:spPr>
                </pic:pic>
              </a:graphicData>
            </a:graphic>
          </wp:inline>
        </w:drawing>
      </w:r>
    </w:p>
    <w:p w14:paraId="49B057CB" w14:textId="5960257C" w:rsidR="00495843" w:rsidRDefault="00495843" w:rsidP="004D2E5A">
      <w:pPr>
        <w:jc w:val="center"/>
        <w:rPr>
          <w:rFonts w:ascii="Times New Roman" w:hAnsi="Times New Roman" w:cs="Times New Roman"/>
        </w:rPr>
      </w:pPr>
      <w:r w:rsidRPr="00AD066E">
        <w:rPr>
          <w:rFonts w:ascii="Times New Roman" w:hAnsi="Times New Roman" w:cs="Times New Roman"/>
          <w:noProof/>
          <w:lang w:eastAsia="pl-PL"/>
        </w:rPr>
        <w:drawing>
          <wp:inline distT="0" distB="0" distL="0" distR="0" wp14:anchorId="0079186E" wp14:editId="740E0F24">
            <wp:extent cx="4883150" cy="2742464"/>
            <wp:effectExtent l="0" t="0" r="0" b="127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83100" cy="2798598"/>
                    </a:xfrm>
                    <a:prstGeom prst="rect">
                      <a:avLst/>
                    </a:prstGeom>
                  </pic:spPr>
                </pic:pic>
              </a:graphicData>
            </a:graphic>
          </wp:inline>
        </w:drawing>
      </w:r>
    </w:p>
    <w:tbl>
      <w:tblPr>
        <w:tblStyle w:val="Tabela-Siatka"/>
        <w:tblW w:w="9067" w:type="dxa"/>
        <w:tblLook w:val="04A0" w:firstRow="1" w:lastRow="0" w:firstColumn="1" w:lastColumn="0" w:noHBand="0" w:noVBand="1"/>
      </w:tblPr>
      <w:tblGrid>
        <w:gridCol w:w="1706"/>
        <w:gridCol w:w="7361"/>
      </w:tblGrid>
      <w:tr w:rsidR="00495843" w:rsidRPr="00A908AA" w14:paraId="5A94EE7E" w14:textId="77777777" w:rsidTr="004D2E5A">
        <w:tc>
          <w:tcPr>
            <w:tcW w:w="9067" w:type="dxa"/>
            <w:gridSpan w:val="2"/>
          </w:tcPr>
          <w:p w14:paraId="0D24DF3D"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lastRenderedPageBreak/>
              <w:t xml:space="preserve">Podobszar II </w:t>
            </w:r>
          </w:p>
        </w:tc>
      </w:tr>
      <w:tr w:rsidR="00495843" w:rsidRPr="00A908AA" w14:paraId="4F9F2AE1" w14:textId="77777777" w:rsidTr="004D2E5A">
        <w:tc>
          <w:tcPr>
            <w:tcW w:w="9067" w:type="dxa"/>
            <w:gridSpan w:val="2"/>
          </w:tcPr>
          <w:p w14:paraId="1E8E2E9E" w14:textId="1EECA884" w:rsidR="00495843" w:rsidRPr="00A908AA" w:rsidRDefault="00495843" w:rsidP="00A4189B">
            <w:pPr>
              <w:spacing w:line="276" w:lineRule="auto"/>
              <w:jc w:val="both"/>
              <w:rPr>
                <w:rFonts w:ascii="Times New Roman" w:hAnsi="Times New Roman" w:cs="Times New Roman"/>
                <w:i/>
                <w:iCs/>
                <w:sz w:val="20"/>
                <w:szCs w:val="16"/>
              </w:rPr>
            </w:pPr>
            <w:r w:rsidRPr="00A908AA">
              <w:rPr>
                <w:rFonts w:ascii="Times New Roman" w:hAnsi="Times New Roman" w:cs="Times New Roman"/>
                <w:i/>
                <w:iCs/>
                <w:sz w:val="20"/>
                <w:szCs w:val="16"/>
              </w:rPr>
              <w:t xml:space="preserve">część sołectwa Dys, tj. </w:t>
            </w:r>
            <w:r w:rsidR="005F5D7A" w:rsidRPr="00A908AA">
              <w:rPr>
                <w:rFonts w:ascii="Times New Roman" w:hAnsi="Times New Roman" w:cs="Times New Roman"/>
                <w:i/>
                <w:iCs/>
                <w:sz w:val="20"/>
                <w:szCs w:val="16"/>
              </w:rPr>
              <w:t>ulice: Akacjowa</w:t>
            </w:r>
            <w:r w:rsidRPr="00A908AA">
              <w:rPr>
                <w:rFonts w:ascii="Times New Roman" w:hAnsi="Times New Roman" w:cs="Times New Roman"/>
                <w:i/>
                <w:iCs/>
                <w:sz w:val="20"/>
                <w:szCs w:val="16"/>
              </w:rPr>
              <w:t>, Bernatówka, Biskupa</w:t>
            </w:r>
            <w:r w:rsidR="0064332B">
              <w:rPr>
                <w:rFonts w:ascii="Times New Roman" w:hAnsi="Times New Roman" w:cs="Times New Roman"/>
                <w:i/>
                <w:iCs/>
                <w:sz w:val="20"/>
                <w:szCs w:val="16"/>
              </w:rPr>
              <w:t xml:space="preserve"> </w:t>
            </w:r>
            <w:r w:rsidRPr="00A908AA">
              <w:rPr>
                <w:rFonts w:ascii="Times New Roman" w:hAnsi="Times New Roman" w:cs="Times New Roman"/>
                <w:i/>
                <w:iCs/>
                <w:sz w:val="20"/>
                <w:szCs w:val="16"/>
              </w:rPr>
              <w:t>Wł. G</w:t>
            </w:r>
            <w:r w:rsidR="0064332B">
              <w:rPr>
                <w:rFonts w:ascii="Times New Roman" w:hAnsi="Times New Roman" w:cs="Times New Roman"/>
                <w:i/>
                <w:iCs/>
                <w:sz w:val="20"/>
                <w:szCs w:val="16"/>
              </w:rPr>
              <w:t>o</w:t>
            </w:r>
            <w:r w:rsidRPr="00A908AA">
              <w:rPr>
                <w:rFonts w:ascii="Times New Roman" w:hAnsi="Times New Roman" w:cs="Times New Roman"/>
                <w:i/>
                <w:iCs/>
                <w:sz w:val="20"/>
                <w:szCs w:val="16"/>
              </w:rPr>
              <w:t xml:space="preserve">rala, Dolina Ciemięgi, Dworska, </w:t>
            </w:r>
            <w:r w:rsidR="005F5D7A" w:rsidRPr="00A908AA">
              <w:rPr>
                <w:rFonts w:ascii="Times New Roman" w:hAnsi="Times New Roman" w:cs="Times New Roman"/>
                <w:i/>
                <w:iCs/>
                <w:sz w:val="20"/>
                <w:szCs w:val="16"/>
              </w:rPr>
              <w:t>Gajowa</w:t>
            </w:r>
            <w:r w:rsidRPr="00A908AA">
              <w:rPr>
                <w:rFonts w:ascii="Times New Roman" w:hAnsi="Times New Roman" w:cs="Times New Roman"/>
                <w:i/>
                <w:iCs/>
                <w:sz w:val="20"/>
                <w:szCs w:val="16"/>
              </w:rPr>
              <w:t xml:space="preserve"> oraz sołectwo Elizówka w południowej części gminy Niemce - powierzchnia, zamieszkiwanie przez 1 233 osób, 12,08% ludności gminy</w:t>
            </w:r>
          </w:p>
        </w:tc>
      </w:tr>
      <w:tr w:rsidR="00495843" w:rsidRPr="00A908AA" w14:paraId="795F541C" w14:textId="77777777" w:rsidTr="004D2E5A">
        <w:tc>
          <w:tcPr>
            <w:tcW w:w="1706" w:type="dxa"/>
          </w:tcPr>
          <w:p w14:paraId="283CDE85" w14:textId="77777777" w:rsidR="00495843" w:rsidRPr="00A908AA" w:rsidRDefault="00495843" w:rsidP="00A4189B">
            <w:pPr>
              <w:spacing w:line="276" w:lineRule="auto"/>
              <w:jc w:val="both"/>
              <w:rPr>
                <w:rFonts w:ascii="Times New Roman" w:hAnsi="Times New Roman" w:cs="Times New Roman"/>
                <w:i/>
                <w:iCs/>
                <w:sz w:val="20"/>
                <w:szCs w:val="16"/>
              </w:rPr>
            </w:pPr>
            <w:r w:rsidRPr="00A908AA">
              <w:rPr>
                <w:rFonts w:ascii="Times New Roman" w:hAnsi="Times New Roman" w:cs="Times New Roman"/>
                <w:i/>
                <w:iCs/>
                <w:sz w:val="20"/>
                <w:szCs w:val="16"/>
              </w:rPr>
              <w:t xml:space="preserve">Powierzchnia </w:t>
            </w:r>
          </w:p>
        </w:tc>
        <w:tc>
          <w:tcPr>
            <w:tcW w:w="7361" w:type="dxa"/>
          </w:tcPr>
          <w:p w14:paraId="4231538E" w14:textId="131D9DB4" w:rsidR="00495843" w:rsidRPr="00A908AA" w:rsidRDefault="00495843" w:rsidP="00A4189B">
            <w:pPr>
              <w:spacing w:line="276" w:lineRule="auto"/>
              <w:jc w:val="both"/>
              <w:rPr>
                <w:rFonts w:ascii="Times New Roman" w:hAnsi="Times New Roman" w:cs="Times New Roman"/>
                <w:i/>
                <w:iCs/>
                <w:sz w:val="20"/>
                <w:szCs w:val="16"/>
              </w:rPr>
            </w:pPr>
            <w:r w:rsidRPr="00A908AA">
              <w:rPr>
                <w:rFonts w:ascii="Times New Roman" w:hAnsi="Times New Roman" w:cs="Times New Roman"/>
                <w:i/>
                <w:iCs/>
                <w:sz w:val="20"/>
                <w:szCs w:val="16"/>
              </w:rPr>
              <w:t xml:space="preserve">651 ha - 4,61% powierzchni Gminy </w:t>
            </w:r>
          </w:p>
        </w:tc>
      </w:tr>
      <w:tr w:rsidR="00495843" w:rsidRPr="00A908AA" w14:paraId="3211857B" w14:textId="77777777" w:rsidTr="004D2E5A">
        <w:tc>
          <w:tcPr>
            <w:tcW w:w="1706" w:type="dxa"/>
          </w:tcPr>
          <w:p w14:paraId="592ABB18" w14:textId="77777777" w:rsidR="00495843" w:rsidRPr="00A908AA" w:rsidRDefault="00495843" w:rsidP="00A4189B">
            <w:pPr>
              <w:spacing w:line="276" w:lineRule="auto"/>
              <w:jc w:val="both"/>
              <w:rPr>
                <w:rFonts w:ascii="Times New Roman" w:hAnsi="Times New Roman" w:cs="Times New Roman"/>
                <w:i/>
                <w:iCs/>
                <w:sz w:val="20"/>
                <w:szCs w:val="16"/>
              </w:rPr>
            </w:pPr>
            <w:r w:rsidRPr="00A908AA">
              <w:rPr>
                <w:rFonts w:ascii="Times New Roman" w:hAnsi="Times New Roman" w:cs="Times New Roman"/>
                <w:i/>
                <w:iCs/>
                <w:sz w:val="20"/>
                <w:szCs w:val="16"/>
              </w:rPr>
              <w:t xml:space="preserve">Liczba osób zamieszkujących </w:t>
            </w:r>
          </w:p>
          <w:p w14:paraId="57586A8C"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noProof/>
                <w:sz w:val="20"/>
                <w:szCs w:val="16"/>
                <w:lang w:eastAsia="pl-PL"/>
              </w:rPr>
              <mc:AlternateContent>
                <mc:Choice Requires="wps">
                  <w:drawing>
                    <wp:anchor distT="0" distB="0" distL="114300" distR="114300" simplePos="0" relativeHeight="251664384" behindDoc="0" locked="0" layoutInCell="1" allowOverlap="1" wp14:anchorId="78243DDB" wp14:editId="2165FCF0">
                      <wp:simplePos x="0" y="0"/>
                      <wp:positionH relativeFrom="column">
                        <wp:posOffset>-635</wp:posOffset>
                      </wp:positionH>
                      <wp:positionV relativeFrom="paragraph">
                        <wp:posOffset>1931035</wp:posOffset>
                      </wp:positionV>
                      <wp:extent cx="1021080" cy="701040"/>
                      <wp:effectExtent l="0" t="0" r="0" b="3810"/>
                      <wp:wrapNone/>
                      <wp:docPr id="8" name="Prostokąt 8"/>
                      <wp:cNvGraphicFramePr/>
                      <a:graphic xmlns:a="http://schemas.openxmlformats.org/drawingml/2006/main">
                        <a:graphicData uri="http://schemas.microsoft.com/office/word/2010/wordprocessingShape">
                          <wps:wsp>
                            <wps:cNvSpPr/>
                            <wps:spPr>
                              <a:xfrm>
                                <a:off x="0" y="0"/>
                                <a:ext cx="1021080" cy="7010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EF5092" w14:textId="77777777" w:rsidR="00764C84" w:rsidRPr="003C5662" w:rsidRDefault="00764C84" w:rsidP="00495843">
                                  <w:pPr>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5662">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Podobszar II</w:t>
                                  </w:r>
                                </w:p>
                                <w:p w14:paraId="56F2EE51" w14:textId="77777777" w:rsidR="00764C84" w:rsidRPr="003C5662" w:rsidRDefault="00764C84" w:rsidP="00495843">
                                  <w:pPr>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5662">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widok z lotu ptaka /Dys/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243DDB" id="Prostokąt 8" o:spid="_x0000_s1027" style="position:absolute;left:0;text-align:left;margin-left:-.05pt;margin-top:152.05pt;width:80.4pt;height:55.2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" filled="f" stroked="f" strokeweight="1pt">
                      <v:textbox>
                        <w:txbxContent>
                          <w:p w14:paraId="6BEF5092" w14:textId="77777777" w:rsidR="00764C84" w:rsidRPr="003C5662" w:rsidRDefault="00764C84" w:rsidP="00495843">
                            <w:pPr>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5662">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Podobszar II</w:t>
                            </w:r>
                          </w:p>
                          <w:p w14:paraId="56F2EE51" w14:textId="77777777" w:rsidR="00764C84" w:rsidRPr="003C5662" w:rsidRDefault="00764C84" w:rsidP="00495843">
                            <w:pPr>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5662">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widok z lotu ptaka /Dys/</w:t>
                            </w:r>
                          </w:p>
                        </w:txbxContent>
                      </v:textbox>
                    </v:rect>
                  </w:pict>
                </mc:Fallback>
              </mc:AlternateContent>
            </w:r>
          </w:p>
        </w:tc>
        <w:tc>
          <w:tcPr>
            <w:tcW w:w="7361" w:type="dxa"/>
          </w:tcPr>
          <w:p w14:paraId="75FC6D19" w14:textId="7B5D8959" w:rsidR="00495843" w:rsidRPr="00A908AA" w:rsidRDefault="00495843" w:rsidP="00A4189B">
            <w:pPr>
              <w:spacing w:line="276" w:lineRule="auto"/>
              <w:jc w:val="both"/>
              <w:rPr>
                <w:rFonts w:ascii="Times New Roman" w:hAnsi="Times New Roman" w:cs="Times New Roman"/>
                <w:i/>
                <w:iCs/>
                <w:sz w:val="20"/>
                <w:szCs w:val="16"/>
              </w:rPr>
            </w:pPr>
            <w:r w:rsidRPr="00A908AA">
              <w:rPr>
                <w:rFonts w:ascii="Times New Roman" w:hAnsi="Times New Roman" w:cs="Times New Roman"/>
                <w:i/>
                <w:iCs/>
                <w:sz w:val="20"/>
                <w:szCs w:val="16"/>
              </w:rPr>
              <w:t>1 233 osób – 8,35% ludności gminy</w:t>
            </w:r>
          </w:p>
          <w:p w14:paraId="6FF25C07" w14:textId="77777777" w:rsidR="00495843" w:rsidRPr="00A908AA" w:rsidRDefault="00495843" w:rsidP="00A4189B">
            <w:pPr>
              <w:spacing w:line="276" w:lineRule="auto"/>
              <w:jc w:val="both"/>
              <w:rPr>
                <w:rFonts w:ascii="Times New Roman" w:hAnsi="Times New Roman" w:cs="Times New Roman"/>
                <w:i/>
                <w:iCs/>
                <w:sz w:val="20"/>
                <w:szCs w:val="16"/>
              </w:rPr>
            </w:pPr>
          </w:p>
          <w:p w14:paraId="3FC173CD"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noProof/>
                <w:sz w:val="20"/>
                <w:szCs w:val="16"/>
                <w:lang w:eastAsia="pl-PL"/>
              </w:rPr>
              <w:drawing>
                <wp:inline distT="0" distB="0" distL="0" distR="0" wp14:anchorId="60A538C2" wp14:editId="3D7F65CF">
                  <wp:extent cx="4533900" cy="2546321"/>
                  <wp:effectExtent l="0" t="0" r="0" b="698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71910" cy="2567668"/>
                          </a:xfrm>
                          <a:prstGeom prst="rect">
                            <a:avLst/>
                          </a:prstGeom>
                        </pic:spPr>
                      </pic:pic>
                    </a:graphicData>
                  </a:graphic>
                </wp:inline>
              </w:drawing>
            </w:r>
          </w:p>
          <w:p w14:paraId="7B8451AA" w14:textId="77777777" w:rsidR="00495843" w:rsidRPr="00A908AA" w:rsidRDefault="00495843" w:rsidP="00A4189B">
            <w:pPr>
              <w:spacing w:line="276" w:lineRule="auto"/>
              <w:jc w:val="both"/>
              <w:rPr>
                <w:rFonts w:ascii="Times New Roman" w:hAnsi="Times New Roman" w:cs="Times New Roman"/>
                <w:i/>
                <w:iCs/>
                <w:sz w:val="20"/>
                <w:szCs w:val="16"/>
              </w:rPr>
            </w:pPr>
          </w:p>
          <w:p w14:paraId="1E3DF0EE" w14:textId="77777777" w:rsidR="00495843" w:rsidRPr="00A908AA" w:rsidRDefault="00495843" w:rsidP="00A4189B">
            <w:pPr>
              <w:spacing w:line="276" w:lineRule="auto"/>
              <w:jc w:val="both"/>
              <w:rPr>
                <w:rFonts w:ascii="Times New Roman" w:hAnsi="Times New Roman" w:cs="Times New Roman"/>
                <w:i/>
                <w:iCs/>
                <w:sz w:val="20"/>
                <w:szCs w:val="16"/>
              </w:rPr>
            </w:pPr>
          </w:p>
          <w:p w14:paraId="49508BD7" w14:textId="77777777" w:rsidR="00495843" w:rsidRPr="00A908AA" w:rsidRDefault="00495843" w:rsidP="00A4189B">
            <w:pPr>
              <w:spacing w:line="276" w:lineRule="auto"/>
              <w:jc w:val="both"/>
              <w:rPr>
                <w:rFonts w:ascii="Times New Roman" w:hAnsi="Times New Roman" w:cs="Times New Roman"/>
                <w:i/>
                <w:iCs/>
                <w:sz w:val="20"/>
                <w:szCs w:val="16"/>
              </w:rPr>
            </w:pPr>
            <w:r w:rsidRPr="00A908AA">
              <w:rPr>
                <w:rFonts w:ascii="Times New Roman" w:hAnsi="Times New Roman" w:cs="Times New Roman"/>
                <w:i/>
                <w:iCs/>
                <w:sz w:val="20"/>
                <w:szCs w:val="16"/>
              </w:rPr>
              <w:t xml:space="preserve"> </w:t>
            </w:r>
          </w:p>
        </w:tc>
      </w:tr>
      <w:tr w:rsidR="00495843" w:rsidRPr="00A908AA" w14:paraId="2FF48B01" w14:textId="77777777" w:rsidTr="004D2E5A">
        <w:tc>
          <w:tcPr>
            <w:tcW w:w="1706" w:type="dxa"/>
            <w:shd w:val="clear" w:color="auto" w:fill="C0D7F1" w:themeFill="text2" w:themeFillTint="33"/>
          </w:tcPr>
          <w:p w14:paraId="653A995F"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Problemy i potencjały </w:t>
            </w:r>
          </w:p>
        </w:tc>
        <w:tc>
          <w:tcPr>
            <w:tcW w:w="7361" w:type="dxa"/>
            <w:shd w:val="clear" w:color="auto" w:fill="C0D7F1" w:themeFill="text2" w:themeFillTint="33"/>
          </w:tcPr>
          <w:p w14:paraId="141ABB9D" w14:textId="6DF8AAAB"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Podobszar II stanowi centrum sołectwa Dys położony wzdłuż rzeki Ciemięgi oraz sołectwo Elizówka. Teren sołectwa Dys jest ośrodkiem podstawowej obsługi rolnictwa </w:t>
            </w:r>
            <w:r w:rsidR="007F02DC">
              <w:rPr>
                <w:rFonts w:ascii="Times New Roman" w:hAnsi="Times New Roman" w:cs="Times New Roman"/>
                <w:sz w:val="20"/>
                <w:szCs w:val="16"/>
              </w:rPr>
              <w:br/>
            </w:r>
            <w:r w:rsidRPr="00A908AA">
              <w:rPr>
                <w:rFonts w:ascii="Times New Roman" w:hAnsi="Times New Roman" w:cs="Times New Roman"/>
                <w:sz w:val="20"/>
                <w:szCs w:val="16"/>
              </w:rPr>
              <w:t>i ludności i pełni funkcje mieszkalne. Elizówka natomiast jest ośrodkiem koncentracji osadnictwa pozarolniczego, najszybciej infrastrukturalnie rozwijające się sołectwo, stanowi „sypialnię” Lublina.</w:t>
            </w:r>
          </w:p>
          <w:p w14:paraId="609C314D" w14:textId="6071FC5E"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Podobszar II zamieszkuje 1 233 osoby, z tego 28% osób w wieku powyżej 65 roku życia. Charakteryzuje się koncentracją zjawiska bezrobocia (w PUP zarejestrowanych jest 32 bezrobotnych z tego podobszaru) oraz występowania problemu niepełnosprawności i osób dotkniętych długotrwałą chorobą. Zjawiska te łączą się z ubóstwem i potrzebą stałego korzystania przez rodziny ze wsparcia opieki społecznej. Na podobszarze poza pomocą finansową, ważne są inne formy wsparcia, przede wszystkim usługi opiekuńcze. </w:t>
            </w:r>
            <w:r w:rsidR="007F02DC">
              <w:rPr>
                <w:rFonts w:ascii="Times New Roman" w:hAnsi="Times New Roman" w:cs="Times New Roman"/>
                <w:sz w:val="20"/>
                <w:szCs w:val="16"/>
              </w:rPr>
              <w:br/>
            </w:r>
            <w:r w:rsidRPr="00A908AA">
              <w:rPr>
                <w:rFonts w:ascii="Times New Roman" w:hAnsi="Times New Roman" w:cs="Times New Roman"/>
                <w:sz w:val="20"/>
                <w:szCs w:val="16"/>
              </w:rPr>
              <w:t>Na terenie podobszaru procedura Niebieskiej Karty obejmuje 28 rodzin, zanotowano 20 interwencji domowych policji oraz aż 57 wykroczeń. Na terenie Podobszaru II działa 6 organizacji pozarządowych i grup nieformalnych, co świadczy o stosunkowo dużym potencjale kapitału ludzkiego podobszaru. Poza koncentracją w ramach Podobszaru II negatywnych zjawisk społecznych na jego obszarze występują również problemy przestrzenno–</w:t>
            </w:r>
            <w:r w:rsidR="005F5D7A" w:rsidRPr="00A908AA">
              <w:rPr>
                <w:rFonts w:ascii="Times New Roman" w:hAnsi="Times New Roman" w:cs="Times New Roman"/>
                <w:sz w:val="20"/>
                <w:szCs w:val="16"/>
              </w:rPr>
              <w:t>funkcjonalne,</w:t>
            </w:r>
            <w:r w:rsidRPr="00A908AA">
              <w:rPr>
                <w:rFonts w:ascii="Times New Roman" w:hAnsi="Times New Roman" w:cs="Times New Roman"/>
                <w:sz w:val="20"/>
                <w:szCs w:val="16"/>
              </w:rPr>
              <w:t xml:space="preserve"> techniczne i środowiskowe. Na terenie objętym delimitacja w sołectwie Dys zdiagnozowano zły stan techniczny tkanki mieszkaniowej, w tym będącej w komunalnym zasobie mieszkaniowym (lokale komunalne i socjalne). Podobszar II obejmuje obszar, w którym trudno wskazać funkcjonalne centrum. Za znaczące punkty można uznać – teren sportowy i teren zieleni przy kościele w Dysie, zalew i teren rekreacyjny przy zalewie w Dysie, niezagospodarowany teren wokół świetlicy </w:t>
            </w:r>
            <w:r w:rsidR="007F02DC">
              <w:rPr>
                <w:rFonts w:ascii="Times New Roman" w:hAnsi="Times New Roman" w:cs="Times New Roman"/>
                <w:sz w:val="20"/>
                <w:szCs w:val="16"/>
              </w:rPr>
              <w:br/>
            </w:r>
            <w:r w:rsidRPr="00A908AA">
              <w:rPr>
                <w:rFonts w:ascii="Times New Roman" w:hAnsi="Times New Roman" w:cs="Times New Roman"/>
                <w:sz w:val="20"/>
                <w:szCs w:val="16"/>
              </w:rPr>
              <w:t xml:space="preserve">w Elizówce, plac zabaw w Elizówce. Istnieją zatem tereny, które potencjalnie mogłyby stanowić miejsce integracji i przestrzeń do animacji życia społecznego. Mieszkańcy Podobszaru II mają utrudnioną mobilność, przez niski dostęp do komunikacji publicznej, niekorzystny przebieg drogi krajowej S19 oraz występowanie kluczowych w skali regionu węzłów komunikacji. W sferze środowiskowej kluczowym do rozwiązania jest problem </w:t>
            </w:r>
            <w:r w:rsidRPr="00A908AA">
              <w:rPr>
                <w:rFonts w:ascii="Times New Roman" w:hAnsi="Times New Roman" w:cs="Times New Roman"/>
                <w:sz w:val="20"/>
                <w:szCs w:val="16"/>
              </w:rPr>
              <w:lastRenderedPageBreak/>
              <w:t xml:space="preserve">jest brak kanalizacji sanitarnej (tyko 5 osób podłączonych jest do sieci kanalizacji). Brak sieci negatywnie wpływa na poziom wód gruntowych oraz Dolinę rzeki Ciemięgi. Remediacji środowiska gruntowo – wodnego wymaga i sama Dolina rzeki Ciemięgi przebiegająca Podobszar II. Na terenie Podobszaru II funkcjonują: 2 świetlice wiejskie, szkoła podstawowa, prywatny żłobek. Potrzeby w zakresie usług publicznych </w:t>
            </w:r>
            <w:r w:rsidR="007F02DC">
              <w:rPr>
                <w:rFonts w:ascii="Times New Roman" w:hAnsi="Times New Roman" w:cs="Times New Roman"/>
                <w:sz w:val="20"/>
                <w:szCs w:val="16"/>
              </w:rPr>
              <w:br/>
            </w:r>
            <w:r w:rsidRPr="00A908AA">
              <w:rPr>
                <w:rFonts w:ascii="Times New Roman" w:hAnsi="Times New Roman" w:cs="Times New Roman"/>
                <w:sz w:val="20"/>
                <w:szCs w:val="16"/>
              </w:rPr>
              <w:t xml:space="preserve">i komercyjnych mieszkańcy zaspokajają albo w </w:t>
            </w:r>
            <w:r w:rsidR="005F5D7A" w:rsidRPr="00A908AA">
              <w:rPr>
                <w:rFonts w:ascii="Times New Roman" w:hAnsi="Times New Roman" w:cs="Times New Roman"/>
                <w:sz w:val="20"/>
                <w:szCs w:val="16"/>
              </w:rPr>
              <w:t>Niemcach,</w:t>
            </w:r>
            <w:r w:rsidRPr="00A908AA">
              <w:rPr>
                <w:rFonts w:ascii="Times New Roman" w:hAnsi="Times New Roman" w:cs="Times New Roman"/>
                <w:sz w:val="20"/>
                <w:szCs w:val="16"/>
              </w:rPr>
              <w:t xml:space="preserve"> albo w mieście Lublin. Sołectwo Elizówka będące częścią Podobszaru II odgrywa istotne znaczenie dla rozwoju całej gminy Niemce. Jest ośrodkiem koncentracji osadnictwa pozarolniczego i usług okołorolniczych – na jego obszarze zlokalizowany jest Lubelski Rynek Hurtowy S.A. przyciągający producentów detalicznych i hurtowych z całej Polski środkowo – wschodniej.</w:t>
            </w:r>
          </w:p>
          <w:p w14:paraId="631C4ACF" w14:textId="59117E4B"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Kluczowym problem Podobszaru II jest odpowiednie, wielofunkcyjne zagospodarowanie przestrzeni oraz dostosowanie ich do różnych potrzeb mieszkańców przy prowadzonej działalności gospodarczej i związanym z nią ponadnormatywnym obciążeniem komunikacyjnym Podobszaru II.  Dodatkowo zmiany przestrzenno–funkcjonalne powinny objąć kwestie architektoniczne i bariery mobilności. Infrastruktura pieszo – drogowa wymaga poprawy i likwidacji barier dla lokalnego ruchu samochodowego, pieszego i rowerowego. W zakresie komunikacji Podobszaru II z pozostałą częścią gminy brakuje ścieżek rowerowych, które wspomagałyby mobilność mieszkańców, szczególnie osób młodych. Ze względu na przebieg drogi krajowej S19 obecnie ruch rowerowy jest niebezpieczny. Dodatkowo w zakresie sfery przestrzennej dotkliwy jest </w:t>
            </w:r>
            <w:r w:rsidR="005F5D7A" w:rsidRPr="00A908AA">
              <w:rPr>
                <w:rFonts w:ascii="Times New Roman" w:hAnsi="Times New Roman" w:cs="Times New Roman"/>
                <w:sz w:val="20"/>
                <w:szCs w:val="16"/>
              </w:rPr>
              <w:t>brak terenów</w:t>
            </w:r>
            <w:r w:rsidRPr="00A908AA">
              <w:rPr>
                <w:rFonts w:ascii="Times New Roman" w:hAnsi="Times New Roman" w:cs="Times New Roman"/>
                <w:sz w:val="20"/>
                <w:szCs w:val="16"/>
              </w:rPr>
              <w:t xml:space="preserve"> zieleni będącej miejscem odpoczynku mieszkańców oraz zieleni izolacyjnej chroniącej przez nawiewaniem pyłów czy ograniczającej hałas. Brak infrastruktury kanalizacji sanitarnej w warunkach koncentracji zabudowy, najwyższej w gminie wysokiej gęstości zaludnienia i bezpośredniego sąsiedztwa z Lublinem, wymaga pilnego wyeliminowania. Ważnym problemem jest również jakość powietrza – poza emisją zanieczyszczeń z drogi krajowej 58% gospodarstw domowych korzysta z paliw stałych do ogrzewania domów.</w:t>
            </w:r>
          </w:p>
          <w:p w14:paraId="4F6EE05C" w14:textId="7C9B14A1"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W zakresie sfery środowiskowej na terenie Podobszaru II pierwsza linia zabudowy znajduje się w zasięgach oddziaływania hałasu o poziomie przekroczeń 0 – 5dB (oddziaływanie drogi krajowej S19). </w:t>
            </w:r>
          </w:p>
          <w:p w14:paraId="6BA1F83E"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Odrębnych działań wymaga proces integracji społecznej, aktywizacji osób pozostających bez pracy czy rozwoju usług społecznych ważnych dla osób niesamodzielnych.</w:t>
            </w:r>
          </w:p>
          <w:p w14:paraId="3FBD6606"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Do kluczowych z perspektywy wdrażania procesu rewitalizacji funkcji podobszaru zaliczyć należy: mieszkaniową, usługowo – handlową.    </w:t>
            </w:r>
          </w:p>
          <w:p w14:paraId="5FFFC5A0"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Potencjałem Podobszaru II jest:</w:t>
            </w:r>
          </w:p>
          <w:p w14:paraId="724D75F8" w14:textId="77777777" w:rsidR="00495843" w:rsidRPr="00A908AA" w:rsidRDefault="00495843">
            <w:pPr>
              <w:numPr>
                <w:ilvl w:val="0"/>
                <w:numId w:val="42"/>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Dolina rzeki Ciemięgi i uwarunkowania krajobrazowe terenu,</w:t>
            </w:r>
          </w:p>
          <w:p w14:paraId="20B3AC0C" w14:textId="77777777" w:rsidR="00495843" w:rsidRPr="00A908AA" w:rsidRDefault="00495843">
            <w:pPr>
              <w:numPr>
                <w:ilvl w:val="0"/>
                <w:numId w:val="42"/>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występowanie obiektów użyteczności publicznej, tj. szkoła podstawowa, remizo- świetlica, tereny rekreacyjno- sportowe umożliwiających wykorzystywanie ich jako przestrzeń działań społecznych, wzmacniających integrację społeczną obszaru rewitalizacji,</w:t>
            </w:r>
          </w:p>
          <w:p w14:paraId="27DC1311" w14:textId="77777777" w:rsidR="00495843" w:rsidRPr="00A908AA" w:rsidRDefault="00495843">
            <w:pPr>
              <w:numPr>
                <w:ilvl w:val="0"/>
                <w:numId w:val="42"/>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zalew w sołectwie Dys,</w:t>
            </w:r>
          </w:p>
          <w:p w14:paraId="40D42A53" w14:textId="77777777" w:rsidR="00495843" w:rsidRPr="00A908AA" w:rsidRDefault="00495843">
            <w:pPr>
              <w:numPr>
                <w:ilvl w:val="0"/>
                <w:numId w:val="42"/>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koncentracja usług okołorolniczych – będących podstawą do rozwoju drobnej przedsiębiorczości i miejsc pracy, </w:t>
            </w:r>
          </w:p>
          <w:p w14:paraId="26688001" w14:textId="657D12CD" w:rsidR="00495843" w:rsidRPr="00A908AA" w:rsidRDefault="00495843">
            <w:pPr>
              <w:numPr>
                <w:ilvl w:val="0"/>
                <w:numId w:val="42"/>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Lubelski Rynek Hurtowy </w:t>
            </w:r>
            <w:r w:rsidR="005F5D7A" w:rsidRPr="00A908AA">
              <w:rPr>
                <w:rFonts w:ascii="Times New Roman" w:hAnsi="Times New Roman" w:cs="Times New Roman"/>
                <w:sz w:val="20"/>
                <w:szCs w:val="16"/>
              </w:rPr>
              <w:t>S.A.</w:t>
            </w:r>
          </w:p>
          <w:p w14:paraId="120375A4" w14:textId="491FDA58"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  Na podobszarze zlokalizowane są budynku użyteczności publicznej, użytkowane jako obiekty oświatowe oraz społeczno–kulturalne. Obecna działalność społeczna ma jednak charakter akcyjny a nie stały, co stanowić będzie pole do działań społecznych w procesie rewitalizacji.</w:t>
            </w:r>
          </w:p>
          <w:p w14:paraId="29C4CECD"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Zdiagnozowane tereny wymagające działań naprawczych to:</w:t>
            </w:r>
          </w:p>
          <w:p w14:paraId="7E3E471D" w14:textId="77777777" w:rsidR="00495843" w:rsidRPr="00A908AA" w:rsidRDefault="00495843">
            <w:pPr>
              <w:numPr>
                <w:ilvl w:val="0"/>
                <w:numId w:val="43"/>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mieszkaniowy zasób gminy, tj. lokale komunalne i socjalne są w złym stanie technicznym, </w:t>
            </w:r>
          </w:p>
          <w:p w14:paraId="363B3007" w14:textId="77777777" w:rsidR="00495843" w:rsidRPr="00A908AA" w:rsidRDefault="00495843">
            <w:pPr>
              <w:numPr>
                <w:ilvl w:val="0"/>
                <w:numId w:val="43"/>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rewitalizacja i remediacja Doliny rzeki Ciemięgi,</w:t>
            </w:r>
          </w:p>
          <w:p w14:paraId="17AE4633" w14:textId="77777777" w:rsidR="00495843" w:rsidRPr="00A908AA" w:rsidRDefault="00495843">
            <w:pPr>
              <w:numPr>
                <w:ilvl w:val="0"/>
                <w:numId w:val="43"/>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lastRenderedPageBreak/>
              <w:t>utworzenie terenów zielonych, pełniących funkcje rekreacyjne, ekologiczne, społeczne i wprowadzających ład przestrzenny,</w:t>
            </w:r>
          </w:p>
          <w:p w14:paraId="13C7DB36" w14:textId="6A545E56" w:rsidR="00495843" w:rsidRPr="00A908AA" w:rsidRDefault="00495843">
            <w:pPr>
              <w:numPr>
                <w:ilvl w:val="0"/>
                <w:numId w:val="43"/>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utworzenie infrastruktury wzmacniającej mobilność i bezpieczeństwo ruchu </w:t>
            </w:r>
            <w:r w:rsidR="005F5D7A" w:rsidRPr="00A908AA">
              <w:rPr>
                <w:rFonts w:ascii="Times New Roman" w:hAnsi="Times New Roman" w:cs="Times New Roman"/>
                <w:sz w:val="20"/>
                <w:szCs w:val="16"/>
              </w:rPr>
              <w:t>pieszych, tj.</w:t>
            </w:r>
            <w:r w:rsidRPr="00A908AA">
              <w:rPr>
                <w:rFonts w:ascii="Times New Roman" w:hAnsi="Times New Roman" w:cs="Times New Roman"/>
                <w:sz w:val="20"/>
                <w:szCs w:val="16"/>
              </w:rPr>
              <w:t xml:space="preserve"> ścieżki rowerowe, parkingi, chodniki, zatoki autobusowe, sygnalizację świetlną,</w:t>
            </w:r>
          </w:p>
          <w:p w14:paraId="7531616F" w14:textId="77777777" w:rsidR="00495843" w:rsidRPr="00A908AA" w:rsidRDefault="00495843">
            <w:pPr>
              <w:numPr>
                <w:ilvl w:val="0"/>
                <w:numId w:val="43"/>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rozwój terenów rekreacyjnych, będących miejscem integracji i odpoczynku mieszkańców,</w:t>
            </w:r>
          </w:p>
          <w:p w14:paraId="0273CFB9" w14:textId="77777777" w:rsidR="00495843" w:rsidRPr="00A908AA" w:rsidRDefault="00495843">
            <w:pPr>
              <w:numPr>
                <w:ilvl w:val="0"/>
                <w:numId w:val="43"/>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poprawę warunków środowiskowych i technicznych przez rozwój brakującej infrastruktury technicznej, m.in. sieci kanalizacji sanitarnej.</w:t>
            </w:r>
          </w:p>
        </w:tc>
      </w:tr>
    </w:tbl>
    <w:p w14:paraId="41710D75" w14:textId="58975C47" w:rsidR="00495843" w:rsidRPr="00AD066E" w:rsidRDefault="00A4189B" w:rsidP="00A4189B">
      <w:pPr>
        <w:pStyle w:val="Legenda"/>
        <w:rPr>
          <w:rFonts w:ascii="Times New Roman" w:hAnsi="Times New Roman" w:cs="Times New Roman"/>
          <w:i/>
          <w:iCs/>
        </w:rPr>
      </w:pPr>
      <w:bookmarkStart w:id="47" w:name="_Toc123156100"/>
      <w:r w:rsidRPr="00AD066E">
        <w:rPr>
          <w:rFonts w:ascii="Times New Roman" w:hAnsi="Times New Roman" w:cs="Times New Roman"/>
        </w:rPr>
        <w:lastRenderedPageBreak/>
        <w:t xml:space="preserve">Rysunek </w:t>
      </w:r>
      <w:r w:rsidRPr="00AD066E">
        <w:rPr>
          <w:rFonts w:ascii="Times New Roman" w:hAnsi="Times New Roman" w:cs="Times New Roman"/>
        </w:rPr>
        <w:fldChar w:fldCharType="begin"/>
      </w:r>
      <w:r w:rsidRPr="00AD066E">
        <w:rPr>
          <w:rFonts w:ascii="Times New Roman" w:hAnsi="Times New Roman" w:cs="Times New Roman"/>
        </w:rPr>
        <w:instrText xml:space="preserve"> SEQ Rysunek \* ARABIC </w:instrText>
      </w:r>
      <w:r w:rsidRPr="00AD066E">
        <w:rPr>
          <w:rFonts w:ascii="Times New Roman" w:hAnsi="Times New Roman" w:cs="Times New Roman"/>
        </w:rPr>
        <w:fldChar w:fldCharType="separate"/>
      </w:r>
      <w:r w:rsidR="006F61D3">
        <w:rPr>
          <w:rFonts w:ascii="Times New Roman" w:hAnsi="Times New Roman" w:cs="Times New Roman"/>
          <w:noProof/>
        </w:rPr>
        <w:t>3</w:t>
      </w:r>
      <w:r w:rsidRPr="00AD066E">
        <w:rPr>
          <w:rFonts w:ascii="Times New Roman" w:hAnsi="Times New Roman" w:cs="Times New Roman"/>
        </w:rPr>
        <w:fldChar w:fldCharType="end"/>
      </w:r>
      <w:r w:rsidRPr="00AD066E">
        <w:rPr>
          <w:rFonts w:ascii="Times New Roman" w:hAnsi="Times New Roman" w:cs="Times New Roman"/>
        </w:rPr>
        <w:t xml:space="preserve"> </w:t>
      </w:r>
      <w:r w:rsidR="00A71CEE" w:rsidRPr="00862D97">
        <w:rPr>
          <w:rFonts w:ascii="Times New Roman" w:hAnsi="Times New Roman" w:cs="Times New Roman"/>
        </w:rPr>
        <w:t>–</w:t>
      </w:r>
      <w:r w:rsidRPr="00AD066E">
        <w:rPr>
          <w:rFonts w:ascii="Times New Roman" w:hAnsi="Times New Roman" w:cs="Times New Roman"/>
        </w:rPr>
        <w:t xml:space="preserve"> </w:t>
      </w:r>
      <w:r w:rsidR="00495843" w:rsidRPr="00AD066E">
        <w:rPr>
          <w:rFonts w:ascii="Times New Roman" w:hAnsi="Times New Roman" w:cs="Times New Roman"/>
        </w:rPr>
        <w:t>Podobszar II – widok na miejscowość Elizówka i Dolinę Ciemięgi w miejscowości Dys</w:t>
      </w:r>
      <w:bookmarkEnd w:id="47"/>
    </w:p>
    <w:p w14:paraId="291E125A" w14:textId="77777777" w:rsidR="00495843" w:rsidRPr="00AD066E" w:rsidRDefault="00495843" w:rsidP="004D2E5A">
      <w:pPr>
        <w:jc w:val="center"/>
        <w:rPr>
          <w:rFonts w:ascii="Times New Roman" w:hAnsi="Times New Roman" w:cs="Times New Roman"/>
        </w:rPr>
      </w:pPr>
      <w:r w:rsidRPr="00AD066E">
        <w:rPr>
          <w:rFonts w:ascii="Times New Roman" w:hAnsi="Times New Roman" w:cs="Times New Roman"/>
          <w:noProof/>
          <w:lang w:eastAsia="pl-PL"/>
        </w:rPr>
        <w:drawing>
          <wp:inline distT="0" distB="0" distL="0" distR="0" wp14:anchorId="5B718F4A" wp14:editId="18446ACE">
            <wp:extent cx="5665470" cy="3181831"/>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81140" cy="3190631"/>
                    </a:xfrm>
                    <a:prstGeom prst="rect">
                      <a:avLst/>
                    </a:prstGeom>
                  </pic:spPr>
                </pic:pic>
              </a:graphicData>
            </a:graphic>
          </wp:inline>
        </w:drawing>
      </w:r>
    </w:p>
    <w:p w14:paraId="01B2E02A" w14:textId="55175156" w:rsidR="00495843" w:rsidRPr="00AD066E" w:rsidRDefault="00495843" w:rsidP="004D2E5A">
      <w:pPr>
        <w:jc w:val="center"/>
        <w:rPr>
          <w:rFonts w:ascii="Times New Roman" w:hAnsi="Times New Roman" w:cs="Times New Roman"/>
        </w:rPr>
      </w:pPr>
      <w:r w:rsidRPr="00AD066E">
        <w:rPr>
          <w:rFonts w:ascii="Times New Roman" w:hAnsi="Times New Roman" w:cs="Times New Roman"/>
          <w:noProof/>
          <w:lang w:eastAsia="pl-PL"/>
        </w:rPr>
        <w:drawing>
          <wp:inline distT="0" distB="0" distL="0" distR="0" wp14:anchorId="540BE3D1" wp14:editId="63BDF9A3">
            <wp:extent cx="5715000" cy="3810000"/>
            <wp:effectExtent l="0" t="0" r="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27083" cy="3818055"/>
                    </a:xfrm>
                    <a:prstGeom prst="rect">
                      <a:avLst/>
                    </a:prstGeom>
                  </pic:spPr>
                </pic:pic>
              </a:graphicData>
            </a:graphic>
          </wp:inline>
        </w:drawing>
      </w:r>
    </w:p>
    <w:tbl>
      <w:tblPr>
        <w:tblStyle w:val="Tabela-Siatka"/>
        <w:tblW w:w="9067" w:type="dxa"/>
        <w:tblLook w:val="04A0" w:firstRow="1" w:lastRow="0" w:firstColumn="1" w:lastColumn="0" w:noHBand="0" w:noVBand="1"/>
      </w:tblPr>
      <w:tblGrid>
        <w:gridCol w:w="1586"/>
        <w:gridCol w:w="7481"/>
      </w:tblGrid>
      <w:tr w:rsidR="00495843" w:rsidRPr="00AD066E" w14:paraId="46E2EBFD" w14:textId="77777777" w:rsidTr="004D2E5A">
        <w:tc>
          <w:tcPr>
            <w:tcW w:w="9067" w:type="dxa"/>
            <w:gridSpan w:val="2"/>
            <w:tcBorders>
              <w:top w:val="single" w:sz="4" w:space="0" w:color="auto"/>
              <w:left w:val="single" w:sz="4" w:space="0" w:color="auto"/>
              <w:bottom w:val="single" w:sz="4" w:space="0" w:color="auto"/>
              <w:right w:val="single" w:sz="4" w:space="0" w:color="auto"/>
            </w:tcBorders>
          </w:tcPr>
          <w:p w14:paraId="464E5A17"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lastRenderedPageBreak/>
              <w:t xml:space="preserve">Podobszar III </w:t>
            </w:r>
          </w:p>
        </w:tc>
      </w:tr>
      <w:tr w:rsidR="00495843" w:rsidRPr="00AD066E" w14:paraId="0BA30100" w14:textId="77777777" w:rsidTr="004D2E5A">
        <w:tc>
          <w:tcPr>
            <w:tcW w:w="9067" w:type="dxa"/>
            <w:gridSpan w:val="2"/>
            <w:tcBorders>
              <w:top w:val="single" w:sz="4" w:space="0" w:color="auto"/>
              <w:left w:val="single" w:sz="4" w:space="0" w:color="auto"/>
              <w:bottom w:val="single" w:sz="4" w:space="0" w:color="auto"/>
              <w:right w:val="single" w:sz="4" w:space="0" w:color="auto"/>
            </w:tcBorders>
          </w:tcPr>
          <w:p w14:paraId="0A842C45" w14:textId="77777777" w:rsidR="00495843" w:rsidRPr="00A908AA" w:rsidRDefault="00495843" w:rsidP="00A4189B">
            <w:pPr>
              <w:spacing w:line="276" w:lineRule="auto"/>
              <w:jc w:val="both"/>
              <w:rPr>
                <w:rFonts w:ascii="Times New Roman" w:hAnsi="Times New Roman" w:cs="Times New Roman"/>
                <w:i/>
                <w:iCs/>
                <w:sz w:val="20"/>
                <w:szCs w:val="16"/>
              </w:rPr>
            </w:pPr>
            <w:r w:rsidRPr="00A908AA">
              <w:rPr>
                <w:rFonts w:ascii="Times New Roman" w:hAnsi="Times New Roman" w:cs="Times New Roman"/>
                <w:i/>
                <w:iCs/>
                <w:sz w:val="20"/>
                <w:szCs w:val="16"/>
              </w:rPr>
              <w:t xml:space="preserve">sołectwo Baszki i Łagiewniki </w:t>
            </w:r>
          </w:p>
        </w:tc>
      </w:tr>
      <w:tr w:rsidR="00495843" w:rsidRPr="00AD066E" w14:paraId="61FAC54F" w14:textId="77777777" w:rsidTr="004D2E5A">
        <w:tc>
          <w:tcPr>
            <w:tcW w:w="1586" w:type="dxa"/>
            <w:tcBorders>
              <w:top w:val="single" w:sz="4" w:space="0" w:color="auto"/>
              <w:left w:val="single" w:sz="4" w:space="0" w:color="auto"/>
              <w:bottom w:val="single" w:sz="4" w:space="0" w:color="auto"/>
              <w:right w:val="single" w:sz="4" w:space="0" w:color="auto"/>
            </w:tcBorders>
          </w:tcPr>
          <w:p w14:paraId="076A1DBE" w14:textId="77777777" w:rsidR="00495843" w:rsidRPr="00A908AA" w:rsidRDefault="00495843" w:rsidP="00A4189B">
            <w:pPr>
              <w:spacing w:line="276" w:lineRule="auto"/>
              <w:jc w:val="both"/>
              <w:rPr>
                <w:rFonts w:ascii="Times New Roman" w:hAnsi="Times New Roman" w:cs="Times New Roman"/>
                <w:i/>
                <w:iCs/>
                <w:sz w:val="20"/>
                <w:szCs w:val="16"/>
              </w:rPr>
            </w:pPr>
            <w:r w:rsidRPr="00A908AA">
              <w:rPr>
                <w:rFonts w:ascii="Times New Roman" w:hAnsi="Times New Roman" w:cs="Times New Roman"/>
                <w:i/>
                <w:iCs/>
                <w:sz w:val="20"/>
                <w:szCs w:val="16"/>
              </w:rPr>
              <w:t xml:space="preserve">Powierzchnia </w:t>
            </w:r>
          </w:p>
        </w:tc>
        <w:tc>
          <w:tcPr>
            <w:tcW w:w="7481" w:type="dxa"/>
            <w:tcBorders>
              <w:top w:val="single" w:sz="4" w:space="0" w:color="auto"/>
              <w:left w:val="single" w:sz="4" w:space="0" w:color="auto"/>
              <w:bottom w:val="single" w:sz="4" w:space="0" w:color="auto"/>
              <w:right w:val="single" w:sz="4" w:space="0" w:color="auto"/>
            </w:tcBorders>
          </w:tcPr>
          <w:p w14:paraId="0D03B31B" w14:textId="6EC48008" w:rsidR="00495843" w:rsidRPr="00A908AA" w:rsidRDefault="00495843" w:rsidP="00A4189B">
            <w:pPr>
              <w:spacing w:line="276" w:lineRule="auto"/>
              <w:jc w:val="both"/>
              <w:rPr>
                <w:rFonts w:ascii="Times New Roman" w:hAnsi="Times New Roman" w:cs="Times New Roman"/>
                <w:i/>
                <w:iCs/>
                <w:sz w:val="20"/>
                <w:szCs w:val="16"/>
              </w:rPr>
            </w:pPr>
            <w:r w:rsidRPr="00A908AA">
              <w:rPr>
                <w:rFonts w:ascii="Times New Roman" w:hAnsi="Times New Roman" w:cs="Times New Roman"/>
                <w:i/>
                <w:iCs/>
                <w:sz w:val="20"/>
                <w:szCs w:val="16"/>
              </w:rPr>
              <w:t>393 ha - 2,78% powierzchni gminy</w:t>
            </w:r>
          </w:p>
        </w:tc>
      </w:tr>
      <w:tr w:rsidR="00495843" w:rsidRPr="00AD066E" w14:paraId="0A133C12" w14:textId="77777777" w:rsidTr="004D2E5A">
        <w:tc>
          <w:tcPr>
            <w:tcW w:w="1586" w:type="dxa"/>
            <w:tcBorders>
              <w:top w:val="single" w:sz="4" w:space="0" w:color="auto"/>
              <w:left w:val="single" w:sz="4" w:space="0" w:color="auto"/>
              <w:bottom w:val="single" w:sz="4" w:space="0" w:color="auto"/>
              <w:right w:val="single" w:sz="4" w:space="0" w:color="auto"/>
            </w:tcBorders>
          </w:tcPr>
          <w:p w14:paraId="6C7051DF" w14:textId="77777777" w:rsidR="00495843" w:rsidRPr="00A908AA" w:rsidRDefault="00495843" w:rsidP="00A4189B">
            <w:pPr>
              <w:spacing w:line="276" w:lineRule="auto"/>
              <w:jc w:val="both"/>
              <w:rPr>
                <w:rFonts w:ascii="Times New Roman" w:hAnsi="Times New Roman" w:cs="Times New Roman"/>
                <w:i/>
                <w:iCs/>
                <w:sz w:val="20"/>
                <w:szCs w:val="16"/>
              </w:rPr>
            </w:pPr>
            <w:r w:rsidRPr="00A908AA">
              <w:rPr>
                <w:rFonts w:ascii="Times New Roman" w:hAnsi="Times New Roman" w:cs="Times New Roman"/>
                <w:i/>
                <w:iCs/>
                <w:sz w:val="20"/>
                <w:szCs w:val="16"/>
              </w:rPr>
              <w:t xml:space="preserve">Liczba osób zamieszkujących </w:t>
            </w:r>
          </w:p>
          <w:p w14:paraId="2C01C09D" w14:textId="77777777" w:rsidR="00495843" w:rsidRPr="00A908AA" w:rsidRDefault="00495843" w:rsidP="00A4189B">
            <w:pPr>
              <w:spacing w:line="276" w:lineRule="auto"/>
              <w:jc w:val="both"/>
              <w:rPr>
                <w:rFonts w:ascii="Times New Roman" w:hAnsi="Times New Roman" w:cs="Times New Roman"/>
                <w:sz w:val="20"/>
                <w:szCs w:val="16"/>
              </w:rPr>
            </w:pPr>
          </w:p>
          <w:p w14:paraId="5A471064"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noProof/>
                <w:sz w:val="20"/>
                <w:szCs w:val="16"/>
                <w:lang w:eastAsia="pl-PL"/>
              </w:rPr>
              <mc:AlternateContent>
                <mc:Choice Requires="wps">
                  <w:drawing>
                    <wp:anchor distT="0" distB="0" distL="114300" distR="114300" simplePos="0" relativeHeight="251665408" behindDoc="0" locked="0" layoutInCell="1" allowOverlap="1" wp14:anchorId="2CF6832C" wp14:editId="08130934">
                      <wp:simplePos x="0" y="0"/>
                      <wp:positionH relativeFrom="column">
                        <wp:posOffset>22225</wp:posOffset>
                      </wp:positionH>
                      <wp:positionV relativeFrom="paragraph">
                        <wp:posOffset>1694180</wp:posOffset>
                      </wp:positionV>
                      <wp:extent cx="937260" cy="762000"/>
                      <wp:effectExtent l="0" t="0" r="0" b="0"/>
                      <wp:wrapNone/>
                      <wp:docPr id="11" name="Prostokąt 11"/>
                      <wp:cNvGraphicFramePr/>
                      <a:graphic xmlns:a="http://schemas.openxmlformats.org/drawingml/2006/main">
                        <a:graphicData uri="http://schemas.microsoft.com/office/word/2010/wordprocessingShape">
                          <wps:wsp>
                            <wps:cNvSpPr/>
                            <wps:spPr>
                              <a:xfrm>
                                <a:off x="0" y="0"/>
                                <a:ext cx="937260" cy="76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369AD1" w14:textId="77777777" w:rsidR="00764C84" w:rsidRPr="008139AA" w:rsidRDefault="00764C84" w:rsidP="00495843">
                                  <w:pPr>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139AA">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Podobszar III</w:t>
                                  </w:r>
                                </w:p>
                                <w:p w14:paraId="12DE29E8" w14:textId="77777777" w:rsidR="00764C84" w:rsidRPr="008139AA" w:rsidRDefault="00764C84" w:rsidP="00495843">
                                  <w:pPr>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139AA">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widok z lotu ptaka </w:t>
                                  </w:r>
                                  <w:r>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8139AA">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Łagiewniki/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F6832C" id="Prostokąt 11" o:spid="_x0000_s1028" style="position:absolute;left:0;text-align:left;margin-left:1.75pt;margin-top:133.4pt;width:73.8pt;height:60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" filled="f" stroked="f" strokeweight="1pt">
                      <v:textbox>
                        <w:txbxContent>
                          <w:p w14:paraId="5D369AD1" w14:textId="77777777" w:rsidR="00764C84" w:rsidRPr="008139AA" w:rsidRDefault="00764C84" w:rsidP="00495843">
                            <w:pPr>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139AA">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Podobszar III</w:t>
                            </w:r>
                          </w:p>
                          <w:p w14:paraId="12DE29E8" w14:textId="77777777" w:rsidR="00764C84" w:rsidRPr="008139AA" w:rsidRDefault="00764C84" w:rsidP="00495843">
                            <w:pPr>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139AA">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widok z lotu ptaka </w:t>
                            </w:r>
                            <w:r>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8139AA">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Łagiewniki/</w:t>
                            </w:r>
                          </w:p>
                        </w:txbxContent>
                      </v:textbox>
                    </v:rect>
                  </w:pict>
                </mc:Fallback>
              </mc:AlternateContent>
            </w:r>
          </w:p>
        </w:tc>
        <w:tc>
          <w:tcPr>
            <w:tcW w:w="7481" w:type="dxa"/>
            <w:tcBorders>
              <w:top w:val="single" w:sz="4" w:space="0" w:color="auto"/>
              <w:left w:val="single" w:sz="4" w:space="0" w:color="auto"/>
              <w:bottom w:val="single" w:sz="4" w:space="0" w:color="auto"/>
              <w:right w:val="single" w:sz="4" w:space="0" w:color="auto"/>
            </w:tcBorders>
          </w:tcPr>
          <w:p w14:paraId="734C9F7F" w14:textId="3306FA40" w:rsidR="00495843" w:rsidRPr="00A908AA" w:rsidRDefault="00495843" w:rsidP="00A4189B">
            <w:pPr>
              <w:spacing w:line="276" w:lineRule="auto"/>
              <w:jc w:val="both"/>
              <w:rPr>
                <w:rFonts w:ascii="Times New Roman" w:hAnsi="Times New Roman" w:cs="Times New Roman"/>
                <w:i/>
                <w:iCs/>
                <w:sz w:val="20"/>
                <w:szCs w:val="16"/>
              </w:rPr>
            </w:pPr>
            <w:r w:rsidRPr="00A908AA">
              <w:rPr>
                <w:rFonts w:ascii="Times New Roman" w:hAnsi="Times New Roman" w:cs="Times New Roman"/>
                <w:i/>
                <w:iCs/>
                <w:sz w:val="20"/>
                <w:szCs w:val="16"/>
              </w:rPr>
              <w:t xml:space="preserve">555 osób – 3% ludności gminy </w:t>
            </w:r>
          </w:p>
          <w:p w14:paraId="5D8FBCCD" w14:textId="77777777" w:rsidR="00495843" w:rsidRPr="00A908AA" w:rsidRDefault="00495843" w:rsidP="00A4189B">
            <w:pPr>
              <w:spacing w:line="276" w:lineRule="auto"/>
              <w:jc w:val="both"/>
              <w:rPr>
                <w:rFonts w:ascii="Times New Roman" w:hAnsi="Times New Roman" w:cs="Times New Roman"/>
                <w:sz w:val="20"/>
                <w:szCs w:val="16"/>
              </w:rPr>
            </w:pPr>
          </w:p>
          <w:p w14:paraId="6E4AF370"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noProof/>
                <w:sz w:val="20"/>
                <w:szCs w:val="16"/>
                <w:lang w:eastAsia="pl-PL"/>
              </w:rPr>
              <w:drawing>
                <wp:inline distT="0" distB="0" distL="0" distR="0" wp14:anchorId="5D54B7AD" wp14:editId="161752FF">
                  <wp:extent cx="4610100" cy="2589116"/>
                  <wp:effectExtent l="0" t="0" r="0" b="190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633922" cy="2602495"/>
                          </a:xfrm>
                          <a:prstGeom prst="rect">
                            <a:avLst/>
                          </a:prstGeom>
                        </pic:spPr>
                      </pic:pic>
                    </a:graphicData>
                  </a:graphic>
                </wp:inline>
              </w:drawing>
            </w:r>
          </w:p>
          <w:p w14:paraId="4C6A1044" w14:textId="77777777" w:rsidR="00495843" w:rsidRPr="00A908AA" w:rsidRDefault="00495843" w:rsidP="00A4189B">
            <w:pPr>
              <w:spacing w:line="276" w:lineRule="auto"/>
              <w:jc w:val="both"/>
              <w:rPr>
                <w:rFonts w:ascii="Times New Roman" w:hAnsi="Times New Roman" w:cs="Times New Roman"/>
                <w:sz w:val="20"/>
                <w:szCs w:val="16"/>
              </w:rPr>
            </w:pPr>
          </w:p>
          <w:p w14:paraId="1BFECEDB" w14:textId="77777777" w:rsidR="00495843" w:rsidRPr="00A908AA" w:rsidRDefault="00495843" w:rsidP="00A4189B">
            <w:pPr>
              <w:spacing w:line="276" w:lineRule="auto"/>
              <w:jc w:val="both"/>
              <w:rPr>
                <w:rFonts w:ascii="Times New Roman" w:hAnsi="Times New Roman" w:cs="Times New Roman"/>
                <w:sz w:val="20"/>
                <w:szCs w:val="16"/>
              </w:rPr>
            </w:pPr>
          </w:p>
          <w:p w14:paraId="19526C58" w14:textId="77777777" w:rsidR="00495843" w:rsidRPr="00A908AA" w:rsidRDefault="00495843" w:rsidP="00A4189B">
            <w:pPr>
              <w:spacing w:line="276" w:lineRule="auto"/>
              <w:jc w:val="both"/>
              <w:rPr>
                <w:rFonts w:ascii="Times New Roman" w:hAnsi="Times New Roman" w:cs="Times New Roman"/>
                <w:sz w:val="20"/>
                <w:szCs w:val="16"/>
              </w:rPr>
            </w:pPr>
          </w:p>
        </w:tc>
      </w:tr>
      <w:tr w:rsidR="00495843" w:rsidRPr="00AD066E" w14:paraId="767C0BB3" w14:textId="77777777" w:rsidTr="004D2E5A">
        <w:tc>
          <w:tcPr>
            <w:tcW w:w="1586" w:type="dxa"/>
            <w:tcBorders>
              <w:top w:val="single" w:sz="4" w:space="0" w:color="auto"/>
              <w:left w:val="single" w:sz="4" w:space="0" w:color="auto"/>
              <w:bottom w:val="single" w:sz="4" w:space="0" w:color="auto"/>
              <w:right w:val="single" w:sz="4" w:space="0" w:color="auto"/>
            </w:tcBorders>
            <w:shd w:val="clear" w:color="auto" w:fill="C0D7F1" w:themeFill="text2" w:themeFillTint="33"/>
          </w:tcPr>
          <w:p w14:paraId="1EF438B0"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Problemy i potencjały </w:t>
            </w:r>
          </w:p>
        </w:tc>
        <w:tc>
          <w:tcPr>
            <w:tcW w:w="7481" w:type="dxa"/>
            <w:tcBorders>
              <w:top w:val="single" w:sz="4" w:space="0" w:color="auto"/>
              <w:left w:val="single" w:sz="4" w:space="0" w:color="auto"/>
              <w:bottom w:val="single" w:sz="4" w:space="0" w:color="auto"/>
              <w:right w:val="single" w:sz="4" w:space="0" w:color="auto"/>
            </w:tcBorders>
            <w:shd w:val="clear" w:color="auto" w:fill="C0D7F1" w:themeFill="text2" w:themeFillTint="33"/>
          </w:tcPr>
          <w:p w14:paraId="1A2F699E"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Podobszar III obejmuje sołectwa Baszki i Łagiewniki w południowo - wschodniej części gminy Niemce. Podobszar II stanowi przede wszystkim funkcje mieszkalne. Sołectwa stanowią ośrodki elementarne. 17% mieszkańców Podobszaru to osoby w wieku powyżej 60 roku życia. Na terenie Podobszaru III koncentrują się problemy społeczne: 13 rodzin objętych jest procedurą Niebieskiej Karty. Zjawisko przemocy domowej w rodzinie współwystępuje z problemami natury socjalno- bytowej, uzależnienia od alkoholu, problemami opiekuńczo – wychowawczymi, zaburzeniami lub chorobą psychiczną. </w:t>
            </w:r>
          </w:p>
          <w:p w14:paraId="27F39649"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Z danych GOPSu wynika, iż 37 osób korzysta z pomocy społecznej a najczęstszymi przyczynami korzystania jest ubóstwo i niepełnosprawność i długotrwała choroba. Zagrożeniami sfery społecznej Podobszaru III są migracje młodych ludzi do sąsiadującego Lublina i opuszczanie rodzinnych gospodarstw. </w:t>
            </w:r>
          </w:p>
          <w:p w14:paraId="46D937B9"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Mieszkańcy sołectwa mają utrudnioną mobilność, gównie przez brak komunikacji publicznej a w ruchu lokalnym mobilność utrudniają wąskie ulice i brak poboczy przystosowanych dla pieszych czy rowerzystów.</w:t>
            </w:r>
          </w:p>
          <w:p w14:paraId="163B9FCF"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W sferze środowiskowej Podobszar III charakteryzuje koncentracja występowania pokryć azbestowych – są obecne na ponad 90% wszystkich połaci.  Przez Podobszaru III przebiega Dolina rzeki Ciemięgi – wymagająca remediacji środowiska gruntowo – wodnego. Brakuje kanalizacji sanitarnej, co poza aspektem technicznym negatywnie wpływa na ochronę wód gruntowych.</w:t>
            </w:r>
          </w:p>
          <w:p w14:paraId="086E7562" w14:textId="70408A7A"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Na poziomie technicznym brak sieci kanalizacji sanitarnej również wpływa na stan środowiska przyrodniczego, w tym ochronę wód gruntowych i ekosystem Doliny rzeki Ciemięgi. W sferze technicznej dominują stare budynki ogrzewane niskowydajnymi źródłami energii (stare piece węglowe) – 83% gospodarstw. Tylko 32 gospodarstwa domowe korzystają z gazu.</w:t>
            </w:r>
          </w:p>
          <w:p w14:paraId="1099F863" w14:textId="1DBA4461"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W związku ze słabą nawierzchnią dróg, brakiem chodników i ścieżek rowerowych, złym oświetleniem ulicznym pilnym wyzwaniem jest wzmocnienie powiązań peryferyjnie położonego Podobszaru III względem centrum.  Na Podobszarze występują tereny, które mogą zostać wykorzystane jako przestrzeń integracji mieszkańców, tj. teren rekreacyjno–sportowy. Poziom aktywności społecznej i kapitału społecznego jest niski – w ramach </w:t>
            </w:r>
            <w:r w:rsidRPr="00A908AA">
              <w:rPr>
                <w:rFonts w:ascii="Times New Roman" w:hAnsi="Times New Roman" w:cs="Times New Roman"/>
                <w:sz w:val="20"/>
                <w:szCs w:val="16"/>
              </w:rPr>
              <w:lastRenderedPageBreak/>
              <w:t xml:space="preserve">Podobszaru III działa 1 organizacja pozarządowa, obszar charakteryzuje się niską frekwencją wyborczą. Podobszar III charakteryzuje się dodatkowo problemami sfery gospodarczej – funkcjonują Charakterystyczną cechą jest niski poziom przedsiębiorczości mieszkańców – na całym Podobszarze III zarejestrowana jest jedna działalność gospodarcza. Podobszar ma duży deficyt usług obsługujących mieszkańców w ich życiu codziennym. </w:t>
            </w:r>
          </w:p>
          <w:p w14:paraId="7DDAA1E3"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Potencjałem obszaru jest:</w:t>
            </w:r>
          </w:p>
          <w:p w14:paraId="47817CF2" w14:textId="77777777" w:rsidR="00495843" w:rsidRPr="00A908AA" w:rsidRDefault="00495843">
            <w:pPr>
              <w:numPr>
                <w:ilvl w:val="0"/>
                <w:numId w:val="44"/>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Dolina rzeki Ciemięgi,</w:t>
            </w:r>
          </w:p>
          <w:p w14:paraId="4DA336F1" w14:textId="395180F3" w:rsidR="00495843" w:rsidRPr="00A908AA" w:rsidRDefault="00495843">
            <w:pPr>
              <w:numPr>
                <w:ilvl w:val="0"/>
                <w:numId w:val="44"/>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teren sportowo–rekreacyjny przy rzece.</w:t>
            </w:r>
          </w:p>
          <w:p w14:paraId="097F8C07" w14:textId="77777777" w:rsidR="00495843" w:rsidRPr="00A908AA" w:rsidRDefault="00495843" w:rsidP="00A4189B">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Zdiagnozowane tereny wymagające działań naprawczych to:</w:t>
            </w:r>
          </w:p>
          <w:p w14:paraId="7D2B9F2A" w14:textId="77777777" w:rsidR="00495843" w:rsidRPr="00A908AA" w:rsidRDefault="00495843">
            <w:pPr>
              <w:numPr>
                <w:ilvl w:val="0"/>
                <w:numId w:val="45"/>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rewitalizacja i remediacja Doliny rzeki Ciemięgi,</w:t>
            </w:r>
          </w:p>
          <w:p w14:paraId="0D85F80F" w14:textId="77777777" w:rsidR="00495843" w:rsidRPr="00A908AA" w:rsidRDefault="00495843">
            <w:pPr>
              <w:numPr>
                <w:ilvl w:val="0"/>
                <w:numId w:val="45"/>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utworzenie terenów zielonych, pełniących funkcje rekreacyjne, ekologiczne, społeczne i wprowadzających ład przestrzenny,</w:t>
            </w:r>
          </w:p>
          <w:p w14:paraId="678A1D35" w14:textId="31D597DB" w:rsidR="00495843" w:rsidRPr="00A908AA" w:rsidRDefault="00495843">
            <w:pPr>
              <w:numPr>
                <w:ilvl w:val="0"/>
                <w:numId w:val="45"/>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utworzenie infrastruktury wzmacniającej mobilność i bezpieczeństwo ruchu </w:t>
            </w:r>
            <w:r w:rsidR="005F5D7A" w:rsidRPr="00A908AA">
              <w:rPr>
                <w:rFonts w:ascii="Times New Roman" w:hAnsi="Times New Roman" w:cs="Times New Roman"/>
                <w:sz w:val="20"/>
                <w:szCs w:val="16"/>
              </w:rPr>
              <w:t>pieszych, tj.</w:t>
            </w:r>
            <w:r w:rsidRPr="00A908AA">
              <w:rPr>
                <w:rFonts w:ascii="Times New Roman" w:hAnsi="Times New Roman" w:cs="Times New Roman"/>
                <w:sz w:val="20"/>
                <w:szCs w:val="16"/>
              </w:rPr>
              <w:t xml:space="preserve"> ścieżki rowerowe, parkingi, chodniki, </w:t>
            </w:r>
          </w:p>
          <w:p w14:paraId="388F5837" w14:textId="77777777" w:rsidR="00495843" w:rsidRPr="00A908AA" w:rsidRDefault="00495843">
            <w:pPr>
              <w:numPr>
                <w:ilvl w:val="0"/>
                <w:numId w:val="45"/>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utworzenie centrum społecznej aktywności, w tym rozwój terenów rekreacyjnych, będących miejscem integracji i odpoczynku mieszkańców,</w:t>
            </w:r>
          </w:p>
          <w:p w14:paraId="6E380746" w14:textId="3AE7F860" w:rsidR="00495843" w:rsidRPr="00A908AA" w:rsidRDefault="00495843">
            <w:pPr>
              <w:numPr>
                <w:ilvl w:val="0"/>
                <w:numId w:val="45"/>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poprawę warunków środowiskowych i technicznych przez rozwój brakującej infrastruktury technicznej, m.in. sieci kanalizacyjnej, wymiana pokryć </w:t>
            </w:r>
            <w:r w:rsidR="005F5D7A" w:rsidRPr="00A908AA">
              <w:rPr>
                <w:rFonts w:ascii="Times New Roman" w:hAnsi="Times New Roman" w:cs="Times New Roman"/>
                <w:sz w:val="20"/>
                <w:szCs w:val="16"/>
              </w:rPr>
              <w:t>azbestowych, wymiana</w:t>
            </w:r>
            <w:r w:rsidRPr="00A908AA">
              <w:rPr>
                <w:rFonts w:ascii="Times New Roman" w:hAnsi="Times New Roman" w:cs="Times New Roman"/>
                <w:sz w:val="20"/>
                <w:szCs w:val="16"/>
              </w:rPr>
              <w:t xml:space="preserve"> piecy grzewczych z zabudowie jednorodzinnej.</w:t>
            </w:r>
          </w:p>
        </w:tc>
      </w:tr>
    </w:tbl>
    <w:p w14:paraId="33BBE3AA" w14:textId="14B3674D" w:rsidR="00495843" w:rsidRPr="00AD066E" w:rsidRDefault="005C6524" w:rsidP="005C6524">
      <w:pPr>
        <w:pStyle w:val="Legenda"/>
        <w:rPr>
          <w:rFonts w:ascii="Times New Roman" w:hAnsi="Times New Roman" w:cs="Times New Roman"/>
          <w:i/>
          <w:iCs/>
        </w:rPr>
      </w:pPr>
      <w:bookmarkStart w:id="48" w:name="_Toc123156101"/>
      <w:r w:rsidRPr="00AD066E">
        <w:rPr>
          <w:rFonts w:ascii="Times New Roman" w:hAnsi="Times New Roman" w:cs="Times New Roman"/>
        </w:rPr>
        <w:lastRenderedPageBreak/>
        <w:t xml:space="preserve">Rysunek </w:t>
      </w:r>
      <w:r w:rsidRPr="00AD066E">
        <w:rPr>
          <w:rFonts w:ascii="Times New Roman" w:hAnsi="Times New Roman" w:cs="Times New Roman"/>
        </w:rPr>
        <w:fldChar w:fldCharType="begin"/>
      </w:r>
      <w:r w:rsidRPr="00AD066E">
        <w:rPr>
          <w:rFonts w:ascii="Times New Roman" w:hAnsi="Times New Roman" w:cs="Times New Roman"/>
        </w:rPr>
        <w:instrText xml:space="preserve"> SEQ Rysunek \* ARABIC </w:instrText>
      </w:r>
      <w:r w:rsidRPr="00AD066E">
        <w:rPr>
          <w:rFonts w:ascii="Times New Roman" w:hAnsi="Times New Roman" w:cs="Times New Roman"/>
        </w:rPr>
        <w:fldChar w:fldCharType="separate"/>
      </w:r>
      <w:r w:rsidR="006F61D3">
        <w:rPr>
          <w:rFonts w:ascii="Times New Roman" w:hAnsi="Times New Roman" w:cs="Times New Roman"/>
          <w:noProof/>
        </w:rPr>
        <w:t>4</w:t>
      </w:r>
      <w:r w:rsidRPr="00AD066E">
        <w:rPr>
          <w:rFonts w:ascii="Times New Roman" w:hAnsi="Times New Roman" w:cs="Times New Roman"/>
        </w:rPr>
        <w:fldChar w:fldCharType="end"/>
      </w:r>
      <w:r w:rsidRPr="00AD066E">
        <w:rPr>
          <w:rFonts w:ascii="Times New Roman" w:hAnsi="Times New Roman" w:cs="Times New Roman"/>
        </w:rPr>
        <w:t xml:space="preserve"> – Podobszar </w:t>
      </w:r>
      <w:r w:rsidR="00495843" w:rsidRPr="00AD066E">
        <w:rPr>
          <w:rFonts w:ascii="Times New Roman" w:hAnsi="Times New Roman" w:cs="Times New Roman"/>
        </w:rPr>
        <w:t>III - miejscowość Baszki</w:t>
      </w:r>
      <w:bookmarkEnd w:id="48"/>
    </w:p>
    <w:p w14:paraId="4A19AEF3" w14:textId="7395966E" w:rsidR="00495843" w:rsidRPr="00AD066E" w:rsidRDefault="00495843" w:rsidP="00495843">
      <w:pPr>
        <w:jc w:val="both"/>
        <w:rPr>
          <w:rFonts w:ascii="Times New Roman" w:hAnsi="Times New Roman" w:cs="Times New Roman"/>
        </w:rPr>
      </w:pPr>
      <w:r w:rsidRPr="00AD066E">
        <w:rPr>
          <w:rFonts w:ascii="Times New Roman" w:hAnsi="Times New Roman" w:cs="Times New Roman"/>
          <w:noProof/>
          <w:lang w:eastAsia="pl-PL"/>
        </w:rPr>
        <w:drawing>
          <wp:inline distT="0" distB="0" distL="0" distR="0" wp14:anchorId="17D7D0BD" wp14:editId="4D6F9CCE">
            <wp:extent cx="5760720" cy="3235960"/>
            <wp:effectExtent l="0" t="0" r="0" b="254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3235960"/>
                    </a:xfrm>
                    <a:prstGeom prst="rect">
                      <a:avLst/>
                    </a:prstGeom>
                  </pic:spPr>
                </pic:pic>
              </a:graphicData>
            </a:graphic>
          </wp:inline>
        </w:drawing>
      </w:r>
    </w:p>
    <w:p w14:paraId="4CB8E8B4" w14:textId="6CC42D36" w:rsidR="005C6524" w:rsidRPr="00AD066E" w:rsidRDefault="005C6524" w:rsidP="00495843">
      <w:pPr>
        <w:jc w:val="both"/>
        <w:rPr>
          <w:rFonts w:ascii="Times New Roman" w:hAnsi="Times New Roman" w:cs="Times New Roman"/>
        </w:rPr>
      </w:pPr>
    </w:p>
    <w:p w14:paraId="3D075911" w14:textId="5DF0C31B" w:rsidR="005C6524" w:rsidRPr="00AD066E" w:rsidRDefault="005C6524" w:rsidP="00495843">
      <w:pPr>
        <w:jc w:val="both"/>
        <w:rPr>
          <w:rFonts w:ascii="Times New Roman" w:hAnsi="Times New Roman" w:cs="Times New Roman"/>
        </w:rPr>
      </w:pPr>
    </w:p>
    <w:p w14:paraId="7879CC28" w14:textId="739A0334" w:rsidR="005C6524" w:rsidRPr="00AD066E" w:rsidRDefault="005C6524" w:rsidP="00495843">
      <w:pPr>
        <w:jc w:val="both"/>
        <w:rPr>
          <w:rFonts w:ascii="Times New Roman" w:hAnsi="Times New Roman" w:cs="Times New Roman"/>
        </w:rPr>
      </w:pPr>
    </w:p>
    <w:p w14:paraId="7679D8A6" w14:textId="3B7954C3" w:rsidR="005C6524" w:rsidRPr="00AD066E" w:rsidRDefault="005C6524" w:rsidP="00495843">
      <w:pPr>
        <w:jc w:val="both"/>
        <w:rPr>
          <w:rFonts w:ascii="Times New Roman" w:hAnsi="Times New Roman" w:cs="Times New Roman"/>
        </w:rPr>
      </w:pPr>
    </w:p>
    <w:p w14:paraId="38B58B71" w14:textId="27B33649" w:rsidR="005C6524" w:rsidRPr="00AD066E" w:rsidRDefault="005C6524" w:rsidP="00495843">
      <w:pPr>
        <w:jc w:val="both"/>
        <w:rPr>
          <w:rFonts w:ascii="Times New Roman" w:hAnsi="Times New Roman" w:cs="Times New Roman"/>
        </w:rPr>
      </w:pPr>
    </w:p>
    <w:p w14:paraId="213645E5" w14:textId="3A241E96" w:rsidR="005C6524" w:rsidRPr="00AD066E" w:rsidRDefault="005C6524" w:rsidP="00495843">
      <w:pPr>
        <w:jc w:val="both"/>
        <w:rPr>
          <w:rFonts w:ascii="Times New Roman" w:hAnsi="Times New Roman" w:cs="Times New Roman"/>
        </w:rPr>
      </w:pPr>
    </w:p>
    <w:p w14:paraId="16B62368" w14:textId="79727676" w:rsidR="005C6524" w:rsidRDefault="005C6524" w:rsidP="00495843">
      <w:pPr>
        <w:jc w:val="both"/>
        <w:rPr>
          <w:rFonts w:ascii="Times New Roman" w:hAnsi="Times New Roman" w:cs="Times New Roman"/>
        </w:rPr>
      </w:pPr>
    </w:p>
    <w:tbl>
      <w:tblPr>
        <w:tblStyle w:val="Tabela-Siatka"/>
        <w:tblW w:w="9055" w:type="dxa"/>
        <w:tblLook w:val="04A0" w:firstRow="1" w:lastRow="0" w:firstColumn="1" w:lastColumn="0" w:noHBand="0" w:noVBand="1"/>
      </w:tblPr>
      <w:tblGrid>
        <w:gridCol w:w="1549"/>
        <w:gridCol w:w="7506"/>
      </w:tblGrid>
      <w:tr w:rsidR="00495843" w:rsidRPr="00AD066E" w14:paraId="404FF259" w14:textId="77777777" w:rsidTr="007F02DC">
        <w:tc>
          <w:tcPr>
            <w:tcW w:w="9055" w:type="dxa"/>
            <w:gridSpan w:val="2"/>
          </w:tcPr>
          <w:p w14:paraId="565970F9" w14:textId="77777777" w:rsidR="00495843" w:rsidRPr="00A908AA" w:rsidRDefault="00495843" w:rsidP="005C6524">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lastRenderedPageBreak/>
              <w:t>Podobszar IV</w:t>
            </w:r>
          </w:p>
        </w:tc>
      </w:tr>
      <w:tr w:rsidR="00495843" w:rsidRPr="00AD066E" w14:paraId="69AFD572" w14:textId="77777777" w:rsidTr="007F02DC">
        <w:tc>
          <w:tcPr>
            <w:tcW w:w="9055" w:type="dxa"/>
            <w:gridSpan w:val="2"/>
          </w:tcPr>
          <w:p w14:paraId="56111DC4" w14:textId="77777777" w:rsidR="00495843" w:rsidRPr="00A908AA" w:rsidRDefault="00495843" w:rsidP="005C6524">
            <w:pPr>
              <w:spacing w:line="276" w:lineRule="auto"/>
              <w:jc w:val="both"/>
              <w:rPr>
                <w:rFonts w:ascii="Times New Roman" w:hAnsi="Times New Roman" w:cs="Times New Roman"/>
                <w:i/>
                <w:iCs/>
                <w:sz w:val="20"/>
                <w:szCs w:val="16"/>
              </w:rPr>
            </w:pPr>
            <w:r w:rsidRPr="00A908AA">
              <w:rPr>
                <w:rFonts w:ascii="Times New Roman" w:hAnsi="Times New Roman" w:cs="Times New Roman"/>
                <w:i/>
                <w:iCs/>
                <w:sz w:val="20"/>
                <w:szCs w:val="16"/>
              </w:rPr>
              <w:t xml:space="preserve">sołectwo Nasutów </w:t>
            </w:r>
          </w:p>
        </w:tc>
      </w:tr>
      <w:tr w:rsidR="00495843" w:rsidRPr="00AD066E" w14:paraId="7F7AC254" w14:textId="77777777" w:rsidTr="007F02DC">
        <w:tc>
          <w:tcPr>
            <w:tcW w:w="1549" w:type="dxa"/>
          </w:tcPr>
          <w:p w14:paraId="199C702D" w14:textId="77777777" w:rsidR="00495843" w:rsidRPr="00A908AA" w:rsidRDefault="00495843" w:rsidP="005C6524">
            <w:pPr>
              <w:spacing w:line="276" w:lineRule="auto"/>
              <w:jc w:val="both"/>
              <w:rPr>
                <w:rFonts w:ascii="Times New Roman" w:hAnsi="Times New Roman" w:cs="Times New Roman"/>
                <w:i/>
                <w:iCs/>
                <w:sz w:val="20"/>
                <w:szCs w:val="16"/>
              </w:rPr>
            </w:pPr>
            <w:r w:rsidRPr="00A908AA">
              <w:rPr>
                <w:rFonts w:ascii="Times New Roman" w:hAnsi="Times New Roman" w:cs="Times New Roman"/>
                <w:i/>
                <w:iCs/>
                <w:sz w:val="20"/>
                <w:szCs w:val="16"/>
              </w:rPr>
              <w:t xml:space="preserve">Powierzchnia </w:t>
            </w:r>
          </w:p>
        </w:tc>
        <w:tc>
          <w:tcPr>
            <w:tcW w:w="7506" w:type="dxa"/>
          </w:tcPr>
          <w:p w14:paraId="21882832" w14:textId="091AA310" w:rsidR="00495843" w:rsidRPr="00A908AA" w:rsidRDefault="00495843" w:rsidP="005C6524">
            <w:pPr>
              <w:spacing w:line="276" w:lineRule="auto"/>
              <w:jc w:val="both"/>
              <w:rPr>
                <w:rFonts w:ascii="Times New Roman" w:hAnsi="Times New Roman" w:cs="Times New Roman"/>
                <w:i/>
                <w:iCs/>
                <w:sz w:val="20"/>
                <w:szCs w:val="16"/>
              </w:rPr>
            </w:pPr>
            <w:r w:rsidRPr="00A908AA">
              <w:rPr>
                <w:rFonts w:ascii="Times New Roman" w:hAnsi="Times New Roman" w:cs="Times New Roman"/>
                <w:i/>
                <w:iCs/>
                <w:sz w:val="20"/>
                <w:szCs w:val="16"/>
              </w:rPr>
              <w:t xml:space="preserve">1 446,17 ha </w:t>
            </w:r>
            <w:r w:rsidR="005F5D7A" w:rsidRPr="00A908AA">
              <w:rPr>
                <w:rFonts w:ascii="Times New Roman" w:hAnsi="Times New Roman" w:cs="Times New Roman"/>
                <w:i/>
                <w:iCs/>
                <w:sz w:val="20"/>
                <w:szCs w:val="16"/>
              </w:rPr>
              <w:t>- 10</w:t>
            </w:r>
            <w:r w:rsidRPr="00A908AA">
              <w:rPr>
                <w:rFonts w:ascii="Times New Roman" w:hAnsi="Times New Roman" w:cs="Times New Roman"/>
                <w:i/>
                <w:iCs/>
                <w:sz w:val="20"/>
                <w:szCs w:val="16"/>
              </w:rPr>
              <w:t>,25% powierzchni gminy</w:t>
            </w:r>
          </w:p>
        </w:tc>
      </w:tr>
      <w:tr w:rsidR="00495843" w:rsidRPr="00AD066E" w14:paraId="5831E4C0" w14:textId="77777777" w:rsidTr="007F02DC">
        <w:tc>
          <w:tcPr>
            <w:tcW w:w="1549" w:type="dxa"/>
          </w:tcPr>
          <w:p w14:paraId="237E0B40" w14:textId="77777777" w:rsidR="00495843" w:rsidRPr="00A908AA" w:rsidRDefault="00495843" w:rsidP="005C6524">
            <w:pPr>
              <w:spacing w:line="276" w:lineRule="auto"/>
              <w:jc w:val="both"/>
              <w:rPr>
                <w:rFonts w:ascii="Times New Roman" w:hAnsi="Times New Roman" w:cs="Times New Roman"/>
                <w:i/>
                <w:iCs/>
                <w:sz w:val="20"/>
                <w:szCs w:val="16"/>
              </w:rPr>
            </w:pPr>
            <w:r w:rsidRPr="00A908AA">
              <w:rPr>
                <w:rFonts w:ascii="Times New Roman" w:hAnsi="Times New Roman" w:cs="Times New Roman"/>
                <w:i/>
                <w:iCs/>
                <w:noProof/>
                <w:sz w:val="20"/>
                <w:szCs w:val="16"/>
                <w:lang w:eastAsia="pl-PL"/>
              </w:rPr>
              <mc:AlternateContent>
                <mc:Choice Requires="wps">
                  <w:drawing>
                    <wp:anchor distT="0" distB="0" distL="114300" distR="114300" simplePos="0" relativeHeight="251666432" behindDoc="0" locked="0" layoutInCell="1" allowOverlap="1" wp14:anchorId="4DDF62E0" wp14:editId="0DE115A0">
                      <wp:simplePos x="0" y="0"/>
                      <wp:positionH relativeFrom="column">
                        <wp:posOffset>22225</wp:posOffset>
                      </wp:positionH>
                      <wp:positionV relativeFrom="paragraph">
                        <wp:posOffset>2310765</wp:posOffset>
                      </wp:positionV>
                      <wp:extent cx="914400" cy="655320"/>
                      <wp:effectExtent l="0" t="0" r="0" b="0"/>
                      <wp:wrapNone/>
                      <wp:docPr id="14" name="Prostokąt 14"/>
                      <wp:cNvGraphicFramePr/>
                      <a:graphic xmlns:a="http://schemas.openxmlformats.org/drawingml/2006/main">
                        <a:graphicData uri="http://schemas.microsoft.com/office/word/2010/wordprocessingShape">
                          <wps:wsp>
                            <wps:cNvSpPr/>
                            <wps:spPr>
                              <a:xfrm>
                                <a:off x="0" y="0"/>
                                <a:ext cx="914400" cy="6553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FEA20D" w14:textId="77777777" w:rsidR="00764C84" w:rsidRPr="009F3C2D" w:rsidRDefault="00764C84" w:rsidP="00495843">
                                  <w:pPr>
                                    <w:jc w:val="center"/>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F3C2D">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Podobszar IV </w:t>
                                  </w:r>
                                </w:p>
                                <w:p w14:paraId="0A9BB15B" w14:textId="77777777" w:rsidR="00764C84" w:rsidRPr="009F3C2D" w:rsidRDefault="00764C84" w:rsidP="00495843">
                                  <w:pPr>
                                    <w:jc w:val="center"/>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F3C2D">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-widok z lotu ptaka /Nasutów/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DF62E0" id="Prostokąt 14" o:spid="_x0000_s1029" style="position:absolute;left:0;text-align:left;margin-left:1.75pt;margin-top:181.95pt;width:1in;height:51.6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" filled="f" stroked="f" strokeweight="1pt">
                      <v:textbox>
                        <w:txbxContent>
                          <w:p w14:paraId="73FEA20D" w14:textId="77777777" w:rsidR="00764C84" w:rsidRPr="009F3C2D" w:rsidRDefault="00764C84" w:rsidP="00495843">
                            <w:pPr>
                              <w:jc w:val="center"/>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F3C2D">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Podobszar IV </w:t>
                            </w:r>
                          </w:p>
                          <w:p w14:paraId="0A9BB15B" w14:textId="77777777" w:rsidR="00764C84" w:rsidRPr="009F3C2D" w:rsidRDefault="00764C84" w:rsidP="00495843">
                            <w:pPr>
                              <w:jc w:val="center"/>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F3C2D">
                              <w:rPr>
                                <w:rFonts w:ascii="Times New Roman" w:hAnsi="Times New Roman" w:cs="Times New Roman"/>
                                <w:i/>
                                <w:i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-widok z lotu ptaka /Nasutów/ </w:t>
                            </w:r>
                          </w:p>
                        </w:txbxContent>
                      </v:textbox>
                    </v:rect>
                  </w:pict>
                </mc:Fallback>
              </mc:AlternateContent>
            </w:r>
            <w:r w:rsidRPr="00A908AA">
              <w:rPr>
                <w:rFonts w:ascii="Times New Roman" w:hAnsi="Times New Roman" w:cs="Times New Roman"/>
                <w:i/>
                <w:iCs/>
                <w:sz w:val="20"/>
                <w:szCs w:val="16"/>
              </w:rPr>
              <w:t xml:space="preserve">Liczba osób zamieszkujących </w:t>
            </w:r>
          </w:p>
        </w:tc>
        <w:tc>
          <w:tcPr>
            <w:tcW w:w="7506" w:type="dxa"/>
          </w:tcPr>
          <w:p w14:paraId="35825E1B" w14:textId="3A5D414E" w:rsidR="00495843" w:rsidRPr="00A908AA" w:rsidRDefault="00495843" w:rsidP="005C6524">
            <w:pPr>
              <w:spacing w:line="276" w:lineRule="auto"/>
              <w:jc w:val="both"/>
              <w:rPr>
                <w:rFonts w:ascii="Times New Roman" w:hAnsi="Times New Roman" w:cs="Times New Roman"/>
                <w:i/>
                <w:iCs/>
                <w:sz w:val="20"/>
                <w:szCs w:val="16"/>
              </w:rPr>
            </w:pPr>
            <w:r w:rsidRPr="00A908AA">
              <w:rPr>
                <w:rFonts w:ascii="Times New Roman" w:hAnsi="Times New Roman" w:cs="Times New Roman"/>
                <w:i/>
                <w:iCs/>
                <w:sz w:val="20"/>
                <w:szCs w:val="16"/>
              </w:rPr>
              <w:t xml:space="preserve">1 414 osób – 7,65% ludności gminy </w:t>
            </w:r>
          </w:p>
          <w:p w14:paraId="65611310" w14:textId="77777777" w:rsidR="00495843" w:rsidRPr="00A908AA" w:rsidRDefault="00495843" w:rsidP="005C6524">
            <w:pPr>
              <w:spacing w:line="276" w:lineRule="auto"/>
              <w:jc w:val="both"/>
              <w:rPr>
                <w:rFonts w:ascii="Times New Roman" w:hAnsi="Times New Roman" w:cs="Times New Roman"/>
                <w:sz w:val="20"/>
                <w:szCs w:val="16"/>
              </w:rPr>
            </w:pPr>
          </w:p>
          <w:p w14:paraId="5825442C" w14:textId="77777777" w:rsidR="00495843" w:rsidRPr="00A908AA" w:rsidRDefault="00495843" w:rsidP="005C6524">
            <w:pPr>
              <w:spacing w:line="276" w:lineRule="auto"/>
              <w:jc w:val="both"/>
              <w:rPr>
                <w:rFonts w:ascii="Times New Roman" w:hAnsi="Times New Roman" w:cs="Times New Roman"/>
                <w:sz w:val="20"/>
                <w:szCs w:val="16"/>
              </w:rPr>
            </w:pPr>
            <w:r w:rsidRPr="00A908AA">
              <w:rPr>
                <w:rFonts w:ascii="Times New Roman" w:hAnsi="Times New Roman" w:cs="Times New Roman"/>
                <w:noProof/>
                <w:sz w:val="20"/>
                <w:szCs w:val="16"/>
                <w:lang w:eastAsia="pl-PL"/>
              </w:rPr>
              <w:drawing>
                <wp:inline distT="0" distB="0" distL="0" distR="0" wp14:anchorId="0F076455" wp14:editId="29A0D61D">
                  <wp:extent cx="4626667" cy="2598420"/>
                  <wp:effectExtent l="0" t="0" r="254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635529" cy="2603397"/>
                          </a:xfrm>
                          <a:prstGeom prst="rect">
                            <a:avLst/>
                          </a:prstGeom>
                        </pic:spPr>
                      </pic:pic>
                    </a:graphicData>
                  </a:graphic>
                </wp:inline>
              </w:drawing>
            </w:r>
          </w:p>
          <w:p w14:paraId="28B53363" w14:textId="77777777" w:rsidR="00495843" w:rsidRPr="00A908AA" w:rsidRDefault="00495843" w:rsidP="005C6524">
            <w:pPr>
              <w:spacing w:line="276" w:lineRule="auto"/>
              <w:jc w:val="both"/>
              <w:rPr>
                <w:rFonts w:ascii="Times New Roman" w:hAnsi="Times New Roman" w:cs="Times New Roman"/>
                <w:sz w:val="20"/>
                <w:szCs w:val="16"/>
              </w:rPr>
            </w:pPr>
          </w:p>
          <w:p w14:paraId="4A8129EA" w14:textId="77777777" w:rsidR="00495843" w:rsidRPr="00A908AA" w:rsidRDefault="00495843" w:rsidP="005C6524">
            <w:pPr>
              <w:spacing w:line="276" w:lineRule="auto"/>
              <w:jc w:val="both"/>
              <w:rPr>
                <w:rFonts w:ascii="Times New Roman" w:hAnsi="Times New Roman" w:cs="Times New Roman"/>
                <w:sz w:val="20"/>
                <w:szCs w:val="16"/>
              </w:rPr>
            </w:pPr>
          </w:p>
        </w:tc>
      </w:tr>
      <w:tr w:rsidR="00495843" w:rsidRPr="00AD066E" w14:paraId="52644BBE" w14:textId="77777777" w:rsidTr="007F02DC">
        <w:tc>
          <w:tcPr>
            <w:tcW w:w="1549" w:type="dxa"/>
            <w:shd w:val="clear" w:color="auto" w:fill="C0D7F1" w:themeFill="text2" w:themeFillTint="33"/>
          </w:tcPr>
          <w:p w14:paraId="0D21856D" w14:textId="77777777" w:rsidR="00495843" w:rsidRPr="00A908AA" w:rsidRDefault="00495843" w:rsidP="005C6524">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Problemy i potencjały </w:t>
            </w:r>
          </w:p>
        </w:tc>
        <w:tc>
          <w:tcPr>
            <w:tcW w:w="7506" w:type="dxa"/>
            <w:shd w:val="clear" w:color="auto" w:fill="C0D7F1" w:themeFill="text2" w:themeFillTint="33"/>
          </w:tcPr>
          <w:p w14:paraId="5A085ABF" w14:textId="5E03E209" w:rsidR="00495843" w:rsidRPr="00A908AA" w:rsidRDefault="00495843" w:rsidP="005C6524">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Podobszar IV obejmuje sołectwo Nasutów w północnej części gminy Niemce. Nasutów jest ośrodkiem koncentracji osadnictwa pozarolniczego. Sołectwo pełni funkcje mieszkalne </w:t>
            </w:r>
            <w:r w:rsidR="007F02DC">
              <w:rPr>
                <w:rFonts w:ascii="Times New Roman" w:hAnsi="Times New Roman" w:cs="Times New Roman"/>
                <w:sz w:val="20"/>
                <w:szCs w:val="16"/>
              </w:rPr>
              <w:br/>
            </w:r>
            <w:r w:rsidRPr="00A908AA">
              <w:rPr>
                <w:rFonts w:ascii="Times New Roman" w:hAnsi="Times New Roman" w:cs="Times New Roman"/>
                <w:sz w:val="20"/>
                <w:szCs w:val="16"/>
              </w:rPr>
              <w:t xml:space="preserve">i poprzez lokalizacje Domu w Nasutowie prowadzonego przez Nasutowskie Przedsiębiorstwo Społeczne pełni ponadlokalne zaplecze kulturalno - społecznych aktywności. </w:t>
            </w:r>
          </w:p>
          <w:p w14:paraId="0D8E3B6A" w14:textId="11B3FED8" w:rsidR="00495843" w:rsidRPr="00A908AA" w:rsidRDefault="00495843" w:rsidP="005C6524">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Teren sołectwa Nasutów jest miejscem koncentracji zjawisk społecznych: 91 osób korzysta z pomocy społecznej, z czego 39 z powodu długotrwałej choroby lub niepełnosprawności. Kolejnym najczęstszym powodem udzielania pomocy społecznej jest ubóstwo. Pracownicy opieki społecznej często podejmują interwencje ze względu na współwystępowanie więcej niż jednego problemu społecznego w rodzinie. Najczęstsze to przemoc domowa, problem </w:t>
            </w:r>
            <w:r w:rsidR="007F02DC">
              <w:rPr>
                <w:rFonts w:ascii="Times New Roman" w:hAnsi="Times New Roman" w:cs="Times New Roman"/>
                <w:sz w:val="20"/>
                <w:szCs w:val="16"/>
              </w:rPr>
              <w:br/>
            </w:r>
            <w:r w:rsidRPr="00A908AA">
              <w:rPr>
                <w:rFonts w:ascii="Times New Roman" w:hAnsi="Times New Roman" w:cs="Times New Roman"/>
                <w:sz w:val="20"/>
                <w:szCs w:val="16"/>
              </w:rPr>
              <w:t>z nadużywaniem alkoholu, problemy opiekuńczo – wychowawcze. Na Podobszarze 18 rodzin objętych jest procedura Niebieskiej Karty – wskaźnik przewyższa średnią dla gminy. Dodatkowo wskaźnik interwencji domowych w przeliczeniu na 100 mieszkańców jest również wyższy od średniej dla gminy i wynosi 1,70.</w:t>
            </w:r>
          </w:p>
          <w:p w14:paraId="248A05CF" w14:textId="77777777" w:rsidR="00495843" w:rsidRPr="00A908AA" w:rsidRDefault="00495843" w:rsidP="005C6524">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20% mieszkańców Podobszaru IV to osoby powyżej 65 roku życia. W zakresie dostępności największy problem stanowi mobilność i obecność barier architektonicznych w przestrzeni publicznej utrudniających komunikację.  </w:t>
            </w:r>
          </w:p>
          <w:p w14:paraId="5E0DA7CB" w14:textId="77777777" w:rsidR="00495843" w:rsidRPr="00A908AA" w:rsidRDefault="00495843" w:rsidP="005C6524">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W sferze gospodarczej występuje niższa od średniej gminy aktywność przedsiębiorcza mieszkańców.</w:t>
            </w:r>
          </w:p>
          <w:p w14:paraId="4CEB0F88" w14:textId="23B000B8" w:rsidR="00495843" w:rsidRPr="00A908AA" w:rsidRDefault="00495843" w:rsidP="005C6524">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Podobszar charakteryzuje się wysoką aktywnością społeczną. Obecnie działa 5 organizacji pozarządowych i grup nieformalnych. Obecność lubelskich organizacji pozarządowych </w:t>
            </w:r>
            <w:r w:rsidR="007F02DC">
              <w:rPr>
                <w:rFonts w:ascii="Times New Roman" w:hAnsi="Times New Roman" w:cs="Times New Roman"/>
                <w:sz w:val="20"/>
                <w:szCs w:val="16"/>
              </w:rPr>
              <w:br/>
            </w:r>
            <w:r w:rsidRPr="00A908AA">
              <w:rPr>
                <w:rFonts w:ascii="Times New Roman" w:hAnsi="Times New Roman" w:cs="Times New Roman"/>
                <w:sz w:val="20"/>
                <w:szCs w:val="16"/>
              </w:rPr>
              <w:t xml:space="preserve">w Domu w Nasutowie i prowadzenie w obiekcie działań społecznych od wielu lat wpłynęło pozytywnie na rozwój kapitału społecznego samego Podobszaru.  </w:t>
            </w:r>
          </w:p>
          <w:p w14:paraId="70BFA6C0" w14:textId="3113EB16" w:rsidR="00495843" w:rsidRPr="00A908AA" w:rsidRDefault="00495843" w:rsidP="005C6524">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Na terenie Podobszaru koncentrują się problemy sfery technicznej – kluczowe to: niski standard oświetlenia ulicznego, wykorzystywanie sieci wodociągowej nie obejmuje wszystkich gospodarstw domowych, brakuje sieci kanalizacji sanitarnej. W sfera przestrzenno–funkcjonalna charakteryzuje się niską jakością terenów zielonych </w:t>
            </w:r>
            <w:r w:rsidR="007F02DC">
              <w:rPr>
                <w:rFonts w:ascii="Times New Roman" w:hAnsi="Times New Roman" w:cs="Times New Roman"/>
                <w:sz w:val="20"/>
                <w:szCs w:val="16"/>
              </w:rPr>
              <w:br/>
            </w:r>
            <w:r w:rsidRPr="00A908AA">
              <w:rPr>
                <w:rFonts w:ascii="Times New Roman" w:hAnsi="Times New Roman" w:cs="Times New Roman"/>
                <w:sz w:val="20"/>
                <w:szCs w:val="16"/>
              </w:rPr>
              <w:t xml:space="preserve">i zagospodarowania przestrzeni publicznej. Dominującą formą zabudowy jest zabudowa mieszkaniowa jednorodzinna. Na terenie Podobszaru funkcjonuje </w:t>
            </w:r>
            <w:r w:rsidR="005F5D7A" w:rsidRPr="00A908AA">
              <w:rPr>
                <w:rFonts w:ascii="Times New Roman" w:hAnsi="Times New Roman" w:cs="Times New Roman"/>
                <w:sz w:val="20"/>
                <w:szCs w:val="16"/>
              </w:rPr>
              <w:t>świetlica,</w:t>
            </w:r>
            <w:r w:rsidRPr="00A908AA">
              <w:rPr>
                <w:rFonts w:ascii="Times New Roman" w:hAnsi="Times New Roman" w:cs="Times New Roman"/>
                <w:sz w:val="20"/>
                <w:szCs w:val="16"/>
              </w:rPr>
              <w:t xml:space="preserve"> ale obszar wokół wymaga </w:t>
            </w:r>
            <w:r w:rsidR="005F5D7A" w:rsidRPr="00A908AA">
              <w:rPr>
                <w:rFonts w:ascii="Times New Roman" w:hAnsi="Times New Roman" w:cs="Times New Roman"/>
                <w:sz w:val="20"/>
                <w:szCs w:val="16"/>
              </w:rPr>
              <w:t>zagospodarowania z</w:t>
            </w:r>
            <w:r w:rsidRPr="00A908AA">
              <w:rPr>
                <w:rFonts w:ascii="Times New Roman" w:hAnsi="Times New Roman" w:cs="Times New Roman"/>
                <w:sz w:val="20"/>
                <w:szCs w:val="16"/>
              </w:rPr>
              <w:t xml:space="preserve"> możliwością wykorzystania przez mieszkańców na </w:t>
            </w:r>
            <w:r w:rsidR="005F5D7A" w:rsidRPr="00A908AA">
              <w:rPr>
                <w:rFonts w:ascii="Times New Roman" w:hAnsi="Times New Roman" w:cs="Times New Roman"/>
                <w:sz w:val="20"/>
                <w:szCs w:val="16"/>
              </w:rPr>
              <w:lastRenderedPageBreak/>
              <w:t>funkcje: integracji</w:t>
            </w:r>
            <w:r w:rsidRPr="00A908AA">
              <w:rPr>
                <w:rFonts w:ascii="Times New Roman" w:hAnsi="Times New Roman" w:cs="Times New Roman"/>
                <w:sz w:val="20"/>
                <w:szCs w:val="16"/>
              </w:rPr>
              <w:t xml:space="preserve"> społecznej, działań kulturalnych, odpoczynku. Na terenie Podobszaru dostępne są obiekty użyteczności publicznej przeznaczone pod funkcje oświatowo – wychowawcze, społeczne.  </w:t>
            </w:r>
          </w:p>
          <w:p w14:paraId="036D057F" w14:textId="77777777" w:rsidR="00495843" w:rsidRPr="00A908AA" w:rsidRDefault="00495843" w:rsidP="005C6524">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Potencjałem obszaru jest:</w:t>
            </w:r>
          </w:p>
          <w:p w14:paraId="0878826D" w14:textId="77777777" w:rsidR="00495843" w:rsidRPr="00A908AA" w:rsidRDefault="00495843">
            <w:pPr>
              <w:numPr>
                <w:ilvl w:val="0"/>
                <w:numId w:val="46"/>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Dom Nasutów, </w:t>
            </w:r>
          </w:p>
          <w:p w14:paraId="1230464C" w14:textId="77777777" w:rsidR="00495843" w:rsidRPr="00A908AA" w:rsidRDefault="00495843">
            <w:pPr>
              <w:numPr>
                <w:ilvl w:val="0"/>
                <w:numId w:val="46"/>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doświadczenie mieszkańców w zakresie ekonomii społecznej, </w:t>
            </w:r>
          </w:p>
          <w:p w14:paraId="61059C03" w14:textId="77777777" w:rsidR="00495843" w:rsidRPr="00A908AA" w:rsidRDefault="00495843">
            <w:pPr>
              <w:numPr>
                <w:ilvl w:val="0"/>
                <w:numId w:val="46"/>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aktywność społeczna mieszkańców.</w:t>
            </w:r>
          </w:p>
          <w:p w14:paraId="2F3F0717" w14:textId="77777777" w:rsidR="00495843" w:rsidRPr="00A908AA" w:rsidRDefault="00495843" w:rsidP="005C6524">
            <w:p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Zdiagnozowane tereny wymagające działań naprawczych to:</w:t>
            </w:r>
          </w:p>
          <w:p w14:paraId="1FFFDBB1" w14:textId="5D02D369" w:rsidR="00495843" w:rsidRPr="00A908AA" w:rsidRDefault="00495843">
            <w:pPr>
              <w:numPr>
                <w:ilvl w:val="0"/>
                <w:numId w:val="47"/>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utworzenie terenów zielonych wokół świetlicy wiejskiej, pełniących funkcje centrum integracji mieszkańców, w tym: rekreacyjne, ekologiczne, społeczne </w:t>
            </w:r>
            <w:r w:rsidR="007F02DC">
              <w:rPr>
                <w:rFonts w:ascii="Times New Roman" w:hAnsi="Times New Roman" w:cs="Times New Roman"/>
                <w:sz w:val="20"/>
                <w:szCs w:val="16"/>
              </w:rPr>
              <w:br/>
            </w:r>
            <w:r w:rsidRPr="00A908AA">
              <w:rPr>
                <w:rFonts w:ascii="Times New Roman" w:hAnsi="Times New Roman" w:cs="Times New Roman"/>
                <w:sz w:val="20"/>
                <w:szCs w:val="16"/>
              </w:rPr>
              <w:t>i wprowadzających ład przestrzenny,</w:t>
            </w:r>
          </w:p>
          <w:p w14:paraId="359BE314" w14:textId="647D35A6" w:rsidR="00495843" w:rsidRPr="00A908AA" w:rsidRDefault="00495843">
            <w:pPr>
              <w:numPr>
                <w:ilvl w:val="0"/>
                <w:numId w:val="47"/>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utworzenie infrastruktury wzmacniającej mobilność i bezpieczeństwo ruchu </w:t>
            </w:r>
            <w:r w:rsidR="005F5D7A" w:rsidRPr="00A908AA">
              <w:rPr>
                <w:rFonts w:ascii="Times New Roman" w:hAnsi="Times New Roman" w:cs="Times New Roman"/>
                <w:sz w:val="20"/>
                <w:szCs w:val="16"/>
              </w:rPr>
              <w:t>pieszych, tj.</w:t>
            </w:r>
            <w:r w:rsidRPr="00A908AA">
              <w:rPr>
                <w:rFonts w:ascii="Times New Roman" w:hAnsi="Times New Roman" w:cs="Times New Roman"/>
                <w:sz w:val="20"/>
                <w:szCs w:val="16"/>
              </w:rPr>
              <w:t xml:space="preserve"> rozwój istniejących ścieżek rowerowych, parkingów, chodników, bezpiecznych przejść dla pieszych, </w:t>
            </w:r>
          </w:p>
          <w:p w14:paraId="38633E92" w14:textId="77777777" w:rsidR="00495843" w:rsidRPr="00A908AA" w:rsidRDefault="00495843">
            <w:pPr>
              <w:numPr>
                <w:ilvl w:val="0"/>
                <w:numId w:val="47"/>
              </w:numPr>
              <w:spacing w:line="276" w:lineRule="auto"/>
              <w:jc w:val="both"/>
              <w:rPr>
                <w:rFonts w:ascii="Times New Roman" w:hAnsi="Times New Roman" w:cs="Times New Roman"/>
                <w:sz w:val="20"/>
                <w:szCs w:val="16"/>
              </w:rPr>
            </w:pPr>
            <w:r w:rsidRPr="00A908AA">
              <w:rPr>
                <w:rFonts w:ascii="Times New Roman" w:hAnsi="Times New Roman" w:cs="Times New Roman"/>
                <w:sz w:val="20"/>
                <w:szCs w:val="16"/>
              </w:rPr>
              <w:t xml:space="preserve">poprawa warunków środowiskowych i technicznych przez rozwój brakującej infrastruktury technicznej, m.in. sieci kanalizacyjnej, wymiana pokryć azbestowych, poprawa oświetlenia ulicznego. </w:t>
            </w:r>
          </w:p>
        </w:tc>
      </w:tr>
    </w:tbl>
    <w:p w14:paraId="4DDA8FE9" w14:textId="385FF313" w:rsidR="00A4189B" w:rsidRPr="00AD066E" w:rsidRDefault="00A4189B" w:rsidP="00A4189B">
      <w:pPr>
        <w:pStyle w:val="Nagwek2"/>
        <w:rPr>
          <w:rFonts w:ascii="Times New Roman" w:hAnsi="Times New Roman" w:cs="Times New Roman"/>
        </w:rPr>
      </w:pPr>
      <w:bookmarkStart w:id="49" w:name="_Toc123150721"/>
      <w:r w:rsidRPr="00AD066E">
        <w:rPr>
          <w:rFonts w:ascii="Times New Roman" w:hAnsi="Times New Roman" w:cs="Times New Roman"/>
        </w:rPr>
        <w:lastRenderedPageBreak/>
        <w:t>2.8. Lokalne potencjały obszaru rewitalizacji</w:t>
      </w:r>
      <w:bookmarkEnd w:id="49"/>
    </w:p>
    <w:p w14:paraId="4800D088" w14:textId="5DC0E092" w:rsidR="00A4189B" w:rsidRPr="00AD066E" w:rsidRDefault="00A4189B" w:rsidP="00A4189B">
      <w:pPr>
        <w:ind w:firstLine="708"/>
        <w:jc w:val="both"/>
        <w:rPr>
          <w:rFonts w:ascii="Times New Roman" w:hAnsi="Times New Roman" w:cs="Times New Roman"/>
        </w:rPr>
      </w:pPr>
      <w:r w:rsidRPr="00AD066E">
        <w:rPr>
          <w:rFonts w:ascii="Times New Roman" w:hAnsi="Times New Roman" w:cs="Times New Roman"/>
        </w:rPr>
        <w:t xml:space="preserve">Przeprowadzoną analizę negatywnych zjawisk w obszarze rewitalizacji Gminy Niemce poszerzono o analizę potencjałów. Analizę przeprowadził powołany Zespół Zadaniowy </w:t>
      </w:r>
      <w:r w:rsidR="007F02DC">
        <w:rPr>
          <w:rFonts w:ascii="Times New Roman" w:hAnsi="Times New Roman" w:cs="Times New Roman"/>
        </w:rPr>
        <w:br/>
      </w:r>
      <w:r w:rsidRPr="00AD066E">
        <w:rPr>
          <w:rFonts w:ascii="Times New Roman" w:hAnsi="Times New Roman" w:cs="Times New Roman"/>
        </w:rPr>
        <w:t xml:space="preserve">ds. Rewitalizacji. </w:t>
      </w:r>
    </w:p>
    <w:p w14:paraId="58425516" w14:textId="7AA52074" w:rsidR="00A4189B" w:rsidRPr="00AD066E" w:rsidRDefault="00A4189B" w:rsidP="00A4189B">
      <w:pPr>
        <w:ind w:firstLine="708"/>
        <w:jc w:val="both"/>
        <w:rPr>
          <w:rFonts w:ascii="Times New Roman" w:hAnsi="Times New Roman" w:cs="Times New Roman"/>
        </w:rPr>
      </w:pPr>
      <w:r w:rsidRPr="00AD066E">
        <w:rPr>
          <w:rFonts w:ascii="Times New Roman" w:hAnsi="Times New Roman" w:cs="Times New Roman"/>
        </w:rPr>
        <w:t xml:space="preserve">Za potencjały rozwojowe uznano lokalne czynniki rozwoju jako cechy lub kombinacja cech występujących w obszarze społecznym, przestrzenno–funkcjonalnym, środowiskowym, technicznym czy gospodarczym, których wykorzystanie wspomóc może proces rewitalizacji </w:t>
      </w:r>
      <w:r w:rsidR="004D2E5A">
        <w:rPr>
          <w:rFonts w:ascii="Times New Roman" w:hAnsi="Times New Roman" w:cs="Times New Roman"/>
        </w:rPr>
        <w:br/>
      </w:r>
      <w:r w:rsidRPr="00AD066E">
        <w:rPr>
          <w:rFonts w:ascii="Times New Roman" w:hAnsi="Times New Roman" w:cs="Times New Roman"/>
        </w:rPr>
        <w:t>i doprowadzić w efekcie do pozytywnych zmian na obszarze rewitalizacji. Za kluczowe potencjały wyznaczonego obszaru rewitalizacji przyjęto:</w:t>
      </w:r>
    </w:p>
    <w:p w14:paraId="03C71F09" w14:textId="77777777" w:rsidR="00A4189B" w:rsidRPr="00AD066E" w:rsidRDefault="00A4189B">
      <w:pPr>
        <w:numPr>
          <w:ilvl w:val="0"/>
          <w:numId w:val="53"/>
        </w:numPr>
        <w:jc w:val="both"/>
        <w:rPr>
          <w:rFonts w:ascii="Times New Roman" w:hAnsi="Times New Roman" w:cs="Times New Roman"/>
          <w:u w:val="single"/>
        </w:rPr>
      </w:pPr>
      <w:r w:rsidRPr="00AD066E">
        <w:rPr>
          <w:rFonts w:ascii="Times New Roman" w:hAnsi="Times New Roman" w:cs="Times New Roman"/>
          <w:u w:val="single"/>
        </w:rPr>
        <w:t>w obszarze społecznym:</w:t>
      </w:r>
    </w:p>
    <w:p w14:paraId="08FE6148" w14:textId="77777777" w:rsidR="00A4189B" w:rsidRPr="00AD066E" w:rsidRDefault="00A4189B">
      <w:pPr>
        <w:numPr>
          <w:ilvl w:val="0"/>
          <w:numId w:val="48"/>
        </w:numPr>
        <w:jc w:val="both"/>
        <w:rPr>
          <w:rFonts w:ascii="Times New Roman" w:hAnsi="Times New Roman" w:cs="Times New Roman"/>
        </w:rPr>
      </w:pPr>
      <w:r w:rsidRPr="00AD066E">
        <w:rPr>
          <w:rFonts w:ascii="Times New Roman" w:hAnsi="Times New Roman" w:cs="Times New Roman"/>
        </w:rPr>
        <w:t>potencjał działających organizacji pozarządowych i grup nieformalnych,</w:t>
      </w:r>
    </w:p>
    <w:p w14:paraId="2D3EF741" w14:textId="23178F8E" w:rsidR="00A4189B" w:rsidRPr="00AD066E" w:rsidRDefault="00A4189B">
      <w:pPr>
        <w:numPr>
          <w:ilvl w:val="0"/>
          <w:numId w:val="48"/>
        </w:numPr>
        <w:jc w:val="both"/>
        <w:rPr>
          <w:rFonts w:ascii="Times New Roman" w:hAnsi="Times New Roman" w:cs="Times New Roman"/>
        </w:rPr>
      </w:pPr>
      <w:r w:rsidRPr="00AD066E">
        <w:rPr>
          <w:rFonts w:ascii="Times New Roman" w:hAnsi="Times New Roman" w:cs="Times New Roman"/>
        </w:rPr>
        <w:t>doświadczenie mieszkańców w zakresie ekonomii społecznej;</w:t>
      </w:r>
    </w:p>
    <w:p w14:paraId="63A051C7" w14:textId="200AB718" w:rsidR="00A4189B" w:rsidRPr="00AD066E" w:rsidRDefault="00A4189B">
      <w:pPr>
        <w:numPr>
          <w:ilvl w:val="0"/>
          <w:numId w:val="53"/>
        </w:numPr>
        <w:jc w:val="both"/>
        <w:rPr>
          <w:rFonts w:ascii="Times New Roman" w:hAnsi="Times New Roman" w:cs="Times New Roman"/>
        </w:rPr>
      </w:pPr>
      <w:r w:rsidRPr="00AD066E">
        <w:rPr>
          <w:rFonts w:ascii="Times New Roman" w:hAnsi="Times New Roman" w:cs="Times New Roman"/>
          <w:u w:val="single"/>
        </w:rPr>
        <w:t>w obszarze przestrzenno–funkcjonalnym</w:t>
      </w:r>
      <w:r w:rsidRPr="00AD066E">
        <w:rPr>
          <w:rFonts w:ascii="Times New Roman" w:hAnsi="Times New Roman" w:cs="Times New Roman"/>
        </w:rPr>
        <w:t xml:space="preserve">: </w:t>
      </w:r>
    </w:p>
    <w:p w14:paraId="186E1EFB" w14:textId="77777777" w:rsidR="00A4189B" w:rsidRPr="00AD066E" w:rsidRDefault="00A4189B">
      <w:pPr>
        <w:numPr>
          <w:ilvl w:val="0"/>
          <w:numId w:val="49"/>
        </w:numPr>
        <w:jc w:val="both"/>
        <w:rPr>
          <w:rFonts w:ascii="Times New Roman" w:hAnsi="Times New Roman" w:cs="Times New Roman"/>
        </w:rPr>
      </w:pPr>
      <w:r w:rsidRPr="00AD066E">
        <w:rPr>
          <w:rFonts w:ascii="Times New Roman" w:hAnsi="Times New Roman" w:cs="Times New Roman"/>
        </w:rPr>
        <w:t xml:space="preserve">bezpośrednie sąsiedztwo Lublina, </w:t>
      </w:r>
    </w:p>
    <w:p w14:paraId="53A734EF" w14:textId="77777777" w:rsidR="00A4189B" w:rsidRPr="00AD066E" w:rsidRDefault="00A4189B">
      <w:pPr>
        <w:numPr>
          <w:ilvl w:val="0"/>
          <w:numId w:val="49"/>
        </w:numPr>
        <w:jc w:val="both"/>
        <w:rPr>
          <w:rFonts w:ascii="Times New Roman" w:hAnsi="Times New Roman" w:cs="Times New Roman"/>
        </w:rPr>
      </w:pPr>
      <w:r w:rsidRPr="00AD066E">
        <w:rPr>
          <w:rFonts w:ascii="Times New Roman" w:hAnsi="Times New Roman" w:cs="Times New Roman"/>
        </w:rPr>
        <w:t xml:space="preserve">funkcjonowanie kluczowych dla regionu szlaków komunikacyjnych,  </w:t>
      </w:r>
    </w:p>
    <w:p w14:paraId="50A6A60A" w14:textId="750E9260" w:rsidR="00A4189B" w:rsidRPr="00AD066E" w:rsidRDefault="00A4189B">
      <w:pPr>
        <w:numPr>
          <w:ilvl w:val="0"/>
          <w:numId w:val="49"/>
        </w:numPr>
        <w:jc w:val="both"/>
        <w:rPr>
          <w:rFonts w:ascii="Times New Roman" w:hAnsi="Times New Roman" w:cs="Times New Roman"/>
        </w:rPr>
      </w:pPr>
      <w:r w:rsidRPr="00AD066E">
        <w:rPr>
          <w:rFonts w:ascii="Times New Roman" w:hAnsi="Times New Roman" w:cs="Times New Roman"/>
        </w:rPr>
        <w:t xml:space="preserve">występowanie niezagospodarowanych terenów umożliwiających wielofunkcyjne zagospodarowanie, w tym terenów zielonych, które docelowo mogą </w:t>
      </w:r>
      <w:r w:rsidR="005F5D7A" w:rsidRPr="00AD066E">
        <w:rPr>
          <w:rFonts w:ascii="Times New Roman" w:hAnsi="Times New Roman" w:cs="Times New Roman"/>
        </w:rPr>
        <w:t>być wykorzystywane</w:t>
      </w:r>
      <w:r w:rsidRPr="00AD066E">
        <w:rPr>
          <w:rFonts w:ascii="Times New Roman" w:hAnsi="Times New Roman" w:cs="Times New Roman"/>
        </w:rPr>
        <w:t xml:space="preserve"> jako przestrzeń działań społecznych, kulturalnych, rekreacyjnych, wzmacniających integrację społeczną,</w:t>
      </w:r>
    </w:p>
    <w:p w14:paraId="243CB915" w14:textId="77777777" w:rsidR="00A4189B" w:rsidRPr="00AD066E" w:rsidRDefault="00A4189B">
      <w:pPr>
        <w:numPr>
          <w:ilvl w:val="0"/>
          <w:numId w:val="49"/>
        </w:numPr>
        <w:jc w:val="both"/>
        <w:rPr>
          <w:rFonts w:ascii="Times New Roman" w:hAnsi="Times New Roman" w:cs="Times New Roman"/>
        </w:rPr>
      </w:pPr>
      <w:r w:rsidRPr="00AD066E">
        <w:rPr>
          <w:rFonts w:ascii="Times New Roman" w:hAnsi="Times New Roman" w:cs="Times New Roman"/>
        </w:rPr>
        <w:t>obecność gruntów należących do podmiotów publicznych, co ułatwia wykorzystywanie ich w procesie rewitalizacji,</w:t>
      </w:r>
    </w:p>
    <w:p w14:paraId="1C029430" w14:textId="6818C430" w:rsidR="00A4189B" w:rsidRPr="00AD066E" w:rsidRDefault="00A4189B">
      <w:pPr>
        <w:numPr>
          <w:ilvl w:val="0"/>
          <w:numId w:val="49"/>
        </w:numPr>
        <w:jc w:val="both"/>
        <w:rPr>
          <w:rFonts w:ascii="Times New Roman" w:hAnsi="Times New Roman" w:cs="Times New Roman"/>
        </w:rPr>
      </w:pPr>
      <w:r w:rsidRPr="00AD066E">
        <w:rPr>
          <w:rFonts w:ascii="Times New Roman" w:hAnsi="Times New Roman" w:cs="Times New Roman"/>
        </w:rPr>
        <w:t>funkcjonowanie różnych podmiotów publicznych,</w:t>
      </w:r>
    </w:p>
    <w:p w14:paraId="29FBA89D" w14:textId="77777777" w:rsidR="00A4189B" w:rsidRPr="00AD066E" w:rsidRDefault="00A4189B">
      <w:pPr>
        <w:numPr>
          <w:ilvl w:val="0"/>
          <w:numId w:val="53"/>
        </w:numPr>
        <w:jc w:val="both"/>
        <w:rPr>
          <w:rFonts w:ascii="Times New Roman" w:hAnsi="Times New Roman" w:cs="Times New Roman"/>
        </w:rPr>
      </w:pPr>
      <w:r w:rsidRPr="00AD066E">
        <w:rPr>
          <w:rFonts w:ascii="Times New Roman" w:hAnsi="Times New Roman" w:cs="Times New Roman"/>
          <w:u w:val="single"/>
        </w:rPr>
        <w:t>w obszarze gospodarczym</w:t>
      </w:r>
      <w:r w:rsidRPr="00AD066E">
        <w:rPr>
          <w:rFonts w:ascii="Times New Roman" w:hAnsi="Times New Roman" w:cs="Times New Roman"/>
        </w:rPr>
        <w:t xml:space="preserve">: </w:t>
      </w:r>
    </w:p>
    <w:p w14:paraId="36806B33" w14:textId="77777777" w:rsidR="00A4189B" w:rsidRPr="00AD066E" w:rsidRDefault="00A4189B">
      <w:pPr>
        <w:numPr>
          <w:ilvl w:val="0"/>
          <w:numId w:val="50"/>
        </w:numPr>
        <w:jc w:val="both"/>
        <w:rPr>
          <w:rFonts w:ascii="Times New Roman" w:hAnsi="Times New Roman" w:cs="Times New Roman"/>
        </w:rPr>
      </w:pPr>
      <w:r w:rsidRPr="00AD066E">
        <w:rPr>
          <w:rFonts w:ascii="Times New Roman" w:hAnsi="Times New Roman" w:cs="Times New Roman"/>
        </w:rPr>
        <w:t>Lubelski Rynek Hurtowy S.A.,</w:t>
      </w:r>
    </w:p>
    <w:p w14:paraId="779D4709" w14:textId="77777777" w:rsidR="00A4189B" w:rsidRPr="00AD066E" w:rsidRDefault="00A4189B">
      <w:pPr>
        <w:numPr>
          <w:ilvl w:val="0"/>
          <w:numId w:val="50"/>
        </w:numPr>
        <w:jc w:val="both"/>
        <w:rPr>
          <w:rFonts w:ascii="Times New Roman" w:hAnsi="Times New Roman" w:cs="Times New Roman"/>
        </w:rPr>
      </w:pPr>
      <w:r w:rsidRPr="00AD066E">
        <w:rPr>
          <w:rFonts w:ascii="Times New Roman" w:hAnsi="Times New Roman" w:cs="Times New Roman"/>
        </w:rPr>
        <w:lastRenderedPageBreak/>
        <w:t>koncentracja usług okołorolniczych – będących podstawą do rozwoju drobnej przedsiębiorczości i miejsc pracy,</w:t>
      </w:r>
    </w:p>
    <w:p w14:paraId="0F7BFE44" w14:textId="2F313000" w:rsidR="00A4189B" w:rsidRPr="00AD066E" w:rsidRDefault="00A4189B">
      <w:pPr>
        <w:numPr>
          <w:ilvl w:val="0"/>
          <w:numId w:val="50"/>
        </w:numPr>
        <w:jc w:val="both"/>
        <w:rPr>
          <w:rFonts w:ascii="Times New Roman" w:hAnsi="Times New Roman" w:cs="Times New Roman"/>
        </w:rPr>
      </w:pPr>
      <w:r w:rsidRPr="00AD066E">
        <w:rPr>
          <w:rFonts w:ascii="Times New Roman" w:hAnsi="Times New Roman" w:cs="Times New Roman"/>
        </w:rPr>
        <w:t>targowisko gminne;</w:t>
      </w:r>
    </w:p>
    <w:p w14:paraId="22D62204" w14:textId="77777777" w:rsidR="00A4189B" w:rsidRPr="00AD066E" w:rsidRDefault="00A4189B">
      <w:pPr>
        <w:numPr>
          <w:ilvl w:val="0"/>
          <w:numId w:val="53"/>
        </w:numPr>
        <w:jc w:val="both"/>
        <w:rPr>
          <w:rFonts w:ascii="Times New Roman" w:hAnsi="Times New Roman" w:cs="Times New Roman"/>
        </w:rPr>
      </w:pPr>
      <w:r w:rsidRPr="00AD066E">
        <w:rPr>
          <w:rFonts w:ascii="Times New Roman" w:hAnsi="Times New Roman" w:cs="Times New Roman"/>
          <w:u w:val="single"/>
        </w:rPr>
        <w:t>w obszarze środowiskowym</w:t>
      </w:r>
      <w:r w:rsidRPr="00AD066E">
        <w:rPr>
          <w:rFonts w:ascii="Times New Roman" w:hAnsi="Times New Roman" w:cs="Times New Roman"/>
        </w:rPr>
        <w:t xml:space="preserve">: </w:t>
      </w:r>
    </w:p>
    <w:p w14:paraId="0BE3A67C" w14:textId="77777777" w:rsidR="00A4189B" w:rsidRPr="00AD066E" w:rsidRDefault="00A4189B">
      <w:pPr>
        <w:numPr>
          <w:ilvl w:val="0"/>
          <w:numId w:val="51"/>
        </w:numPr>
        <w:jc w:val="both"/>
        <w:rPr>
          <w:rFonts w:ascii="Times New Roman" w:hAnsi="Times New Roman" w:cs="Times New Roman"/>
        </w:rPr>
      </w:pPr>
      <w:r w:rsidRPr="00AD066E">
        <w:rPr>
          <w:rFonts w:ascii="Times New Roman" w:hAnsi="Times New Roman" w:cs="Times New Roman"/>
        </w:rPr>
        <w:t>Dolina Rzeki Ciemięgi,</w:t>
      </w:r>
    </w:p>
    <w:p w14:paraId="59BBD865" w14:textId="142A9D95" w:rsidR="00A4189B" w:rsidRPr="00AD066E" w:rsidRDefault="00A4189B">
      <w:pPr>
        <w:numPr>
          <w:ilvl w:val="0"/>
          <w:numId w:val="51"/>
        </w:numPr>
        <w:jc w:val="both"/>
        <w:rPr>
          <w:rFonts w:ascii="Times New Roman" w:hAnsi="Times New Roman" w:cs="Times New Roman"/>
        </w:rPr>
      </w:pPr>
      <w:r w:rsidRPr="00AD066E">
        <w:rPr>
          <w:rFonts w:ascii="Times New Roman" w:hAnsi="Times New Roman" w:cs="Times New Roman"/>
        </w:rPr>
        <w:t>zalew w sołectwie Dys;</w:t>
      </w:r>
    </w:p>
    <w:p w14:paraId="16698D09" w14:textId="77777777" w:rsidR="00A4189B" w:rsidRPr="00AD066E" w:rsidRDefault="00A4189B">
      <w:pPr>
        <w:numPr>
          <w:ilvl w:val="0"/>
          <w:numId w:val="53"/>
        </w:numPr>
        <w:jc w:val="both"/>
        <w:rPr>
          <w:rFonts w:ascii="Times New Roman" w:hAnsi="Times New Roman" w:cs="Times New Roman"/>
          <w:u w:val="single"/>
        </w:rPr>
      </w:pPr>
      <w:r w:rsidRPr="00AD066E">
        <w:rPr>
          <w:rFonts w:ascii="Times New Roman" w:hAnsi="Times New Roman" w:cs="Times New Roman"/>
          <w:u w:val="single"/>
        </w:rPr>
        <w:t>w obszarze technicznym:</w:t>
      </w:r>
    </w:p>
    <w:p w14:paraId="6A544CC9" w14:textId="77777777" w:rsidR="00A4189B" w:rsidRPr="00AD066E" w:rsidRDefault="00A4189B">
      <w:pPr>
        <w:numPr>
          <w:ilvl w:val="0"/>
          <w:numId w:val="52"/>
        </w:numPr>
        <w:jc w:val="both"/>
        <w:rPr>
          <w:rFonts w:ascii="Times New Roman" w:hAnsi="Times New Roman" w:cs="Times New Roman"/>
        </w:rPr>
      </w:pPr>
      <w:r w:rsidRPr="00AD066E">
        <w:rPr>
          <w:rFonts w:ascii="Times New Roman" w:hAnsi="Times New Roman" w:cs="Times New Roman"/>
        </w:rPr>
        <w:t>dobry dostęp do Internetu, ułatwiający wdrażanie innowacyjnych rozwiązań typu smart village, smart city.</w:t>
      </w:r>
    </w:p>
    <w:p w14:paraId="0B7950A5" w14:textId="5D5F1921" w:rsidR="00CC7103" w:rsidRPr="00AD066E" w:rsidRDefault="003D2D32" w:rsidP="00CC7103">
      <w:pPr>
        <w:pStyle w:val="Nagwek1"/>
        <w:rPr>
          <w:rFonts w:ascii="Times New Roman" w:hAnsi="Times New Roman" w:cs="Times New Roman"/>
        </w:rPr>
      </w:pPr>
      <w:bookmarkStart w:id="50" w:name="_Toc123150722"/>
      <w:r w:rsidRPr="00AD066E">
        <w:rPr>
          <w:rFonts w:ascii="Times New Roman" w:hAnsi="Times New Roman" w:cs="Times New Roman"/>
        </w:rPr>
        <w:t xml:space="preserve">4. </w:t>
      </w:r>
      <w:r w:rsidR="006157E1" w:rsidRPr="00AD066E">
        <w:rPr>
          <w:rFonts w:ascii="Times New Roman" w:hAnsi="Times New Roman" w:cs="Times New Roman"/>
        </w:rPr>
        <w:t>OPIS POWIĄZAŃ GPR Z DOKUMENTAMI STRATEGICZNYMI</w:t>
      </w:r>
      <w:bookmarkEnd w:id="50"/>
      <w:r w:rsidR="006157E1" w:rsidRPr="00AD066E">
        <w:rPr>
          <w:rFonts w:ascii="Times New Roman" w:hAnsi="Times New Roman" w:cs="Times New Roman"/>
        </w:rPr>
        <w:t xml:space="preserve"> </w:t>
      </w:r>
    </w:p>
    <w:p w14:paraId="5F573E39" w14:textId="77777777" w:rsidR="00A016B0" w:rsidRPr="00AD066E" w:rsidRDefault="006157E1" w:rsidP="00107167">
      <w:pPr>
        <w:jc w:val="both"/>
        <w:rPr>
          <w:rFonts w:ascii="Times New Roman" w:hAnsi="Times New Roman" w:cs="Times New Roman"/>
        </w:rPr>
      </w:pPr>
      <w:r w:rsidRPr="00AD066E">
        <w:rPr>
          <w:rFonts w:ascii="Times New Roman" w:hAnsi="Times New Roman" w:cs="Times New Roman"/>
        </w:rPr>
        <w:tab/>
        <w:t>Gminny Program Rewitalizacji</w:t>
      </w:r>
      <w:r w:rsidR="00A016B0" w:rsidRPr="00AD066E">
        <w:rPr>
          <w:rFonts w:ascii="Times New Roman" w:hAnsi="Times New Roman" w:cs="Times New Roman"/>
        </w:rPr>
        <w:t xml:space="preserve"> dla</w:t>
      </w:r>
      <w:r w:rsidRPr="00AD066E">
        <w:rPr>
          <w:rFonts w:ascii="Times New Roman" w:hAnsi="Times New Roman" w:cs="Times New Roman"/>
        </w:rPr>
        <w:t xml:space="preserve"> Gminy </w:t>
      </w:r>
      <w:r w:rsidR="00A016B0" w:rsidRPr="00AD066E">
        <w:rPr>
          <w:rFonts w:ascii="Times New Roman" w:hAnsi="Times New Roman" w:cs="Times New Roman"/>
        </w:rPr>
        <w:t>Niemce</w:t>
      </w:r>
      <w:r w:rsidRPr="00AD066E">
        <w:rPr>
          <w:rFonts w:ascii="Times New Roman" w:hAnsi="Times New Roman" w:cs="Times New Roman"/>
        </w:rPr>
        <w:t xml:space="preserve"> na lata 202</w:t>
      </w:r>
      <w:r w:rsidR="00A016B0" w:rsidRPr="00AD066E">
        <w:rPr>
          <w:rFonts w:ascii="Times New Roman" w:hAnsi="Times New Roman" w:cs="Times New Roman"/>
        </w:rPr>
        <w:t>1</w:t>
      </w:r>
      <w:r w:rsidRPr="00AD066E">
        <w:rPr>
          <w:rFonts w:ascii="Times New Roman" w:hAnsi="Times New Roman" w:cs="Times New Roman"/>
        </w:rPr>
        <w:t xml:space="preserve">-2030 jest dokumentem o charakterze operacyjnym, którego podstawowym założeniem jest wyznaczenie ram dla skutecznej interwencji </w:t>
      </w:r>
      <w:r w:rsidR="00107167" w:rsidRPr="00AD066E">
        <w:rPr>
          <w:rFonts w:ascii="Times New Roman" w:hAnsi="Times New Roman" w:cs="Times New Roman"/>
        </w:rPr>
        <w:t>rewitalizacyjnej</w:t>
      </w:r>
      <w:r w:rsidRPr="00AD066E">
        <w:rPr>
          <w:rFonts w:ascii="Times New Roman" w:hAnsi="Times New Roman" w:cs="Times New Roman"/>
        </w:rPr>
        <w:t xml:space="preserve"> ukierunkowanej na wyznaczone obszary kryzysowe/problemowe. </w:t>
      </w:r>
    </w:p>
    <w:p w14:paraId="17657A45" w14:textId="41998624" w:rsidR="006157E1" w:rsidRPr="00AD066E" w:rsidRDefault="006157E1" w:rsidP="00A016B0">
      <w:pPr>
        <w:ind w:firstLine="708"/>
        <w:jc w:val="both"/>
        <w:rPr>
          <w:rFonts w:ascii="Times New Roman" w:hAnsi="Times New Roman" w:cs="Times New Roman"/>
        </w:rPr>
      </w:pPr>
      <w:r w:rsidRPr="00AD066E">
        <w:rPr>
          <w:rFonts w:ascii="Times New Roman" w:hAnsi="Times New Roman" w:cs="Times New Roman"/>
        </w:rPr>
        <w:t>Dokument ten identyfikuje cele pozwalające na zniwelowanie</w:t>
      </w:r>
      <w:r w:rsidR="00107167" w:rsidRPr="00AD066E">
        <w:rPr>
          <w:rFonts w:ascii="Times New Roman" w:hAnsi="Times New Roman" w:cs="Times New Roman"/>
        </w:rPr>
        <w:t xml:space="preserve"> problemów </w:t>
      </w:r>
      <w:r w:rsidR="003B68EC">
        <w:rPr>
          <w:rFonts w:ascii="Times New Roman" w:hAnsi="Times New Roman" w:cs="Times New Roman"/>
        </w:rPr>
        <w:br/>
      </w:r>
      <w:r w:rsidR="00107167" w:rsidRPr="00AD066E">
        <w:rPr>
          <w:rFonts w:ascii="Times New Roman" w:hAnsi="Times New Roman" w:cs="Times New Roman"/>
        </w:rPr>
        <w:t xml:space="preserve">i wykorzystanie potencjałów zdiagnozowanych w ramach obszaru: społecznego, gospodarczego, środowiskowego, przestrzenno-funkcjonalnego i technicznego.  </w:t>
      </w:r>
    </w:p>
    <w:p w14:paraId="5771A9C0" w14:textId="6BFA316E" w:rsidR="006157E1" w:rsidRPr="00AD066E" w:rsidRDefault="006157E1" w:rsidP="006157E1">
      <w:pPr>
        <w:pStyle w:val="Legenda"/>
        <w:rPr>
          <w:rFonts w:ascii="Times New Roman" w:hAnsi="Times New Roman" w:cs="Times New Roman"/>
        </w:rPr>
      </w:pPr>
      <w:bookmarkStart w:id="51" w:name="_Toc123156102"/>
      <w:r w:rsidRPr="00AD066E">
        <w:rPr>
          <w:rFonts w:ascii="Times New Roman" w:hAnsi="Times New Roman" w:cs="Times New Roman"/>
        </w:rPr>
        <w:t xml:space="preserve">Rysunek </w:t>
      </w:r>
      <w:r w:rsidRPr="00AD066E">
        <w:rPr>
          <w:rFonts w:ascii="Times New Roman" w:hAnsi="Times New Roman" w:cs="Times New Roman"/>
          <w:noProof/>
        </w:rPr>
        <w:fldChar w:fldCharType="begin"/>
      </w:r>
      <w:r w:rsidRPr="00AD066E">
        <w:rPr>
          <w:rFonts w:ascii="Times New Roman" w:hAnsi="Times New Roman" w:cs="Times New Roman"/>
          <w:noProof/>
        </w:rPr>
        <w:instrText xml:space="preserve"> SEQ Rysunek \* ARABIC </w:instrText>
      </w:r>
      <w:r w:rsidRPr="00AD066E">
        <w:rPr>
          <w:rFonts w:ascii="Times New Roman" w:hAnsi="Times New Roman" w:cs="Times New Roman"/>
          <w:noProof/>
        </w:rPr>
        <w:fldChar w:fldCharType="separate"/>
      </w:r>
      <w:r w:rsidR="006F61D3">
        <w:rPr>
          <w:rFonts w:ascii="Times New Roman" w:hAnsi="Times New Roman" w:cs="Times New Roman"/>
          <w:noProof/>
        </w:rPr>
        <w:t>5</w:t>
      </w:r>
      <w:r w:rsidRPr="00AD066E">
        <w:rPr>
          <w:rFonts w:ascii="Times New Roman" w:hAnsi="Times New Roman" w:cs="Times New Roman"/>
          <w:noProof/>
        </w:rPr>
        <w:fldChar w:fldCharType="end"/>
      </w:r>
      <w:r w:rsidRPr="00AD066E">
        <w:rPr>
          <w:rFonts w:ascii="Times New Roman" w:hAnsi="Times New Roman" w:cs="Times New Roman"/>
        </w:rPr>
        <w:t xml:space="preserve"> – Schemat </w:t>
      </w:r>
      <w:r w:rsidR="00107167" w:rsidRPr="00AD066E">
        <w:rPr>
          <w:rFonts w:ascii="Times New Roman" w:hAnsi="Times New Roman" w:cs="Times New Roman"/>
        </w:rPr>
        <w:t>zgodności</w:t>
      </w:r>
      <w:r w:rsidRPr="00AD066E">
        <w:rPr>
          <w:rFonts w:ascii="Times New Roman" w:hAnsi="Times New Roman" w:cs="Times New Roman"/>
        </w:rPr>
        <w:t xml:space="preserve"> GPR </w:t>
      </w:r>
      <w:r w:rsidR="00107167" w:rsidRPr="00AD066E">
        <w:rPr>
          <w:rFonts w:ascii="Times New Roman" w:hAnsi="Times New Roman" w:cs="Times New Roman"/>
        </w:rPr>
        <w:t>z dokumentami lokalnymi</w:t>
      </w:r>
      <w:bookmarkEnd w:id="51"/>
    </w:p>
    <w:p w14:paraId="3E8A01F8" w14:textId="463FDE8C" w:rsidR="006157E1" w:rsidRPr="00AD066E" w:rsidRDefault="005617E3" w:rsidP="006157E1">
      <w:pPr>
        <w:jc w:val="both"/>
        <w:rPr>
          <w:rFonts w:ascii="Times New Roman" w:hAnsi="Times New Roman" w:cs="Times New Roman"/>
        </w:rPr>
      </w:pPr>
      <w:r w:rsidRPr="00AD066E">
        <w:rPr>
          <w:rFonts w:ascii="Times New Roman" w:hAnsi="Times New Roman" w:cs="Times New Roman"/>
          <w:noProof/>
          <w:lang w:eastAsia="pl-PL"/>
        </w:rPr>
        <w:drawing>
          <wp:inline distT="0" distB="0" distL="0" distR="0" wp14:anchorId="1B497FCC" wp14:editId="76F8F9E6">
            <wp:extent cx="5880100" cy="3419475"/>
            <wp:effectExtent l="0" t="38100" r="0" b="47625"/>
            <wp:docPr id="42" name="Diagram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4F7A4B0E" w14:textId="760B929F" w:rsidR="006157E1" w:rsidRDefault="006157E1" w:rsidP="006157E1">
      <w:pPr>
        <w:jc w:val="both"/>
        <w:rPr>
          <w:rFonts w:ascii="Times New Roman" w:hAnsi="Times New Roman" w:cs="Times New Roman"/>
          <w:i/>
          <w:iCs/>
          <w:sz w:val="16"/>
          <w:szCs w:val="14"/>
        </w:rPr>
      </w:pPr>
      <w:r w:rsidRPr="00AD066E">
        <w:rPr>
          <w:rFonts w:ascii="Times New Roman" w:hAnsi="Times New Roman" w:cs="Times New Roman"/>
          <w:i/>
          <w:iCs/>
          <w:sz w:val="16"/>
          <w:szCs w:val="14"/>
        </w:rPr>
        <w:t>Źródło: Opracowanie własne</w:t>
      </w:r>
    </w:p>
    <w:p w14:paraId="3E4446D3" w14:textId="16CDFF10" w:rsidR="003B68EC" w:rsidRPr="00AD066E" w:rsidRDefault="003B68EC" w:rsidP="003B68EC">
      <w:pPr>
        <w:ind w:firstLine="708"/>
        <w:jc w:val="both"/>
        <w:rPr>
          <w:rFonts w:ascii="Times New Roman" w:hAnsi="Times New Roman" w:cs="Times New Roman"/>
        </w:rPr>
      </w:pPr>
      <w:r w:rsidRPr="00AD066E">
        <w:rPr>
          <w:rFonts w:ascii="Times New Roman" w:hAnsi="Times New Roman" w:cs="Times New Roman"/>
        </w:rPr>
        <w:lastRenderedPageBreak/>
        <w:t xml:space="preserve">Dlatego też należy podkreślić, że GPR w pewnym sensie spaja zagadnienia związane </w:t>
      </w:r>
      <w:r>
        <w:rPr>
          <w:rFonts w:ascii="Times New Roman" w:hAnsi="Times New Roman" w:cs="Times New Roman"/>
        </w:rPr>
        <w:br/>
      </w:r>
      <w:r w:rsidRPr="00AD066E">
        <w:rPr>
          <w:rFonts w:ascii="Times New Roman" w:hAnsi="Times New Roman" w:cs="Times New Roman"/>
        </w:rPr>
        <w:t xml:space="preserve">z szeroko pojętą rewitalizacją, które występują w innych dokumentach na poziomie lokalnym. Gminny Program Rewitalizacji dla Gminy Niemce na lata 2021 - 2030 jest komplementarny </w:t>
      </w:r>
      <w:r>
        <w:rPr>
          <w:rFonts w:ascii="Times New Roman" w:hAnsi="Times New Roman" w:cs="Times New Roman"/>
        </w:rPr>
        <w:br/>
      </w:r>
      <w:r w:rsidRPr="00AD066E">
        <w:rPr>
          <w:rFonts w:ascii="Times New Roman" w:hAnsi="Times New Roman" w:cs="Times New Roman"/>
        </w:rPr>
        <w:t>w swoich założeniach z dokumentami o charakterze programowym i strategicznym. Poniżej przedstawiono w jaki sposób założenia GPR wpisują się w inne dokumenty gminne obowiązujące we wskazanych obszarach.</w:t>
      </w:r>
    </w:p>
    <w:p w14:paraId="4D60AF2F" w14:textId="6EAB6DA0" w:rsidR="00910778" w:rsidRPr="00AD066E" w:rsidRDefault="00910778" w:rsidP="00910778">
      <w:pPr>
        <w:ind w:firstLine="708"/>
        <w:jc w:val="both"/>
        <w:rPr>
          <w:rFonts w:ascii="Times New Roman" w:hAnsi="Times New Roman" w:cs="Times New Roman"/>
        </w:rPr>
      </w:pPr>
      <w:r w:rsidRPr="00AD066E">
        <w:rPr>
          <w:rFonts w:ascii="Times New Roman" w:hAnsi="Times New Roman" w:cs="Times New Roman"/>
        </w:rPr>
        <w:t xml:space="preserve">Gminny Program Rewitalizacji dla Gminy Niemce na lata 2021-2030 jest powiązany </w:t>
      </w:r>
      <w:r w:rsidR="003B68EC">
        <w:rPr>
          <w:rFonts w:ascii="Times New Roman" w:hAnsi="Times New Roman" w:cs="Times New Roman"/>
        </w:rPr>
        <w:br/>
      </w:r>
      <w:r w:rsidRPr="00AD066E">
        <w:rPr>
          <w:rFonts w:ascii="Times New Roman" w:hAnsi="Times New Roman" w:cs="Times New Roman"/>
        </w:rPr>
        <w:t xml:space="preserve">i zgodny z innymi dokumentami strategicznymi obowiązującymi na terenie gminy. </w:t>
      </w:r>
      <w:r w:rsidR="003B68EC">
        <w:rPr>
          <w:rFonts w:ascii="Times New Roman" w:hAnsi="Times New Roman" w:cs="Times New Roman"/>
        </w:rPr>
        <w:br/>
      </w:r>
      <w:r w:rsidRPr="00AD066E">
        <w:rPr>
          <w:rFonts w:ascii="Times New Roman" w:hAnsi="Times New Roman" w:cs="Times New Roman"/>
        </w:rPr>
        <w:t>W szczególności należy tutaj wymienić: Studium Uwarunkowań i Kierunków Zagospodarowania Przestrzennego Gminy Niemce, Strategię Rozwoju Gminy Niemce na lata 2021–2030 oraz Strategię Rozwoju Ponadlokalnego Lubelskiego Obszaru Metropolitalnego do roku 2030.</w:t>
      </w:r>
    </w:p>
    <w:p w14:paraId="678C712C" w14:textId="5BA579AA" w:rsidR="00851AE1" w:rsidRPr="00AD066E" w:rsidRDefault="00851AE1" w:rsidP="00851AE1">
      <w:pPr>
        <w:pStyle w:val="Nagwek2"/>
        <w:rPr>
          <w:rFonts w:ascii="Times New Roman" w:hAnsi="Times New Roman" w:cs="Times New Roman"/>
        </w:rPr>
      </w:pPr>
      <w:bookmarkStart w:id="52" w:name="_Toc123150723"/>
      <w:r w:rsidRPr="00AD066E">
        <w:rPr>
          <w:rFonts w:ascii="Times New Roman" w:hAnsi="Times New Roman" w:cs="Times New Roman"/>
        </w:rPr>
        <w:t xml:space="preserve">4.1. Studium Uwarunkowań i Kierunków Zagospodarowania Przestrzennego Gminy </w:t>
      </w:r>
      <w:r w:rsidR="00A0157B" w:rsidRPr="00AD066E">
        <w:rPr>
          <w:rFonts w:ascii="Times New Roman" w:hAnsi="Times New Roman" w:cs="Times New Roman"/>
        </w:rPr>
        <w:t>Niemce</w:t>
      </w:r>
      <w:bookmarkEnd w:id="52"/>
    </w:p>
    <w:p w14:paraId="4DCDD652" w14:textId="77777777" w:rsidR="002F3F70" w:rsidRPr="00AD066E" w:rsidRDefault="0038054C" w:rsidP="00A0157B">
      <w:pPr>
        <w:ind w:firstLine="708"/>
        <w:jc w:val="both"/>
        <w:rPr>
          <w:rFonts w:ascii="Times New Roman" w:hAnsi="Times New Roman" w:cs="Times New Roman"/>
        </w:rPr>
      </w:pPr>
      <w:r w:rsidRPr="00AD066E">
        <w:rPr>
          <w:rFonts w:ascii="Times New Roman" w:hAnsi="Times New Roman" w:cs="Times New Roman"/>
        </w:rPr>
        <w:t xml:space="preserve">W zakresie zgodności Gminnego Programu Rewitalizacji z zapisami Studium Uwarunkowań i Kierunków Zagospodarowania Przestrzennego Gminy </w:t>
      </w:r>
      <w:r w:rsidR="00A0157B" w:rsidRPr="00AD066E">
        <w:rPr>
          <w:rFonts w:ascii="Times New Roman" w:hAnsi="Times New Roman" w:cs="Times New Roman"/>
        </w:rPr>
        <w:t>Niemce</w:t>
      </w:r>
      <w:r w:rsidRPr="00AD066E">
        <w:rPr>
          <w:rFonts w:ascii="Times New Roman" w:hAnsi="Times New Roman" w:cs="Times New Roman"/>
        </w:rPr>
        <w:t xml:space="preserve"> należy wskazać na spójność dokumentów już w zakresie </w:t>
      </w:r>
      <w:r w:rsidR="00A0157B" w:rsidRPr="00AD066E">
        <w:rPr>
          <w:rFonts w:ascii="Times New Roman" w:hAnsi="Times New Roman" w:cs="Times New Roman"/>
        </w:rPr>
        <w:t>głównych zasad polityki przestrzennej</w:t>
      </w:r>
      <w:r w:rsidR="00FD5714" w:rsidRPr="00AD066E">
        <w:rPr>
          <w:rFonts w:ascii="Times New Roman" w:hAnsi="Times New Roman" w:cs="Times New Roman"/>
        </w:rPr>
        <w:t xml:space="preserve">. </w:t>
      </w:r>
    </w:p>
    <w:p w14:paraId="45886260" w14:textId="5186D4C5" w:rsidR="00377FBA" w:rsidRPr="00AD066E" w:rsidRDefault="00FD5714" w:rsidP="00377FBA">
      <w:pPr>
        <w:ind w:firstLine="708"/>
        <w:jc w:val="both"/>
        <w:rPr>
          <w:rFonts w:ascii="Times New Roman" w:hAnsi="Times New Roman" w:cs="Times New Roman"/>
        </w:rPr>
      </w:pPr>
      <w:r w:rsidRPr="00AD066E">
        <w:rPr>
          <w:rFonts w:ascii="Times New Roman" w:hAnsi="Times New Roman" w:cs="Times New Roman"/>
        </w:rPr>
        <w:t>Możemy tutaj wskazać przede wszystkim na</w:t>
      </w:r>
      <w:r w:rsidR="002D442F" w:rsidRPr="00AD066E">
        <w:rPr>
          <w:rFonts w:ascii="Times New Roman" w:hAnsi="Times New Roman" w:cs="Times New Roman"/>
        </w:rPr>
        <w:t xml:space="preserve"> postulowane elementy </w:t>
      </w:r>
      <w:r w:rsidR="00A0157B" w:rsidRPr="00AD066E">
        <w:rPr>
          <w:rFonts w:ascii="Times New Roman" w:hAnsi="Times New Roman" w:cs="Times New Roman"/>
        </w:rPr>
        <w:t>SUiKZP</w:t>
      </w:r>
      <w:r w:rsidR="002D442F" w:rsidRPr="00AD066E">
        <w:rPr>
          <w:rFonts w:ascii="Times New Roman" w:hAnsi="Times New Roman" w:cs="Times New Roman"/>
        </w:rPr>
        <w:t xml:space="preserve"> jak np.</w:t>
      </w:r>
      <w:r w:rsidRPr="00AD066E">
        <w:rPr>
          <w:rFonts w:ascii="Times New Roman" w:hAnsi="Times New Roman" w:cs="Times New Roman"/>
        </w:rPr>
        <w:t xml:space="preserve">: </w:t>
      </w:r>
      <w:r w:rsidR="00A0157B" w:rsidRPr="00AD066E">
        <w:rPr>
          <w:rFonts w:ascii="Times New Roman" w:hAnsi="Times New Roman" w:cs="Times New Roman"/>
        </w:rPr>
        <w:t>nacisk na bardziej efektywne wykorzystanie obszarów już mających ustaloną funkcję mieszkaniową, nie dopuszczania do powstawania lub narastania osadnictwa w sąsiedztwie obszarów chronionych, zachowania, a w niektórych przypadkach nawet rekonstrukcji, tradycyjnego charakteru wizualnego miejscowości w skal</w:t>
      </w:r>
      <w:r w:rsidR="005A176C">
        <w:rPr>
          <w:rFonts w:ascii="Times New Roman" w:hAnsi="Times New Roman" w:cs="Times New Roman"/>
        </w:rPr>
        <w:t>i</w:t>
      </w:r>
      <w:r w:rsidR="00A0157B" w:rsidRPr="00AD066E">
        <w:rPr>
          <w:rFonts w:ascii="Times New Roman" w:hAnsi="Times New Roman" w:cs="Times New Roman"/>
        </w:rPr>
        <w:t xml:space="preserve"> jednostki osadniczej (kształt miejscowości), siedliska (wzajemne usytuowanie budynków, zieleń przydomowa) </w:t>
      </w:r>
      <w:r w:rsidR="00853C0C">
        <w:rPr>
          <w:rFonts w:ascii="Times New Roman" w:hAnsi="Times New Roman" w:cs="Times New Roman"/>
        </w:rPr>
        <w:br/>
      </w:r>
      <w:r w:rsidR="00A0157B" w:rsidRPr="00AD066E">
        <w:rPr>
          <w:rFonts w:ascii="Times New Roman" w:hAnsi="Times New Roman" w:cs="Times New Roman"/>
        </w:rPr>
        <w:t xml:space="preserve">i pojedynczego obiektu (forma architektoniczna). </w:t>
      </w:r>
    </w:p>
    <w:p w14:paraId="793C8DD6" w14:textId="117E6E5E" w:rsidR="00A0157B" w:rsidRPr="00AD066E" w:rsidRDefault="00A0157B" w:rsidP="00377FBA">
      <w:pPr>
        <w:ind w:firstLine="708"/>
        <w:jc w:val="both"/>
        <w:rPr>
          <w:rFonts w:ascii="Times New Roman" w:hAnsi="Times New Roman" w:cs="Times New Roman"/>
        </w:rPr>
      </w:pPr>
      <w:r w:rsidRPr="00AD066E">
        <w:rPr>
          <w:rFonts w:ascii="Times New Roman" w:hAnsi="Times New Roman" w:cs="Times New Roman"/>
        </w:rPr>
        <w:t xml:space="preserve">W polityce kształtowania wysokich walorów estetycznych i krajobrazowych oraz wzmocnienia struktury ekologicznej gminy należy uwzględnić m. in.: skupianie zabudowy oraz zachowanie względnie intensywnego zagospodarowania. Powinien być ograniczony rozrost zabudowy na obszary otwarte oraz zboczowe dolin rzecznych. Polityka ta musi być połączona z ograniczeniami dotyczącymi formy nowych obiektów </w:t>
      </w:r>
      <w:r w:rsidR="005A176C">
        <w:rPr>
          <w:rFonts w:ascii="Times New Roman" w:hAnsi="Times New Roman" w:cs="Times New Roman"/>
        </w:rPr>
        <w:t>–</w:t>
      </w:r>
      <w:r w:rsidRPr="00AD066E">
        <w:rPr>
          <w:rFonts w:ascii="Times New Roman" w:hAnsi="Times New Roman" w:cs="Times New Roman"/>
        </w:rPr>
        <w:t xml:space="preserve"> w kierunku jej dostosowania do lokalnych tradycji i cech krajobrazu kulturowego; identyfikację lokalnego systemu przyrodniczego, co umożliwi ochronę przed zabudową istniejących i potencjalnych powiązań ekologicznych.</w:t>
      </w:r>
    </w:p>
    <w:p w14:paraId="1DAF5030" w14:textId="52BACFD8" w:rsidR="00404032" w:rsidRPr="00AD066E" w:rsidRDefault="004A3F50" w:rsidP="00A06BA1">
      <w:pPr>
        <w:ind w:firstLine="708"/>
        <w:jc w:val="both"/>
        <w:rPr>
          <w:rFonts w:ascii="Times New Roman" w:hAnsi="Times New Roman" w:cs="Times New Roman"/>
        </w:rPr>
      </w:pPr>
      <w:r w:rsidRPr="00AD066E">
        <w:rPr>
          <w:rFonts w:ascii="Times New Roman" w:hAnsi="Times New Roman" w:cs="Times New Roman"/>
        </w:rPr>
        <w:t xml:space="preserve">W wyniku analizy zapisów obydwy dokumentów stwierdzono, że zarówno charakter jak też zakres wszystkich przedsięwzięć rewitalizacyjnych jest zgodny z ustaleniami studium </w:t>
      </w:r>
      <w:r w:rsidR="004D2E5A">
        <w:rPr>
          <w:rFonts w:ascii="Times New Roman" w:hAnsi="Times New Roman" w:cs="Times New Roman"/>
        </w:rPr>
        <w:br/>
      </w:r>
      <w:r w:rsidRPr="00AD066E">
        <w:rPr>
          <w:rFonts w:ascii="Times New Roman" w:hAnsi="Times New Roman" w:cs="Times New Roman"/>
        </w:rPr>
        <w:t>i miejscowych planów zagospodarowania przestrzennego. Nie wystąpiły również przesłanki, na podstawie</w:t>
      </w:r>
      <w:r w:rsidR="005A176C">
        <w:rPr>
          <w:rFonts w:ascii="Times New Roman" w:hAnsi="Times New Roman" w:cs="Times New Roman"/>
        </w:rPr>
        <w:t>,</w:t>
      </w:r>
      <w:r w:rsidRPr="00AD066E">
        <w:rPr>
          <w:rFonts w:ascii="Times New Roman" w:hAnsi="Times New Roman" w:cs="Times New Roman"/>
        </w:rPr>
        <w:t xml:space="preserve"> których konieczne byłoby zainicjowanie procedury zmian w niniejszych dokumentach planistycznych.</w:t>
      </w:r>
    </w:p>
    <w:p w14:paraId="5744FFD2" w14:textId="307C342C" w:rsidR="004E62C7" w:rsidRPr="00AD066E" w:rsidRDefault="004E62C7" w:rsidP="004E62C7">
      <w:pPr>
        <w:pStyle w:val="Nagwek2"/>
        <w:rPr>
          <w:rFonts w:ascii="Times New Roman" w:hAnsi="Times New Roman" w:cs="Times New Roman"/>
        </w:rPr>
      </w:pPr>
      <w:bookmarkStart w:id="53" w:name="_Toc123150724"/>
      <w:r w:rsidRPr="00AD066E">
        <w:rPr>
          <w:rFonts w:ascii="Times New Roman" w:hAnsi="Times New Roman" w:cs="Times New Roman"/>
        </w:rPr>
        <w:t>4.2. Strategia Rozwoju Ponadlokalnego L</w:t>
      </w:r>
      <w:r w:rsidR="009A0FE3" w:rsidRPr="00AD066E">
        <w:rPr>
          <w:rFonts w:ascii="Times New Roman" w:hAnsi="Times New Roman" w:cs="Times New Roman"/>
        </w:rPr>
        <w:t>ubelskiego</w:t>
      </w:r>
      <w:r w:rsidRPr="00AD066E">
        <w:rPr>
          <w:rFonts w:ascii="Times New Roman" w:hAnsi="Times New Roman" w:cs="Times New Roman"/>
        </w:rPr>
        <w:t xml:space="preserve"> Obszaru </w:t>
      </w:r>
      <w:r w:rsidR="009A0FE3" w:rsidRPr="00AD066E">
        <w:rPr>
          <w:rFonts w:ascii="Times New Roman" w:hAnsi="Times New Roman" w:cs="Times New Roman"/>
        </w:rPr>
        <w:t>Metropolital</w:t>
      </w:r>
      <w:r w:rsidRPr="00AD066E">
        <w:rPr>
          <w:rFonts w:ascii="Times New Roman" w:hAnsi="Times New Roman" w:cs="Times New Roman"/>
        </w:rPr>
        <w:t>nego do</w:t>
      </w:r>
      <w:r w:rsidR="009A0FE3" w:rsidRPr="00AD066E">
        <w:rPr>
          <w:rFonts w:ascii="Times New Roman" w:hAnsi="Times New Roman" w:cs="Times New Roman"/>
        </w:rPr>
        <w:t xml:space="preserve"> roku</w:t>
      </w:r>
      <w:r w:rsidRPr="00AD066E">
        <w:rPr>
          <w:rFonts w:ascii="Times New Roman" w:hAnsi="Times New Roman" w:cs="Times New Roman"/>
        </w:rPr>
        <w:t xml:space="preserve"> 203</w:t>
      </w:r>
      <w:r w:rsidR="009A0FE3" w:rsidRPr="00AD066E">
        <w:rPr>
          <w:rFonts w:ascii="Times New Roman" w:hAnsi="Times New Roman" w:cs="Times New Roman"/>
        </w:rPr>
        <w:t>0</w:t>
      </w:r>
      <w:bookmarkEnd w:id="53"/>
    </w:p>
    <w:p w14:paraId="300A2CFA" w14:textId="3BC4491D" w:rsidR="004E62C7" w:rsidRPr="00AD066E" w:rsidRDefault="00A06BA1" w:rsidP="00A06BA1">
      <w:pPr>
        <w:ind w:firstLine="708"/>
        <w:jc w:val="both"/>
        <w:rPr>
          <w:rFonts w:ascii="Times New Roman" w:hAnsi="Times New Roman" w:cs="Times New Roman"/>
        </w:rPr>
      </w:pPr>
      <w:r w:rsidRPr="00AD066E">
        <w:rPr>
          <w:rFonts w:ascii="Times New Roman" w:hAnsi="Times New Roman" w:cs="Times New Roman"/>
        </w:rPr>
        <w:t xml:space="preserve">Gminny Program Rewitalizacji Gminy </w:t>
      </w:r>
      <w:r w:rsidR="0044055F" w:rsidRPr="00AD066E">
        <w:rPr>
          <w:rFonts w:ascii="Times New Roman" w:hAnsi="Times New Roman" w:cs="Times New Roman"/>
        </w:rPr>
        <w:t>Niemce</w:t>
      </w:r>
      <w:r w:rsidRPr="00AD066E">
        <w:rPr>
          <w:rFonts w:ascii="Times New Roman" w:hAnsi="Times New Roman" w:cs="Times New Roman"/>
        </w:rPr>
        <w:t xml:space="preserve"> wykazuje również zgodność </w:t>
      </w:r>
      <w:r w:rsidR="00377FBA" w:rsidRPr="00AD066E">
        <w:rPr>
          <w:rFonts w:ascii="Times New Roman" w:hAnsi="Times New Roman" w:cs="Times New Roman"/>
        </w:rPr>
        <w:br/>
      </w:r>
      <w:r w:rsidRPr="00AD066E">
        <w:rPr>
          <w:rFonts w:ascii="Times New Roman" w:hAnsi="Times New Roman" w:cs="Times New Roman"/>
        </w:rPr>
        <w:t xml:space="preserve">z dokumentem strategicznym o charakterze ponadlokalnym obowiązującym na terenie Gminy </w:t>
      </w:r>
      <w:r w:rsidR="00041AD3" w:rsidRPr="00AD066E">
        <w:rPr>
          <w:rFonts w:ascii="Times New Roman" w:hAnsi="Times New Roman" w:cs="Times New Roman"/>
        </w:rPr>
        <w:t>Niemce</w:t>
      </w:r>
      <w:r w:rsidRPr="00AD066E">
        <w:rPr>
          <w:rFonts w:ascii="Times New Roman" w:hAnsi="Times New Roman" w:cs="Times New Roman"/>
        </w:rPr>
        <w:t xml:space="preserve">. Chodzi tutaj o </w:t>
      </w:r>
      <w:r w:rsidR="00377FBA" w:rsidRPr="00AD066E">
        <w:rPr>
          <w:rFonts w:ascii="Times New Roman" w:hAnsi="Times New Roman" w:cs="Times New Roman"/>
        </w:rPr>
        <w:t xml:space="preserve">Strategię Rozwoju </w:t>
      </w:r>
      <w:r w:rsidR="00041AD3" w:rsidRPr="00AD066E">
        <w:rPr>
          <w:rFonts w:ascii="Times New Roman" w:hAnsi="Times New Roman" w:cs="Times New Roman"/>
        </w:rPr>
        <w:t>Ponadlokalnego Lubelskiego Obszaru Metropolitalnego do roku 2030</w:t>
      </w:r>
      <w:r w:rsidRPr="00AD066E">
        <w:rPr>
          <w:rFonts w:ascii="Times New Roman" w:hAnsi="Times New Roman" w:cs="Times New Roman"/>
        </w:rPr>
        <w:t xml:space="preserve">. </w:t>
      </w:r>
    </w:p>
    <w:p w14:paraId="2C59B338" w14:textId="0D105062" w:rsidR="0076265C" w:rsidRPr="00AD066E" w:rsidRDefault="0076265C" w:rsidP="00A06BA1">
      <w:pPr>
        <w:ind w:firstLine="708"/>
        <w:jc w:val="both"/>
        <w:rPr>
          <w:rFonts w:ascii="Times New Roman" w:hAnsi="Times New Roman" w:cs="Times New Roman"/>
        </w:rPr>
      </w:pPr>
      <w:r w:rsidRPr="00AD066E">
        <w:rPr>
          <w:rFonts w:ascii="Times New Roman" w:hAnsi="Times New Roman" w:cs="Times New Roman"/>
        </w:rPr>
        <w:lastRenderedPageBreak/>
        <w:t xml:space="preserve">Zakres strategii rozwoju ponadlokalnego określa znowelizowana ustawa </w:t>
      </w:r>
      <w:r w:rsidR="00377FBA" w:rsidRPr="00AD066E">
        <w:rPr>
          <w:rFonts w:ascii="Times New Roman" w:hAnsi="Times New Roman" w:cs="Times New Roman"/>
        </w:rPr>
        <w:br/>
      </w:r>
      <w:r w:rsidRPr="00AD066E">
        <w:rPr>
          <w:rFonts w:ascii="Times New Roman" w:hAnsi="Times New Roman" w:cs="Times New Roman"/>
        </w:rPr>
        <w:t xml:space="preserve">o samorządzie </w:t>
      </w:r>
      <w:r w:rsidRPr="00CA0B56">
        <w:rPr>
          <w:rFonts w:asciiTheme="majorHAnsi" w:hAnsiTheme="majorHAnsi" w:cstheme="majorHAnsi"/>
          <w:szCs w:val="24"/>
        </w:rPr>
        <w:t>gminnym</w:t>
      </w:r>
      <w:r w:rsidR="006649D9" w:rsidRPr="00CA0B56">
        <w:rPr>
          <w:rFonts w:asciiTheme="majorHAnsi" w:hAnsiTheme="majorHAnsi" w:cstheme="majorHAnsi"/>
          <w:szCs w:val="24"/>
        </w:rPr>
        <w:t xml:space="preserve"> </w:t>
      </w:r>
      <w:r w:rsidR="006649D9" w:rsidRPr="00CA0B56">
        <w:rPr>
          <w:rFonts w:asciiTheme="majorHAnsi" w:hAnsiTheme="majorHAnsi" w:cstheme="majorHAnsi"/>
          <w:color w:val="333333"/>
          <w:szCs w:val="24"/>
          <w:shd w:val="clear" w:color="auto" w:fill="FFFFFF"/>
        </w:rPr>
        <w:t>z dnia 8 marca 1990 r. (t.j. Dz. U. z 2022 r. poz. 559 z późn. zm.)</w:t>
      </w:r>
      <w:r w:rsidRPr="00CA0B56">
        <w:rPr>
          <w:rFonts w:asciiTheme="majorHAnsi" w:hAnsiTheme="majorHAnsi" w:cstheme="majorHAnsi"/>
          <w:szCs w:val="24"/>
        </w:rPr>
        <w:t>,</w:t>
      </w:r>
      <w:r w:rsidRPr="00AD066E">
        <w:rPr>
          <w:rFonts w:ascii="Times New Roman" w:hAnsi="Times New Roman" w:cs="Times New Roman"/>
        </w:rPr>
        <w:t xml:space="preserve"> odwołując się do wymaganego zakresu strategii rozwoju gminy (art. 10e). Jest to minimum warunków, jakie musi spełnić strategia ponadlokalna. Podmiot przygotowujący dokument może zamieścić w nim dodatkowe elementy, jeśli jest to zasadne ze względu na zakres tematyczny podejmowany w danej strategii. W przypadku Strategii Rozwoju Ponadlokalnego LOM pełni ona również funkcję Strategii ZIT, dlatego też dodatkowo zawiera elementy wymagane dla tego typu dokumentu. </w:t>
      </w:r>
    </w:p>
    <w:p w14:paraId="24BD3EBC" w14:textId="48C8112D" w:rsidR="0076265C" w:rsidRPr="00AD066E" w:rsidRDefault="0076265C" w:rsidP="0076265C">
      <w:pPr>
        <w:ind w:firstLine="708"/>
        <w:jc w:val="both"/>
        <w:rPr>
          <w:rFonts w:ascii="Times New Roman" w:hAnsi="Times New Roman" w:cs="Times New Roman"/>
        </w:rPr>
      </w:pPr>
      <w:r w:rsidRPr="00AD066E">
        <w:rPr>
          <w:rFonts w:ascii="Times New Roman" w:hAnsi="Times New Roman" w:cs="Times New Roman"/>
        </w:rPr>
        <w:t>Wyznaczono</w:t>
      </w:r>
      <w:r w:rsidR="00414FA4" w:rsidRPr="00AD066E">
        <w:rPr>
          <w:rFonts w:ascii="Times New Roman" w:hAnsi="Times New Roman" w:cs="Times New Roman"/>
        </w:rPr>
        <w:t xml:space="preserve"> w niej</w:t>
      </w:r>
      <w:r w:rsidRPr="00AD066E">
        <w:rPr>
          <w:rFonts w:ascii="Times New Roman" w:hAnsi="Times New Roman" w:cs="Times New Roman"/>
        </w:rPr>
        <w:t xml:space="preserve"> cztery zasadnicze cele</w:t>
      </w:r>
      <w:r w:rsidR="00414FA4" w:rsidRPr="00AD066E">
        <w:rPr>
          <w:rFonts w:ascii="Times New Roman" w:hAnsi="Times New Roman" w:cs="Times New Roman"/>
        </w:rPr>
        <w:t xml:space="preserve"> strategiczne</w:t>
      </w:r>
      <w:r w:rsidRPr="00AD066E">
        <w:rPr>
          <w:rFonts w:ascii="Times New Roman" w:hAnsi="Times New Roman" w:cs="Times New Roman"/>
        </w:rPr>
        <w:t xml:space="preserve">, które związane są </w:t>
      </w:r>
      <w:r w:rsidR="00354DD9">
        <w:rPr>
          <w:rFonts w:ascii="Times New Roman" w:hAnsi="Times New Roman" w:cs="Times New Roman"/>
        </w:rPr>
        <w:br/>
      </w:r>
      <w:r w:rsidRPr="00AD066E">
        <w:rPr>
          <w:rFonts w:ascii="Times New Roman" w:hAnsi="Times New Roman" w:cs="Times New Roman"/>
        </w:rPr>
        <w:t>z priorytetowymi dla LOM obszarami współpracy. Mają one służyć realizacji zakładanej wizji. Punktem wyjścia do ich wyznaczenia była sporządzona i opisana w poprzednich rozdziałach Analiza SWOT. Cele strategiczne przedstawione są również jako zamierzenia</w:t>
      </w:r>
      <w:r w:rsidR="006649D9">
        <w:rPr>
          <w:rFonts w:ascii="Times New Roman" w:hAnsi="Times New Roman" w:cs="Times New Roman"/>
        </w:rPr>
        <w:t>,</w:t>
      </w:r>
      <w:r w:rsidRPr="00AD066E">
        <w:rPr>
          <w:rFonts w:ascii="Times New Roman" w:hAnsi="Times New Roman" w:cs="Times New Roman"/>
        </w:rPr>
        <w:t xml:space="preserve"> które chcielibyśmy osiągnąć w przyszłości. Główną zasadą która przyświecała podczas determinowania celów, było ich jasne i przejrzyste określanie, tak aby nie pozostawiały wątpliwości co do zgodności z wizją rozwoju. </w:t>
      </w:r>
    </w:p>
    <w:p w14:paraId="0A86C2E5" w14:textId="0DB197A0" w:rsidR="0076265C" w:rsidRPr="00AD066E" w:rsidRDefault="0076265C" w:rsidP="0076265C">
      <w:pPr>
        <w:ind w:firstLine="708"/>
        <w:jc w:val="both"/>
        <w:rPr>
          <w:rFonts w:ascii="Times New Roman" w:hAnsi="Times New Roman" w:cs="Times New Roman"/>
        </w:rPr>
      </w:pPr>
      <w:r w:rsidRPr="00AD066E">
        <w:rPr>
          <w:rFonts w:ascii="Times New Roman" w:hAnsi="Times New Roman" w:cs="Times New Roman"/>
        </w:rPr>
        <w:t>Cele strategiczne zostały uszczegółowione poprzez Priorytety Rozwojowe, które pełnią rolę celów operacyjnych. Taki hierarchiczny układ wpływa pozytywnie na czytelność przedstawionych celów. Ich głównym zadaniem jest wykonywanie określonych działań, a także przedsięwzięć służących realizacji wizji. Można również powiedzieć, że w pewien sposób konkretyzują one zakładane cele strategiczne i spajają je z zaplanowanymi Kierunkami Działań.</w:t>
      </w:r>
    </w:p>
    <w:p w14:paraId="36477FEB" w14:textId="3591F6D1" w:rsidR="005B4913" w:rsidRPr="00AD066E" w:rsidRDefault="005B4913" w:rsidP="005B4913">
      <w:pPr>
        <w:pStyle w:val="Legenda"/>
        <w:rPr>
          <w:rFonts w:ascii="Times New Roman" w:hAnsi="Times New Roman" w:cs="Times New Roman"/>
        </w:rPr>
      </w:pPr>
      <w:bookmarkStart w:id="54" w:name="_Toc123156103"/>
      <w:r w:rsidRPr="00AD066E">
        <w:rPr>
          <w:rFonts w:ascii="Times New Roman" w:hAnsi="Times New Roman" w:cs="Times New Roman"/>
        </w:rPr>
        <w:t xml:space="preserve">Rysunek </w:t>
      </w:r>
      <w:r w:rsidRPr="00AD066E">
        <w:rPr>
          <w:rFonts w:ascii="Times New Roman" w:hAnsi="Times New Roman" w:cs="Times New Roman"/>
          <w:noProof/>
        </w:rPr>
        <w:fldChar w:fldCharType="begin"/>
      </w:r>
      <w:r w:rsidRPr="00AD066E">
        <w:rPr>
          <w:rFonts w:ascii="Times New Roman" w:hAnsi="Times New Roman" w:cs="Times New Roman"/>
          <w:noProof/>
        </w:rPr>
        <w:instrText xml:space="preserve"> SEQ Rysunek \* ARABIC </w:instrText>
      </w:r>
      <w:r w:rsidRPr="00AD066E">
        <w:rPr>
          <w:rFonts w:ascii="Times New Roman" w:hAnsi="Times New Roman" w:cs="Times New Roman"/>
          <w:noProof/>
        </w:rPr>
        <w:fldChar w:fldCharType="separate"/>
      </w:r>
      <w:r w:rsidR="006F61D3">
        <w:rPr>
          <w:rFonts w:ascii="Times New Roman" w:hAnsi="Times New Roman" w:cs="Times New Roman"/>
          <w:noProof/>
        </w:rPr>
        <w:t>6</w:t>
      </w:r>
      <w:r w:rsidRPr="00AD066E">
        <w:rPr>
          <w:rFonts w:ascii="Times New Roman" w:hAnsi="Times New Roman" w:cs="Times New Roman"/>
          <w:noProof/>
        </w:rPr>
        <w:fldChar w:fldCharType="end"/>
      </w:r>
      <w:r w:rsidRPr="00AD066E">
        <w:rPr>
          <w:rFonts w:ascii="Times New Roman" w:hAnsi="Times New Roman" w:cs="Times New Roman"/>
        </w:rPr>
        <w:t xml:space="preserve"> – Schemat zgodności Celów</w:t>
      </w:r>
      <w:r w:rsidR="00AB0DA4" w:rsidRPr="00AD066E">
        <w:rPr>
          <w:rFonts w:ascii="Times New Roman" w:hAnsi="Times New Roman" w:cs="Times New Roman"/>
        </w:rPr>
        <w:t xml:space="preserve"> rewitalizacji w</w:t>
      </w:r>
      <w:r w:rsidRPr="00AD066E">
        <w:rPr>
          <w:rFonts w:ascii="Times New Roman" w:hAnsi="Times New Roman" w:cs="Times New Roman"/>
        </w:rPr>
        <w:t xml:space="preserve"> GPR z </w:t>
      </w:r>
      <w:r w:rsidR="0076265C" w:rsidRPr="00AD066E">
        <w:rPr>
          <w:rFonts w:ascii="Times New Roman" w:hAnsi="Times New Roman" w:cs="Times New Roman"/>
        </w:rPr>
        <w:t xml:space="preserve">Priorytetami Rozwojowymi </w:t>
      </w:r>
      <w:r w:rsidRPr="00AD066E">
        <w:rPr>
          <w:rFonts w:ascii="Times New Roman" w:hAnsi="Times New Roman" w:cs="Times New Roman"/>
        </w:rPr>
        <w:t>SRP LO</w:t>
      </w:r>
      <w:r w:rsidR="00377FBA" w:rsidRPr="00AD066E">
        <w:rPr>
          <w:rFonts w:ascii="Times New Roman" w:hAnsi="Times New Roman" w:cs="Times New Roman"/>
        </w:rPr>
        <w:t>M</w:t>
      </w:r>
      <w:r w:rsidRPr="00AD066E">
        <w:rPr>
          <w:rFonts w:ascii="Times New Roman" w:hAnsi="Times New Roman" w:cs="Times New Roman"/>
        </w:rPr>
        <w:t>.</w:t>
      </w:r>
      <w:bookmarkEnd w:id="54"/>
    </w:p>
    <w:p w14:paraId="70033388" w14:textId="225EE175" w:rsidR="005B4913" w:rsidRPr="00AD066E" w:rsidRDefault="00AB0DA4" w:rsidP="005B4913">
      <w:pPr>
        <w:jc w:val="both"/>
        <w:rPr>
          <w:rFonts w:ascii="Times New Roman" w:hAnsi="Times New Roman" w:cs="Times New Roman"/>
        </w:rPr>
      </w:pPr>
      <w:r w:rsidRPr="00AD066E">
        <w:rPr>
          <w:rFonts w:ascii="Times New Roman" w:hAnsi="Times New Roman" w:cs="Times New Roman"/>
          <w:noProof/>
          <w:lang w:eastAsia="pl-PL"/>
        </w:rPr>
        <w:drawing>
          <wp:inline distT="0" distB="0" distL="0" distR="0" wp14:anchorId="2CFC1587" wp14:editId="04A86F9C">
            <wp:extent cx="5739130" cy="774700"/>
            <wp:effectExtent l="0" t="0" r="13970" b="25400"/>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357A8DE7" w14:textId="2EC9C1AE" w:rsidR="00AB0DA4" w:rsidRPr="00AD066E" w:rsidRDefault="00AB0DA4" w:rsidP="005B4913">
      <w:pPr>
        <w:jc w:val="both"/>
        <w:rPr>
          <w:rFonts w:ascii="Times New Roman" w:hAnsi="Times New Roman" w:cs="Times New Roman"/>
          <w:i/>
          <w:iCs/>
          <w:sz w:val="16"/>
          <w:szCs w:val="14"/>
        </w:rPr>
      </w:pPr>
      <w:r w:rsidRPr="00AD066E">
        <w:rPr>
          <w:rFonts w:ascii="Times New Roman" w:hAnsi="Times New Roman" w:cs="Times New Roman"/>
          <w:noProof/>
          <w:lang w:eastAsia="pl-PL"/>
        </w:rPr>
        <w:drawing>
          <wp:inline distT="0" distB="0" distL="0" distR="0" wp14:anchorId="30895DFA" wp14:editId="49A0B416">
            <wp:extent cx="5739130" cy="774700"/>
            <wp:effectExtent l="0" t="0" r="13970" b="25400"/>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0D17FA78" w14:textId="7FFB9A7D" w:rsidR="00AB0DA4" w:rsidRPr="00AD066E" w:rsidRDefault="00AB0DA4" w:rsidP="005B4913">
      <w:pPr>
        <w:jc w:val="both"/>
        <w:rPr>
          <w:rFonts w:ascii="Times New Roman" w:hAnsi="Times New Roman" w:cs="Times New Roman"/>
          <w:i/>
          <w:iCs/>
          <w:sz w:val="16"/>
          <w:szCs w:val="14"/>
        </w:rPr>
      </w:pPr>
      <w:r w:rsidRPr="00AD066E">
        <w:rPr>
          <w:rFonts w:ascii="Times New Roman" w:hAnsi="Times New Roman" w:cs="Times New Roman"/>
          <w:noProof/>
          <w:lang w:eastAsia="pl-PL"/>
        </w:rPr>
        <w:drawing>
          <wp:inline distT="0" distB="0" distL="0" distR="0" wp14:anchorId="049D00D4" wp14:editId="08A573B9">
            <wp:extent cx="5739130" cy="774700"/>
            <wp:effectExtent l="0" t="0" r="33020" b="25400"/>
            <wp:docPr id="35" name="Diagram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7262B46E" w14:textId="4FB0C616" w:rsidR="00AB0DA4" w:rsidRPr="00AD066E" w:rsidRDefault="00AB0DA4" w:rsidP="005B4913">
      <w:pPr>
        <w:jc w:val="both"/>
        <w:rPr>
          <w:rFonts w:ascii="Times New Roman" w:hAnsi="Times New Roman" w:cs="Times New Roman"/>
          <w:i/>
          <w:iCs/>
          <w:sz w:val="16"/>
          <w:szCs w:val="14"/>
        </w:rPr>
      </w:pPr>
      <w:r w:rsidRPr="00AD066E">
        <w:rPr>
          <w:rFonts w:ascii="Times New Roman" w:hAnsi="Times New Roman" w:cs="Times New Roman"/>
          <w:noProof/>
          <w:lang w:eastAsia="pl-PL"/>
        </w:rPr>
        <w:drawing>
          <wp:inline distT="0" distB="0" distL="0" distR="0" wp14:anchorId="4BAC2A02" wp14:editId="57A701DA">
            <wp:extent cx="5739130" cy="774700"/>
            <wp:effectExtent l="0" t="0" r="13970" b="25400"/>
            <wp:docPr id="47" name="Diagram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14:paraId="6076527D" w14:textId="180DC49A" w:rsidR="005B4913" w:rsidRPr="00AD066E" w:rsidRDefault="005B4913" w:rsidP="005B4913">
      <w:pPr>
        <w:jc w:val="both"/>
        <w:rPr>
          <w:rFonts w:ascii="Times New Roman" w:hAnsi="Times New Roman" w:cs="Times New Roman"/>
          <w:i/>
          <w:iCs/>
          <w:sz w:val="16"/>
          <w:szCs w:val="14"/>
        </w:rPr>
      </w:pPr>
      <w:r w:rsidRPr="00AD066E">
        <w:rPr>
          <w:rFonts w:ascii="Times New Roman" w:hAnsi="Times New Roman" w:cs="Times New Roman"/>
          <w:i/>
          <w:iCs/>
          <w:sz w:val="16"/>
          <w:szCs w:val="14"/>
        </w:rPr>
        <w:t>Źródło: Opracowanie własne</w:t>
      </w:r>
    </w:p>
    <w:p w14:paraId="652A942A" w14:textId="77777777" w:rsidR="00354DD9" w:rsidRPr="00AD066E" w:rsidRDefault="00354DD9" w:rsidP="00354DD9">
      <w:pPr>
        <w:ind w:firstLine="708"/>
        <w:jc w:val="both"/>
        <w:rPr>
          <w:rFonts w:ascii="Times New Roman" w:hAnsi="Times New Roman" w:cs="Times New Roman"/>
        </w:rPr>
      </w:pPr>
      <w:r w:rsidRPr="00AD066E">
        <w:rPr>
          <w:rFonts w:ascii="Times New Roman" w:hAnsi="Times New Roman" w:cs="Times New Roman"/>
        </w:rPr>
        <w:t xml:space="preserve">Analizując Cele Strategiczne i Priorytety Rozwojowe Strategii Rozwoju Ponadlokalnego LOM należy wskazać na wysoki poziom zgodności z postanowieniami Gminnego Programu Rewitalizacji w tym zakresie. Dlatego też, przedsięwzięcia podejmowane w ramach niniejszego dokumentu będą w pełni zgodne ze strategicznym dokumentem </w:t>
      </w:r>
      <w:r w:rsidRPr="00AD066E">
        <w:rPr>
          <w:rFonts w:ascii="Times New Roman" w:hAnsi="Times New Roman" w:cs="Times New Roman"/>
        </w:rPr>
        <w:lastRenderedPageBreak/>
        <w:t xml:space="preserve">nadrzędnym. W poniższym zestawieniu przedstawiono Cele Strategiczne GPR i odpowiadające im Cele Operacyjne SRP LOF. </w:t>
      </w:r>
    </w:p>
    <w:p w14:paraId="6AA9BCAD" w14:textId="4672C48F" w:rsidR="00550625" w:rsidRPr="00AD066E" w:rsidRDefault="00DC2A96" w:rsidP="00550625">
      <w:pPr>
        <w:ind w:firstLine="708"/>
        <w:jc w:val="both"/>
        <w:rPr>
          <w:rFonts w:ascii="Times New Roman" w:hAnsi="Times New Roman" w:cs="Times New Roman"/>
        </w:rPr>
      </w:pPr>
      <w:r w:rsidRPr="00AD066E">
        <w:rPr>
          <w:rFonts w:ascii="Times New Roman" w:hAnsi="Times New Roman" w:cs="Times New Roman"/>
        </w:rPr>
        <w:t>Należy zaznaczyć również</w:t>
      </w:r>
      <w:r w:rsidR="00550625" w:rsidRPr="00AD066E">
        <w:rPr>
          <w:rFonts w:ascii="Times New Roman" w:hAnsi="Times New Roman" w:cs="Times New Roman"/>
        </w:rPr>
        <w:t xml:space="preserve">, że wśród Kierunków Działań w dokumencie Strategii SRP LOF znajdują się </w:t>
      </w:r>
      <w:r w:rsidR="00CB6584" w:rsidRPr="00AD066E">
        <w:rPr>
          <w:rFonts w:ascii="Times New Roman" w:hAnsi="Times New Roman" w:cs="Times New Roman"/>
        </w:rPr>
        <w:t xml:space="preserve">kierunki o charakterze </w:t>
      </w:r>
      <w:r w:rsidR="00550625" w:rsidRPr="00AD066E">
        <w:rPr>
          <w:rFonts w:ascii="Times New Roman" w:hAnsi="Times New Roman" w:cs="Times New Roman"/>
        </w:rPr>
        <w:t>rewitalizacyj</w:t>
      </w:r>
      <w:r w:rsidR="00CB6584" w:rsidRPr="00AD066E">
        <w:rPr>
          <w:rFonts w:ascii="Times New Roman" w:hAnsi="Times New Roman" w:cs="Times New Roman"/>
        </w:rPr>
        <w:t>nym</w:t>
      </w:r>
      <w:r w:rsidR="00550625" w:rsidRPr="00AD066E">
        <w:rPr>
          <w:rFonts w:ascii="Times New Roman" w:hAnsi="Times New Roman" w:cs="Times New Roman"/>
        </w:rPr>
        <w:t>. Możemy wśród nich wymienić np.:</w:t>
      </w:r>
      <w:r w:rsidR="00CB6584" w:rsidRPr="00AD066E">
        <w:rPr>
          <w:rFonts w:ascii="Times New Roman" w:hAnsi="Times New Roman" w:cs="Times New Roman"/>
        </w:rPr>
        <w:t xml:space="preserve"> Modernizacja i adaptacja budynków istniejących w celu</w:t>
      </w:r>
      <w:r w:rsidR="00910778">
        <w:rPr>
          <w:rFonts w:ascii="Times New Roman" w:hAnsi="Times New Roman" w:cs="Times New Roman"/>
        </w:rPr>
        <w:t xml:space="preserve"> </w:t>
      </w:r>
      <w:r w:rsidR="00CB6584" w:rsidRPr="00AD066E">
        <w:rPr>
          <w:rFonts w:ascii="Times New Roman" w:hAnsi="Times New Roman" w:cs="Times New Roman"/>
        </w:rPr>
        <w:t>dostosowania przestrzeni do pełnienia funkcji społeczno-gospodarczych i kulturalnych, Modernizacja społeczna na terenach zdegradowanych i zagrożonych trwałą marginalizacją, Rozwój i modernizacja infrastruktury rekreacyjnej, np. siłownie na wolnym powietrzu, place zabaw, obszary rekreacji dla całych rodzin z uwzględnieniem lokalizacji terenów mieszkaniowych, Zapewnienie dostępności przestrzeni publicznej, architektury, transportu i produktów do wymagań wszystkich obywateli szczególnie dla osób ze szczególnymi potrzebami.</w:t>
      </w:r>
    </w:p>
    <w:p w14:paraId="0FC6D935" w14:textId="7C95EA66" w:rsidR="004E62C7" w:rsidRPr="00AD066E" w:rsidRDefault="004E62C7" w:rsidP="004E62C7">
      <w:pPr>
        <w:pStyle w:val="Nagwek2"/>
        <w:rPr>
          <w:rFonts w:ascii="Times New Roman" w:hAnsi="Times New Roman" w:cs="Times New Roman"/>
        </w:rPr>
      </w:pPr>
      <w:bookmarkStart w:id="55" w:name="_Toc123150725"/>
      <w:r w:rsidRPr="00AD066E">
        <w:rPr>
          <w:rFonts w:ascii="Times New Roman" w:hAnsi="Times New Roman" w:cs="Times New Roman"/>
        </w:rPr>
        <w:t xml:space="preserve">4.3. </w:t>
      </w:r>
      <w:r w:rsidR="00DD34DC">
        <w:rPr>
          <w:rFonts w:ascii="Times New Roman" w:hAnsi="Times New Roman" w:cs="Times New Roman"/>
          <w:caps/>
        </w:rPr>
        <w:t>S</w:t>
      </w:r>
      <w:r w:rsidR="00DD34DC">
        <w:rPr>
          <w:rFonts w:ascii="Times New Roman" w:hAnsi="Times New Roman" w:cs="Times New Roman"/>
        </w:rPr>
        <w:t>trategia</w:t>
      </w:r>
      <w:r w:rsidRPr="00AD066E">
        <w:rPr>
          <w:rFonts w:ascii="Times New Roman" w:hAnsi="Times New Roman" w:cs="Times New Roman"/>
        </w:rPr>
        <w:t xml:space="preserve"> Rozwoju Gminy </w:t>
      </w:r>
      <w:r w:rsidR="00DD34DC">
        <w:rPr>
          <w:rFonts w:ascii="Times New Roman" w:hAnsi="Times New Roman" w:cs="Times New Roman"/>
        </w:rPr>
        <w:t>N</w:t>
      </w:r>
      <w:r w:rsidR="00DD34DC" w:rsidRPr="00AD066E">
        <w:rPr>
          <w:rFonts w:ascii="Times New Roman" w:hAnsi="Times New Roman" w:cs="Times New Roman"/>
        </w:rPr>
        <w:t>iemce</w:t>
      </w:r>
      <w:r w:rsidRPr="00AD066E">
        <w:rPr>
          <w:rFonts w:ascii="Times New Roman" w:hAnsi="Times New Roman" w:cs="Times New Roman"/>
        </w:rPr>
        <w:t xml:space="preserve"> na lata 2021 – 20</w:t>
      </w:r>
      <w:r w:rsidR="00E8686C" w:rsidRPr="00AD066E">
        <w:rPr>
          <w:rFonts w:ascii="Times New Roman" w:hAnsi="Times New Roman" w:cs="Times New Roman"/>
          <w:caps/>
        </w:rPr>
        <w:t>30</w:t>
      </w:r>
      <w:bookmarkEnd w:id="55"/>
    </w:p>
    <w:p w14:paraId="1423C194" w14:textId="1C005F3A" w:rsidR="004E62C7" w:rsidRPr="00AD066E" w:rsidRDefault="00414FA4" w:rsidP="00834F68">
      <w:pPr>
        <w:ind w:firstLine="708"/>
        <w:jc w:val="both"/>
        <w:rPr>
          <w:rFonts w:ascii="Times New Roman" w:hAnsi="Times New Roman" w:cs="Times New Roman"/>
        </w:rPr>
      </w:pPr>
      <w:r w:rsidRPr="00AD066E">
        <w:rPr>
          <w:rFonts w:ascii="Times New Roman" w:hAnsi="Times New Roman" w:cs="Times New Roman"/>
        </w:rPr>
        <w:t>Strategia</w:t>
      </w:r>
      <w:r w:rsidR="00834F68" w:rsidRPr="00AD066E">
        <w:rPr>
          <w:rFonts w:ascii="Times New Roman" w:hAnsi="Times New Roman" w:cs="Times New Roman"/>
        </w:rPr>
        <w:t xml:space="preserve"> Rozwoju Gminy </w:t>
      </w:r>
      <w:r w:rsidRPr="00AD066E">
        <w:rPr>
          <w:rFonts w:ascii="Times New Roman" w:hAnsi="Times New Roman" w:cs="Times New Roman"/>
        </w:rPr>
        <w:t>Niemce</w:t>
      </w:r>
      <w:r w:rsidR="00834F68" w:rsidRPr="00AD066E">
        <w:rPr>
          <w:rFonts w:ascii="Times New Roman" w:hAnsi="Times New Roman" w:cs="Times New Roman"/>
        </w:rPr>
        <w:t xml:space="preserve"> na lata 2021-20</w:t>
      </w:r>
      <w:r w:rsidRPr="00AD066E">
        <w:rPr>
          <w:rFonts w:ascii="Times New Roman" w:hAnsi="Times New Roman" w:cs="Times New Roman"/>
        </w:rPr>
        <w:t>30</w:t>
      </w:r>
      <w:r w:rsidR="00834F68" w:rsidRPr="00AD066E">
        <w:rPr>
          <w:rFonts w:ascii="Times New Roman" w:hAnsi="Times New Roman" w:cs="Times New Roman"/>
        </w:rPr>
        <w:t xml:space="preserve"> </w:t>
      </w:r>
      <w:r w:rsidRPr="00AD066E">
        <w:rPr>
          <w:rFonts w:ascii="Times New Roman" w:hAnsi="Times New Roman" w:cs="Times New Roman"/>
        </w:rPr>
        <w:t>to plan</w:t>
      </w:r>
      <w:r w:rsidR="0053160D">
        <w:rPr>
          <w:rFonts w:ascii="Times New Roman" w:hAnsi="Times New Roman" w:cs="Times New Roman"/>
        </w:rPr>
        <w:t xml:space="preserve"> </w:t>
      </w:r>
      <w:r w:rsidRPr="00AD066E">
        <w:rPr>
          <w:rFonts w:ascii="Times New Roman" w:hAnsi="Times New Roman" w:cs="Times New Roman"/>
        </w:rPr>
        <w:t xml:space="preserve">działania wyznaczający strategiczne cele rozwoju gminy w perspektywie kolejnych 10 lat. Ustalenia zawarte w Strategii Niemce 2030 stanowią podstawę do prowadzenia przez władze gminy średniookresowej </w:t>
      </w:r>
      <w:r w:rsidR="0078706B">
        <w:rPr>
          <w:rFonts w:ascii="Times New Roman" w:hAnsi="Times New Roman" w:cs="Times New Roman"/>
        </w:rPr>
        <w:br/>
      </w:r>
      <w:r w:rsidRPr="00AD066E">
        <w:rPr>
          <w:rFonts w:ascii="Times New Roman" w:hAnsi="Times New Roman" w:cs="Times New Roman"/>
        </w:rPr>
        <w:t>i długookresowej polityki rozwoju społecznego, gospodarczego oraz przestrzennego. Wokół zawartych w dokumencie ustaleń koncentrować się będą działania władz gminy, a także innych interesariuszy, zmierzające do zapewnienia jak najlepszych warunków do dalszego rozwoju gospodarczego i życia mieszkańców wspólnoty samorządowej.</w:t>
      </w:r>
    </w:p>
    <w:p w14:paraId="0E0FE25C" w14:textId="7E698817" w:rsidR="00414FA4" w:rsidRPr="00AD066E" w:rsidRDefault="00414FA4" w:rsidP="00414FA4">
      <w:pPr>
        <w:ind w:firstLine="708"/>
        <w:jc w:val="both"/>
        <w:rPr>
          <w:rFonts w:ascii="Times New Roman" w:hAnsi="Times New Roman" w:cs="Times New Roman"/>
          <w:sz w:val="28"/>
          <w:szCs w:val="28"/>
        </w:rPr>
      </w:pPr>
      <w:r w:rsidRPr="00AD066E">
        <w:rPr>
          <w:rFonts w:ascii="Times New Roman" w:hAnsi="Times New Roman" w:cs="Times New Roman"/>
        </w:rPr>
        <w:t>Po przeprowadzeniu analizy sytuacji społecznej, gospodarczej i przestrzennej metodą społeczno-ekspercką, w oparciu o dokumenty i materiały będące w dyspozycji Urzędu Gminy Niemce oraz dane statystyczne, a także przy uwzględnieniu wyników dokonanej analizy SWOT, w dokumencie zostały wyróżnione cztery zasadnicze Cele Strategiczne:</w:t>
      </w:r>
      <w:r w:rsidRPr="00AD066E">
        <w:rPr>
          <w:rFonts w:ascii="Times New Roman" w:hAnsi="Times New Roman" w:cs="Times New Roman"/>
          <w:sz w:val="28"/>
          <w:szCs w:val="28"/>
        </w:rPr>
        <w:t xml:space="preserve"> </w:t>
      </w:r>
    </w:p>
    <w:p w14:paraId="773039C1" w14:textId="77777777" w:rsidR="00262113" w:rsidRPr="00AD066E" w:rsidRDefault="00414FA4" w:rsidP="00262113">
      <w:pPr>
        <w:pStyle w:val="Akapitzlist"/>
        <w:numPr>
          <w:ilvl w:val="0"/>
          <w:numId w:val="53"/>
        </w:numPr>
        <w:rPr>
          <w:rFonts w:ascii="Times New Roman" w:hAnsi="Times New Roman" w:cs="Times New Roman"/>
        </w:rPr>
      </w:pPr>
      <w:r w:rsidRPr="00AD066E">
        <w:rPr>
          <w:rFonts w:ascii="Times New Roman" w:hAnsi="Times New Roman" w:cs="Times New Roman"/>
        </w:rPr>
        <w:t>CS</w:t>
      </w:r>
      <w:r w:rsidR="00262113" w:rsidRPr="00AD066E">
        <w:rPr>
          <w:rFonts w:ascii="Times New Roman" w:hAnsi="Times New Roman" w:cs="Times New Roman"/>
        </w:rPr>
        <w:t xml:space="preserve"> </w:t>
      </w:r>
      <w:r w:rsidRPr="00AD066E">
        <w:rPr>
          <w:rFonts w:ascii="Times New Roman" w:hAnsi="Times New Roman" w:cs="Times New Roman"/>
        </w:rPr>
        <w:t>1. Rozwój gospodarczy</w:t>
      </w:r>
    </w:p>
    <w:p w14:paraId="78E9AA93" w14:textId="77777777" w:rsidR="00262113" w:rsidRPr="00AD066E" w:rsidRDefault="00414FA4" w:rsidP="00262113">
      <w:pPr>
        <w:pStyle w:val="Akapitzlist"/>
        <w:numPr>
          <w:ilvl w:val="0"/>
          <w:numId w:val="53"/>
        </w:numPr>
        <w:rPr>
          <w:rFonts w:ascii="Times New Roman" w:hAnsi="Times New Roman" w:cs="Times New Roman"/>
        </w:rPr>
      </w:pPr>
      <w:r w:rsidRPr="00AD066E">
        <w:rPr>
          <w:rFonts w:ascii="Times New Roman" w:hAnsi="Times New Roman" w:cs="Times New Roman"/>
        </w:rPr>
        <w:t>CS 2. Rozwój społeczeństwa i zabezpieczenie społeczne</w:t>
      </w:r>
    </w:p>
    <w:p w14:paraId="5F6E52A9" w14:textId="77777777" w:rsidR="00262113" w:rsidRPr="00AD066E" w:rsidRDefault="00414FA4" w:rsidP="00262113">
      <w:pPr>
        <w:pStyle w:val="Akapitzlist"/>
        <w:numPr>
          <w:ilvl w:val="0"/>
          <w:numId w:val="53"/>
        </w:numPr>
        <w:rPr>
          <w:rFonts w:ascii="Times New Roman" w:hAnsi="Times New Roman" w:cs="Times New Roman"/>
        </w:rPr>
      </w:pPr>
      <w:r w:rsidRPr="00AD066E">
        <w:rPr>
          <w:rFonts w:ascii="Times New Roman" w:hAnsi="Times New Roman" w:cs="Times New Roman"/>
        </w:rPr>
        <w:t>CS 3. Troska o środowisko i otoczenie</w:t>
      </w:r>
    </w:p>
    <w:p w14:paraId="3A79CCB3" w14:textId="26660D1D" w:rsidR="00414FA4" w:rsidRPr="00AD066E" w:rsidRDefault="00414FA4" w:rsidP="00262113">
      <w:pPr>
        <w:pStyle w:val="Akapitzlist"/>
        <w:numPr>
          <w:ilvl w:val="0"/>
          <w:numId w:val="53"/>
        </w:numPr>
        <w:rPr>
          <w:rFonts w:ascii="Times New Roman" w:hAnsi="Times New Roman" w:cs="Times New Roman"/>
        </w:rPr>
      </w:pPr>
      <w:r w:rsidRPr="00AD066E">
        <w:rPr>
          <w:rFonts w:ascii="Times New Roman" w:hAnsi="Times New Roman" w:cs="Times New Roman"/>
        </w:rPr>
        <w:t>CS 4. Aktywne zarządzanie</w:t>
      </w:r>
    </w:p>
    <w:p w14:paraId="3411E4B5" w14:textId="4B9D87AF" w:rsidR="00262113" w:rsidRPr="00AD066E" w:rsidRDefault="00262113" w:rsidP="00262113">
      <w:pPr>
        <w:ind w:firstLine="708"/>
        <w:jc w:val="both"/>
        <w:rPr>
          <w:rFonts w:ascii="Times New Roman" w:hAnsi="Times New Roman" w:cs="Times New Roman"/>
        </w:rPr>
      </w:pPr>
      <w:r w:rsidRPr="00AD066E">
        <w:rPr>
          <w:rFonts w:ascii="Times New Roman" w:hAnsi="Times New Roman" w:cs="Times New Roman"/>
        </w:rPr>
        <w:t>Poniższa tabela zawiera zestawienie zgodności Celów Strategicznych przedstawionych w Strategii z Celami rewitalizacji określonymi w GPR.</w:t>
      </w:r>
      <w:r w:rsidR="00A460B8" w:rsidRPr="00AD066E">
        <w:rPr>
          <w:rFonts w:ascii="Times New Roman" w:hAnsi="Times New Roman" w:cs="Times New Roman"/>
        </w:rPr>
        <w:t xml:space="preserve"> Wykazuje ona wysoki poziom spójności występujący pomiędzy dokumentami.</w:t>
      </w:r>
    </w:p>
    <w:p w14:paraId="3B3BD564" w14:textId="338B2C96" w:rsidR="00262113" w:rsidRPr="00AD066E" w:rsidRDefault="00262113" w:rsidP="00262113">
      <w:pPr>
        <w:pStyle w:val="Legenda"/>
        <w:rPr>
          <w:rFonts w:ascii="Times New Roman" w:hAnsi="Times New Roman" w:cs="Times New Roman"/>
        </w:rPr>
      </w:pPr>
      <w:bookmarkStart w:id="56" w:name="_Toc122474550"/>
      <w:bookmarkStart w:id="57" w:name="_Toc123156208"/>
      <w:r w:rsidRPr="00AD066E">
        <w:rPr>
          <w:rFonts w:ascii="Times New Roman" w:hAnsi="Times New Roman" w:cs="Times New Roman"/>
        </w:rPr>
        <w:t xml:space="preserve">Tabela </w:t>
      </w:r>
      <w:r w:rsidRPr="00AD066E">
        <w:rPr>
          <w:rFonts w:ascii="Times New Roman" w:hAnsi="Times New Roman" w:cs="Times New Roman"/>
          <w:noProof/>
        </w:rPr>
        <w:fldChar w:fldCharType="begin"/>
      </w:r>
      <w:r w:rsidRPr="00AD066E">
        <w:rPr>
          <w:rFonts w:ascii="Times New Roman" w:hAnsi="Times New Roman" w:cs="Times New Roman"/>
          <w:noProof/>
        </w:rPr>
        <w:instrText xml:space="preserve"> SEQ Tabela \* ARABIC </w:instrText>
      </w:r>
      <w:r w:rsidRPr="00AD066E">
        <w:rPr>
          <w:rFonts w:ascii="Times New Roman" w:hAnsi="Times New Roman" w:cs="Times New Roman"/>
          <w:noProof/>
        </w:rPr>
        <w:fldChar w:fldCharType="separate"/>
      </w:r>
      <w:r w:rsidR="006F61D3">
        <w:rPr>
          <w:rFonts w:ascii="Times New Roman" w:hAnsi="Times New Roman" w:cs="Times New Roman"/>
          <w:noProof/>
        </w:rPr>
        <w:t>10</w:t>
      </w:r>
      <w:r w:rsidRPr="00AD066E">
        <w:rPr>
          <w:rFonts w:ascii="Times New Roman" w:hAnsi="Times New Roman" w:cs="Times New Roman"/>
          <w:noProof/>
        </w:rPr>
        <w:fldChar w:fldCharType="end"/>
      </w:r>
      <w:r w:rsidRPr="00AD066E">
        <w:rPr>
          <w:rFonts w:ascii="Times New Roman" w:hAnsi="Times New Roman" w:cs="Times New Roman"/>
        </w:rPr>
        <w:t xml:space="preserve"> – Zgodność Celów rewitalizacji w GPR z Celami Strategicznymi SR</w:t>
      </w:r>
      <w:r w:rsidR="00A460B8" w:rsidRPr="00AD066E">
        <w:rPr>
          <w:rFonts w:ascii="Times New Roman" w:hAnsi="Times New Roman" w:cs="Times New Roman"/>
        </w:rPr>
        <w:t>G Niemce</w:t>
      </w:r>
      <w:r w:rsidRPr="00AD066E">
        <w:rPr>
          <w:rFonts w:ascii="Times New Roman" w:hAnsi="Times New Roman" w:cs="Times New Roman"/>
        </w:rPr>
        <w:t>.</w:t>
      </w:r>
      <w:bookmarkEnd w:id="56"/>
      <w:bookmarkEnd w:id="57"/>
    </w:p>
    <w:tbl>
      <w:tblPr>
        <w:tblStyle w:val="Tabela-Siatka"/>
        <w:tblW w:w="0" w:type="auto"/>
        <w:tblLook w:val="04A0" w:firstRow="1" w:lastRow="0" w:firstColumn="1" w:lastColumn="0" w:noHBand="0" w:noVBand="1"/>
      </w:tblPr>
      <w:tblGrid>
        <w:gridCol w:w="1838"/>
        <w:gridCol w:w="7224"/>
      </w:tblGrid>
      <w:tr w:rsidR="00262113" w:rsidRPr="0078706B" w14:paraId="4EB8C0C5" w14:textId="77777777" w:rsidTr="0078706B">
        <w:tc>
          <w:tcPr>
            <w:tcW w:w="1838" w:type="dxa"/>
            <w:shd w:val="clear" w:color="auto" w:fill="0F6FC6" w:themeFill="accent1"/>
          </w:tcPr>
          <w:p w14:paraId="01762543" w14:textId="1F1F8195" w:rsidR="00262113" w:rsidRPr="0078706B" w:rsidRDefault="00262113" w:rsidP="00AF091D">
            <w:pPr>
              <w:jc w:val="center"/>
              <w:rPr>
                <w:rFonts w:ascii="Times New Roman" w:hAnsi="Times New Roman" w:cs="Times New Roman"/>
                <w:b/>
                <w:bCs/>
                <w:szCs w:val="20"/>
              </w:rPr>
            </w:pPr>
            <w:r w:rsidRPr="0078706B">
              <w:rPr>
                <w:rFonts w:ascii="Times New Roman" w:hAnsi="Times New Roman" w:cs="Times New Roman"/>
                <w:b/>
                <w:bCs/>
                <w:szCs w:val="20"/>
              </w:rPr>
              <w:t>Cele Strategiczne SRG Niemce</w:t>
            </w:r>
          </w:p>
        </w:tc>
        <w:tc>
          <w:tcPr>
            <w:tcW w:w="7224" w:type="dxa"/>
            <w:shd w:val="clear" w:color="auto" w:fill="0F6FC6" w:themeFill="accent1"/>
            <w:vAlign w:val="center"/>
          </w:tcPr>
          <w:p w14:paraId="2C803D34" w14:textId="77777777" w:rsidR="00262113" w:rsidRPr="0078706B" w:rsidRDefault="00262113" w:rsidP="00AF091D">
            <w:pPr>
              <w:jc w:val="center"/>
              <w:rPr>
                <w:rFonts w:ascii="Times New Roman" w:hAnsi="Times New Roman" w:cs="Times New Roman"/>
                <w:b/>
                <w:bCs/>
                <w:szCs w:val="20"/>
              </w:rPr>
            </w:pPr>
            <w:r w:rsidRPr="0078706B">
              <w:rPr>
                <w:rFonts w:ascii="Times New Roman" w:hAnsi="Times New Roman" w:cs="Times New Roman"/>
                <w:b/>
                <w:bCs/>
                <w:szCs w:val="20"/>
              </w:rPr>
              <w:t>Cele Strategiczne GPR</w:t>
            </w:r>
          </w:p>
        </w:tc>
      </w:tr>
      <w:tr w:rsidR="00262113" w:rsidRPr="0078706B" w14:paraId="538E4299" w14:textId="77777777" w:rsidTr="0078706B">
        <w:tc>
          <w:tcPr>
            <w:tcW w:w="1838" w:type="dxa"/>
          </w:tcPr>
          <w:p w14:paraId="20C8127C" w14:textId="63747FD6" w:rsidR="00262113" w:rsidRPr="0078706B" w:rsidRDefault="00262113" w:rsidP="00AF091D">
            <w:pPr>
              <w:spacing w:before="120" w:after="120"/>
              <w:jc w:val="both"/>
              <w:rPr>
                <w:rFonts w:ascii="Times New Roman" w:hAnsi="Times New Roman" w:cs="Times New Roman"/>
                <w:szCs w:val="20"/>
              </w:rPr>
            </w:pPr>
            <w:r w:rsidRPr="0078706B">
              <w:rPr>
                <w:rFonts w:ascii="Times New Roman" w:hAnsi="Times New Roman" w:cs="Times New Roman"/>
                <w:szCs w:val="20"/>
              </w:rPr>
              <w:t>CS 1. Rozwój gospodarczy</w:t>
            </w:r>
          </w:p>
        </w:tc>
        <w:tc>
          <w:tcPr>
            <w:tcW w:w="7224" w:type="dxa"/>
          </w:tcPr>
          <w:p w14:paraId="0092C864" w14:textId="77777777" w:rsidR="00262113" w:rsidRPr="0078706B" w:rsidRDefault="00262113" w:rsidP="00824725">
            <w:pPr>
              <w:spacing w:before="120" w:after="120"/>
              <w:rPr>
                <w:rFonts w:ascii="Times New Roman" w:hAnsi="Times New Roman" w:cs="Times New Roman"/>
                <w:szCs w:val="20"/>
              </w:rPr>
            </w:pPr>
            <w:r w:rsidRPr="0078706B">
              <w:rPr>
                <w:rFonts w:ascii="Times New Roman" w:hAnsi="Times New Roman" w:cs="Times New Roman"/>
                <w:szCs w:val="20"/>
              </w:rPr>
              <w:t xml:space="preserve">CS 1. Poprawa warunków i jakości życia społeczności lokalnej </w:t>
            </w:r>
          </w:p>
          <w:p w14:paraId="7A4C1353" w14:textId="17D39A41" w:rsidR="00262113" w:rsidRPr="0078706B" w:rsidRDefault="00262113" w:rsidP="00824725">
            <w:pPr>
              <w:spacing w:before="120" w:after="120"/>
              <w:rPr>
                <w:rFonts w:ascii="Times New Roman" w:hAnsi="Times New Roman" w:cs="Times New Roman"/>
                <w:szCs w:val="20"/>
              </w:rPr>
            </w:pPr>
            <w:r w:rsidRPr="0078706B">
              <w:rPr>
                <w:rFonts w:ascii="Times New Roman" w:hAnsi="Times New Roman" w:cs="Times New Roman"/>
                <w:szCs w:val="20"/>
              </w:rPr>
              <w:t>CS 2. Rozwój lokalnej przedsiębiorczości oraz zwiększenie aktywności gospodarczej mieszkańców</w:t>
            </w:r>
          </w:p>
        </w:tc>
      </w:tr>
      <w:tr w:rsidR="00262113" w:rsidRPr="0078706B" w14:paraId="181ED430" w14:textId="77777777" w:rsidTr="0078706B">
        <w:tc>
          <w:tcPr>
            <w:tcW w:w="1838" w:type="dxa"/>
            <w:shd w:val="clear" w:color="auto" w:fill="C7E2FA" w:themeFill="accent1" w:themeFillTint="33"/>
          </w:tcPr>
          <w:p w14:paraId="139DD3B5" w14:textId="01A7B83E" w:rsidR="00262113" w:rsidRPr="0078706B" w:rsidRDefault="00262113" w:rsidP="00AF091D">
            <w:pPr>
              <w:spacing w:before="120" w:after="120"/>
              <w:jc w:val="both"/>
              <w:rPr>
                <w:rFonts w:ascii="Times New Roman" w:hAnsi="Times New Roman" w:cs="Times New Roman"/>
                <w:szCs w:val="20"/>
              </w:rPr>
            </w:pPr>
            <w:r w:rsidRPr="0078706B">
              <w:rPr>
                <w:rFonts w:ascii="Times New Roman" w:hAnsi="Times New Roman" w:cs="Times New Roman"/>
                <w:szCs w:val="20"/>
              </w:rPr>
              <w:t>CS 2. Rozwój społeczeństwa i zabezpieczenie społeczne</w:t>
            </w:r>
          </w:p>
        </w:tc>
        <w:tc>
          <w:tcPr>
            <w:tcW w:w="7224" w:type="dxa"/>
            <w:shd w:val="clear" w:color="auto" w:fill="C7E2FA" w:themeFill="accent1" w:themeFillTint="33"/>
          </w:tcPr>
          <w:p w14:paraId="71D03177" w14:textId="77777777" w:rsidR="00262113" w:rsidRPr="0078706B" w:rsidRDefault="00262113" w:rsidP="00824725">
            <w:pPr>
              <w:spacing w:before="120" w:after="120"/>
              <w:rPr>
                <w:rFonts w:ascii="Times New Roman" w:hAnsi="Times New Roman" w:cs="Times New Roman"/>
                <w:szCs w:val="20"/>
              </w:rPr>
            </w:pPr>
            <w:r w:rsidRPr="0078706B">
              <w:rPr>
                <w:rFonts w:ascii="Times New Roman" w:hAnsi="Times New Roman" w:cs="Times New Roman"/>
                <w:szCs w:val="20"/>
              </w:rPr>
              <w:t xml:space="preserve">CS 1. Poprawa warunków i jakości życia społeczności lokalnej </w:t>
            </w:r>
          </w:p>
          <w:p w14:paraId="3B2F13FE" w14:textId="77777777" w:rsidR="00262113" w:rsidRPr="0078706B" w:rsidRDefault="00262113" w:rsidP="00824725">
            <w:pPr>
              <w:spacing w:before="120" w:after="120"/>
              <w:rPr>
                <w:rFonts w:ascii="Times New Roman" w:hAnsi="Times New Roman" w:cs="Times New Roman"/>
                <w:szCs w:val="20"/>
              </w:rPr>
            </w:pPr>
            <w:r w:rsidRPr="0078706B">
              <w:rPr>
                <w:rFonts w:ascii="Times New Roman" w:hAnsi="Times New Roman" w:cs="Times New Roman"/>
                <w:szCs w:val="20"/>
              </w:rPr>
              <w:t>CS 5. Poprawa jakości przestrzeni oraz rozwój funkcjonalności infrastruktury</w:t>
            </w:r>
          </w:p>
        </w:tc>
      </w:tr>
      <w:tr w:rsidR="00262113" w:rsidRPr="0078706B" w14:paraId="471863CC" w14:textId="77777777" w:rsidTr="0078706B">
        <w:tc>
          <w:tcPr>
            <w:tcW w:w="1838" w:type="dxa"/>
          </w:tcPr>
          <w:p w14:paraId="71BEF1E7" w14:textId="1A181446" w:rsidR="00262113" w:rsidRPr="0078706B" w:rsidRDefault="00262113" w:rsidP="00AF091D">
            <w:pPr>
              <w:spacing w:before="120" w:after="120"/>
              <w:jc w:val="both"/>
              <w:rPr>
                <w:rFonts w:ascii="Times New Roman" w:hAnsi="Times New Roman" w:cs="Times New Roman"/>
                <w:szCs w:val="20"/>
              </w:rPr>
            </w:pPr>
            <w:r w:rsidRPr="0078706B">
              <w:rPr>
                <w:rFonts w:ascii="Times New Roman" w:hAnsi="Times New Roman" w:cs="Times New Roman"/>
                <w:szCs w:val="20"/>
              </w:rPr>
              <w:lastRenderedPageBreak/>
              <w:t>CS 3. Troska o środowisko i otoczenie</w:t>
            </w:r>
          </w:p>
        </w:tc>
        <w:tc>
          <w:tcPr>
            <w:tcW w:w="7224" w:type="dxa"/>
          </w:tcPr>
          <w:p w14:paraId="505A8CE5" w14:textId="630F492D" w:rsidR="00262113" w:rsidRPr="0078706B" w:rsidRDefault="00262113" w:rsidP="00824725">
            <w:pPr>
              <w:spacing w:before="120" w:after="120"/>
              <w:rPr>
                <w:rFonts w:ascii="Times New Roman" w:hAnsi="Times New Roman" w:cs="Times New Roman"/>
                <w:szCs w:val="20"/>
              </w:rPr>
            </w:pPr>
            <w:r w:rsidRPr="0078706B">
              <w:rPr>
                <w:rFonts w:ascii="Times New Roman" w:hAnsi="Times New Roman" w:cs="Times New Roman"/>
                <w:szCs w:val="20"/>
              </w:rPr>
              <w:t>CS 3. Poprawa stanu środowiska naturalnego</w:t>
            </w:r>
          </w:p>
          <w:p w14:paraId="2045D1A2" w14:textId="4CAAD281" w:rsidR="00262113" w:rsidRPr="0078706B" w:rsidRDefault="00262113" w:rsidP="00824725">
            <w:pPr>
              <w:spacing w:before="120" w:after="120"/>
              <w:rPr>
                <w:rFonts w:ascii="Times New Roman" w:hAnsi="Times New Roman" w:cs="Times New Roman"/>
                <w:szCs w:val="20"/>
              </w:rPr>
            </w:pPr>
            <w:r w:rsidRPr="0078706B">
              <w:rPr>
                <w:rFonts w:ascii="Times New Roman" w:hAnsi="Times New Roman" w:cs="Times New Roman"/>
                <w:szCs w:val="20"/>
              </w:rPr>
              <w:t>CS 4. Poprawa jakości technicznej infrastruktury</w:t>
            </w:r>
          </w:p>
          <w:p w14:paraId="3187F03F" w14:textId="77777777" w:rsidR="00262113" w:rsidRPr="0078706B" w:rsidRDefault="00262113" w:rsidP="00824725">
            <w:pPr>
              <w:spacing w:before="120" w:after="120"/>
              <w:rPr>
                <w:rFonts w:ascii="Times New Roman" w:hAnsi="Times New Roman" w:cs="Times New Roman"/>
                <w:szCs w:val="20"/>
              </w:rPr>
            </w:pPr>
            <w:r w:rsidRPr="0078706B">
              <w:rPr>
                <w:rFonts w:ascii="Times New Roman" w:hAnsi="Times New Roman" w:cs="Times New Roman"/>
                <w:szCs w:val="20"/>
              </w:rPr>
              <w:t>CS 5. Poprawa jakości przestrzeni oraz rozwój funkcjonalności infrastruktury</w:t>
            </w:r>
          </w:p>
        </w:tc>
      </w:tr>
      <w:tr w:rsidR="00262113" w:rsidRPr="0078706B" w14:paraId="435631D4" w14:textId="77777777" w:rsidTr="0078706B">
        <w:tc>
          <w:tcPr>
            <w:tcW w:w="1838" w:type="dxa"/>
            <w:shd w:val="clear" w:color="auto" w:fill="C7E2FA" w:themeFill="accent1" w:themeFillTint="33"/>
          </w:tcPr>
          <w:p w14:paraId="0DB96AD2" w14:textId="175CFC5E" w:rsidR="00262113" w:rsidRPr="0078706B" w:rsidRDefault="00262113" w:rsidP="00AF091D">
            <w:pPr>
              <w:spacing w:before="120" w:after="120"/>
              <w:jc w:val="both"/>
              <w:rPr>
                <w:rFonts w:ascii="Times New Roman" w:hAnsi="Times New Roman" w:cs="Times New Roman"/>
                <w:szCs w:val="20"/>
              </w:rPr>
            </w:pPr>
            <w:r w:rsidRPr="0078706B">
              <w:rPr>
                <w:rFonts w:ascii="Times New Roman" w:hAnsi="Times New Roman" w:cs="Times New Roman"/>
                <w:szCs w:val="20"/>
              </w:rPr>
              <w:t>CS 4. Aktywne zarządzanie</w:t>
            </w:r>
          </w:p>
        </w:tc>
        <w:tc>
          <w:tcPr>
            <w:tcW w:w="7224" w:type="dxa"/>
            <w:shd w:val="clear" w:color="auto" w:fill="C7E2FA" w:themeFill="accent1" w:themeFillTint="33"/>
          </w:tcPr>
          <w:p w14:paraId="3CAFE7A3" w14:textId="520745BB" w:rsidR="00262113" w:rsidRPr="0078706B" w:rsidRDefault="00262113" w:rsidP="00824725">
            <w:pPr>
              <w:spacing w:before="120" w:after="120"/>
              <w:rPr>
                <w:rFonts w:ascii="Times New Roman" w:hAnsi="Times New Roman" w:cs="Times New Roman"/>
                <w:szCs w:val="20"/>
              </w:rPr>
            </w:pPr>
            <w:r w:rsidRPr="0078706B">
              <w:rPr>
                <w:rFonts w:ascii="Times New Roman" w:hAnsi="Times New Roman" w:cs="Times New Roman"/>
                <w:szCs w:val="20"/>
              </w:rPr>
              <w:t xml:space="preserve">CS 1. Poprawa warunków i jakości życia społeczności lokalnej </w:t>
            </w:r>
          </w:p>
        </w:tc>
      </w:tr>
    </w:tbl>
    <w:p w14:paraId="5CC27525" w14:textId="77777777" w:rsidR="00262113" w:rsidRPr="00AD066E" w:rsidRDefault="00262113" w:rsidP="00262113">
      <w:pPr>
        <w:jc w:val="both"/>
        <w:rPr>
          <w:rFonts w:ascii="Times New Roman" w:hAnsi="Times New Roman" w:cs="Times New Roman"/>
          <w:i/>
          <w:iCs/>
          <w:sz w:val="16"/>
          <w:szCs w:val="14"/>
        </w:rPr>
      </w:pPr>
      <w:r w:rsidRPr="00AD066E">
        <w:rPr>
          <w:rFonts w:ascii="Times New Roman" w:hAnsi="Times New Roman" w:cs="Times New Roman"/>
          <w:i/>
          <w:iCs/>
          <w:sz w:val="16"/>
          <w:szCs w:val="14"/>
        </w:rPr>
        <w:t>Źródło: Opracowanie własne</w:t>
      </w:r>
    </w:p>
    <w:p w14:paraId="7C2C654F" w14:textId="4D515C08" w:rsidR="00CC7103" w:rsidRPr="00AD066E" w:rsidRDefault="008133FF" w:rsidP="00CC7103">
      <w:pPr>
        <w:pStyle w:val="Nagwek1"/>
        <w:rPr>
          <w:rFonts w:ascii="Times New Roman" w:hAnsi="Times New Roman" w:cs="Times New Roman"/>
        </w:rPr>
      </w:pPr>
      <w:bookmarkStart w:id="58" w:name="_Toc123150726"/>
      <w:r w:rsidRPr="00AD066E">
        <w:rPr>
          <w:rFonts w:ascii="Times New Roman" w:hAnsi="Times New Roman" w:cs="Times New Roman"/>
        </w:rPr>
        <w:t>5</w:t>
      </w:r>
      <w:r w:rsidR="00CC7103" w:rsidRPr="00AD066E">
        <w:rPr>
          <w:rFonts w:ascii="Times New Roman" w:hAnsi="Times New Roman" w:cs="Times New Roman"/>
        </w:rPr>
        <w:t xml:space="preserve">. </w:t>
      </w:r>
      <w:r w:rsidR="00FA4E64" w:rsidRPr="00AD066E">
        <w:rPr>
          <w:rFonts w:ascii="Times New Roman" w:hAnsi="Times New Roman" w:cs="Times New Roman"/>
        </w:rPr>
        <w:t>WIZJA, CELE I KIERUNKI DZIAŁAŃ</w:t>
      </w:r>
      <w:bookmarkEnd w:id="58"/>
    </w:p>
    <w:p w14:paraId="762BB44A" w14:textId="37137CCB" w:rsidR="00DC325A" w:rsidRPr="00AD066E" w:rsidRDefault="00DC325A" w:rsidP="00DC325A">
      <w:pPr>
        <w:pStyle w:val="Nagwek2"/>
        <w:rPr>
          <w:rFonts w:ascii="Times New Roman" w:hAnsi="Times New Roman" w:cs="Times New Roman"/>
        </w:rPr>
      </w:pPr>
      <w:bookmarkStart w:id="59" w:name="_Toc123150727"/>
      <w:r w:rsidRPr="00AD066E">
        <w:rPr>
          <w:rFonts w:ascii="Times New Roman" w:hAnsi="Times New Roman" w:cs="Times New Roman"/>
        </w:rPr>
        <w:t xml:space="preserve">5.1. </w:t>
      </w:r>
      <w:r w:rsidR="00884721" w:rsidRPr="00AD066E">
        <w:rPr>
          <w:rFonts w:ascii="Times New Roman" w:hAnsi="Times New Roman" w:cs="Times New Roman"/>
        </w:rPr>
        <w:t>Wizja stanu obszaru po przeprowadzeniu rewitalizacji</w:t>
      </w:r>
      <w:bookmarkEnd w:id="59"/>
    </w:p>
    <w:p w14:paraId="7319FEA7" w14:textId="31B52661" w:rsidR="00DC325A" w:rsidRPr="00AD066E" w:rsidRDefault="00DC325A" w:rsidP="00DC325A">
      <w:pPr>
        <w:ind w:firstLine="708"/>
        <w:jc w:val="both"/>
        <w:rPr>
          <w:rFonts w:ascii="Times New Roman" w:hAnsi="Times New Roman" w:cs="Times New Roman"/>
        </w:rPr>
      </w:pPr>
      <w:r w:rsidRPr="00AD066E">
        <w:rPr>
          <w:rFonts w:ascii="Times New Roman" w:hAnsi="Times New Roman" w:cs="Times New Roman"/>
        </w:rPr>
        <w:t xml:space="preserve">Niniejszy rozdział zawiera opis wizji stanu obszaru po przeprowadzeniu rewitalizacji. Wizja wskazuje zatem </w:t>
      </w:r>
      <w:r w:rsidR="009C3309" w:rsidRPr="00AD066E">
        <w:rPr>
          <w:rFonts w:ascii="Times New Roman" w:hAnsi="Times New Roman" w:cs="Times New Roman"/>
        </w:rPr>
        <w:t>kierunek,</w:t>
      </w:r>
      <w:r w:rsidRPr="00AD066E">
        <w:rPr>
          <w:rFonts w:ascii="Times New Roman" w:hAnsi="Times New Roman" w:cs="Times New Roman"/>
        </w:rPr>
        <w:t xml:space="preserve"> w którym podąża Gmina </w:t>
      </w:r>
      <w:r w:rsidR="00DF538B" w:rsidRPr="00AD066E">
        <w:rPr>
          <w:rFonts w:ascii="Times New Roman" w:hAnsi="Times New Roman" w:cs="Times New Roman"/>
        </w:rPr>
        <w:t>Niemce</w:t>
      </w:r>
      <w:r w:rsidRPr="00AD066E">
        <w:rPr>
          <w:rFonts w:ascii="Times New Roman" w:hAnsi="Times New Roman" w:cs="Times New Roman"/>
        </w:rPr>
        <w:t>. Jest ona również pewnym zobrazowaniem pożądanej przyszłości, która zakłada rozwiązanie zdiagnozowanych</w:t>
      </w:r>
      <w:r w:rsidR="00294729" w:rsidRPr="00AD066E">
        <w:rPr>
          <w:rFonts w:ascii="Times New Roman" w:hAnsi="Times New Roman" w:cs="Times New Roman"/>
        </w:rPr>
        <w:t xml:space="preserve"> </w:t>
      </w:r>
      <w:r w:rsidR="00354DD9">
        <w:rPr>
          <w:rFonts w:ascii="Times New Roman" w:hAnsi="Times New Roman" w:cs="Times New Roman"/>
        </w:rPr>
        <w:br/>
      </w:r>
      <w:r w:rsidR="00294729" w:rsidRPr="00AD066E">
        <w:rPr>
          <w:rFonts w:ascii="Times New Roman" w:hAnsi="Times New Roman" w:cs="Times New Roman"/>
        </w:rPr>
        <w:t>z udziałem lokalnej społeczności</w:t>
      </w:r>
      <w:r w:rsidRPr="00AD066E">
        <w:rPr>
          <w:rFonts w:ascii="Times New Roman" w:hAnsi="Times New Roman" w:cs="Times New Roman"/>
        </w:rPr>
        <w:t xml:space="preserve"> problemów </w:t>
      </w:r>
      <w:r w:rsidR="00294729" w:rsidRPr="00AD066E">
        <w:rPr>
          <w:rFonts w:ascii="Times New Roman" w:hAnsi="Times New Roman" w:cs="Times New Roman"/>
        </w:rPr>
        <w:t xml:space="preserve">oraz </w:t>
      </w:r>
      <w:r w:rsidRPr="00AD066E">
        <w:rPr>
          <w:rFonts w:ascii="Times New Roman" w:hAnsi="Times New Roman" w:cs="Times New Roman"/>
        </w:rPr>
        <w:t>wykorzystanie zidentyfikowanych potencjałów. Ambitna wizja ma</w:t>
      </w:r>
      <w:r w:rsidR="00294729" w:rsidRPr="00AD066E">
        <w:rPr>
          <w:rFonts w:ascii="Times New Roman" w:hAnsi="Times New Roman" w:cs="Times New Roman"/>
        </w:rPr>
        <w:t xml:space="preserve"> w tym przypadku</w:t>
      </w:r>
      <w:r w:rsidRPr="00AD066E">
        <w:rPr>
          <w:rFonts w:ascii="Times New Roman" w:hAnsi="Times New Roman" w:cs="Times New Roman"/>
        </w:rPr>
        <w:t xml:space="preserve"> na celu</w:t>
      </w:r>
      <w:r w:rsidR="00294729" w:rsidRPr="00AD066E">
        <w:rPr>
          <w:rFonts w:ascii="Times New Roman" w:hAnsi="Times New Roman" w:cs="Times New Roman"/>
        </w:rPr>
        <w:t xml:space="preserve"> - </w:t>
      </w:r>
      <w:r w:rsidRPr="00AD066E">
        <w:rPr>
          <w:rFonts w:ascii="Times New Roman" w:hAnsi="Times New Roman" w:cs="Times New Roman"/>
        </w:rPr>
        <w:t xml:space="preserve">motywowanie wszystkich interesariuszy procesu rewitalizacyjnego do sprawnego </w:t>
      </w:r>
      <w:r w:rsidR="00294729" w:rsidRPr="00AD066E">
        <w:rPr>
          <w:rFonts w:ascii="Times New Roman" w:hAnsi="Times New Roman" w:cs="Times New Roman"/>
        </w:rPr>
        <w:t xml:space="preserve">i skutecznego </w:t>
      </w:r>
      <w:r w:rsidRPr="00AD066E">
        <w:rPr>
          <w:rFonts w:ascii="Times New Roman" w:hAnsi="Times New Roman" w:cs="Times New Roman"/>
        </w:rPr>
        <w:t xml:space="preserve">działania. </w:t>
      </w:r>
    </w:p>
    <w:p w14:paraId="436E2E7F" w14:textId="0D8E3294" w:rsidR="009D7B21" w:rsidRPr="00AD066E" w:rsidRDefault="009C3309" w:rsidP="009D7B21">
      <w:pPr>
        <w:ind w:firstLine="708"/>
        <w:jc w:val="both"/>
        <w:rPr>
          <w:rFonts w:ascii="Times New Roman" w:hAnsi="Times New Roman" w:cs="Times New Roman"/>
        </w:rPr>
      </w:pPr>
      <w:r w:rsidRPr="00AD066E">
        <w:rPr>
          <w:rFonts w:ascii="Times New Roman" w:hAnsi="Times New Roman" w:cs="Times New Roman"/>
        </w:rPr>
        <w:t>Rewitalizacja</w:t>
      </w:r>
      <w:r w:rsidR="009D7B21" w:rsidRPr="00AD066E">
        <w:rPr>
          <w:rFonts w:ascii="Times New Roman" w:hAnsi="Times New Roman" w:cs="Times New Roman"/>
        </w:rPr>
        <w:t xml:space="preserve"> jako kompleksowy proces przemian obejmuje swoim zasięgiem wiele płaszczyzn życia na danym obszarze. Dotyczy w sposób szczególny: jakości życia mieszkańców, rozwoju gospodarczego, podniesienia jakości oraz atrakcyjności przestrzeni publicznej, wykorzystania potencjału turystycznego w oparciu o dziedzictwo kulturowe </w:t>
      </w:r>
      <w:r w:rsidR="00354DD9">
        <w:rPr>
          <w:rFonts w:ascii="Times New Roman" w:hAnsi="Times New Roman" w:cs="Times New Roman"/>
        </w:rPr>
        <w:br/>
      </w:r>
      <w:r w:rsidR="009D7B21" w:rsidRPr="00AD066E">
        <w:rPr>
          <w:rFonts w:ascii="Times New Roman" w:hAnsi="Times New Roman" w:cs="Times New Roman"/>
        </w:rPr>
        <w:t>i przyrodnicze itd.</w:t>
      </w:r>
    </w:p>
    <w:p w14:paraId="336CC457" w14:textId="5E59F510" w:rsidR="00DC325A" w:rsidRDefault="00DC325A" w:rsidP="00DC325A">
      <w:pPr>
        <w:ind w:firstLine="708"/>
        <w:jc w:val="both"/>
        <w:rPr>
          <w:rFonts w:ascii="Times New Roman" w:hAnsi="Times New Roman" w:cs="Times New Roman"/>
        </w:rPr>
      </w:pPr>
      <w:r w:rsidRPr="00AD066E">
        <w:rPr>
          <w:rFonts w:ascii="Times New Roman" w:hAnsi="Times New Roman" w:cs="Times New Roman"/>
        </w:rPr>
        <w:t xml:space="preserve">Podstawowym założeniem, związanym z wyprowadzeniem obszaru zdegradowanego ze stanu kryzysowego jest odwrócenie negatywnych zjawisk zdiagnozowanych w poprzednich rozdziałach niniejszego dokumentu. Wnioski z dokonanej analizy posłużyły do identyfikacji mocnych i słabych stron oraz czynników sukcesu w zakresie rewitalizacji w Gminie </w:t>
      </w:r>
      <w:r w:rsidR="00DF538B" w:rsidRPr="00AD066E">
        <w:rPr>
          <w:rFonts w:ascii="Times New Roman" w:hAnsi="Times New Roman" w:cs="Times New Roman"/>
        </w:rPr>
        <w:t>Niemce</w:t>
      </w:r>
      <w:r w:rsidRPr="00AD066E">
        <w:rPr>
          <w:rFonts w:ascii="Times New Roman" w:hAnsi="Times New Roman" w:cs="Times New Roman"/>
        </w:rPr>
        <w:t>.</w:t>
      </w:r>
    </w:p>
    <w:p w14:paraId="006EAB99" w14:textId="71AC1AE6" w:rsidR="00354DD9" w:rsidRPr="00AD066E" w:rsidRDefault="00354DD9" w:rsidP="00354DD9">
      <w:pPr>
        <w:ind w:firstLine="708"/>
        <w:jc w:val="both"/>
        <w:rPr>
          <w:rFonts w:ascii="Times New Roman" w:hAnsi="Times New Roman" w:cs="Times New Roman"/>
          <w:szCs w:val="24"/>
        </w:rPr>
      </w:pPr>
      <w:r w:rsidRPr="00AD066E">
        <w:rPr>
          <w:rFonts w:ascii="Times New Roman" w:hAnsi="Times New Roman" w:cs="Times New Roman"/>
          <w:noProof/>
          <w:lang w:eastAsia="pl-PL"/>
        </w:rPr>
        <mc:AlternateContent>
          <mc:Choice Requires="wps">
            <w:drawing>
              <wp:anchor distT="0" distB="0" distL="114300" distR="114300" simplePos="0" relativeHeight="251670528" behindDoc="0" locked="0" layoutInCell="1" allowOverlap="1" wp14:anchorId="2F5A6937" wp14:editId="7507E9AD">
                <wp:simplePos x="0" y="0"/>
                <wp:positionH relativeFrom="margin">
                  <wp:align>right</wp:align>
                </wp:positionH>
                <wp:positionV relativeFrom="page">
                  <wp:posOffset>7528560</wp:posOffset>
                </wp:positionV>
                <wp:extent cx="5760720" cy="3692525"/>
                <wp:effectExtent l="0" t="0" r="0" b="3175"/>
                <wp:wrapSquare wrapText="bothSides"/>
                <wp:docPr id="21" name="Pole tekstowe 21"/>
                <wp:cNvGraphicFramePr/>
                <a:graphic xmlns:a="http://schemas.openxmlformats.org/drawingml/2006/main">
                  <a:graphicData uri="http://schemas.microsoft.com/office/word/2010/wordprocessingShape">
                    <wps:wsp>
                      <wps:cNvSpPr txBox="1"/>
                      <wps:spPr>
                        <a:xfrm>
                          <a:off x="0" y="0"/>
                          <a:ext cx="5760720" cy="3692525"/>
                        </a:xfrm>
                        <a:prstGeom prst="rect">
                          <a:avLst/>
                        </a:prstGeom>
                        <a:noFill/>
                        <a:ln>
                          <a:noFill/>
                        </a:ln>
                      </wps:spPr>
                      <wps:txbx>
                        <w:txbxContent>
                          <w:p w14:paraId="30B9B92A" w14:textId="4E0F11DC" w:rsidR="00764C84" w:rsidRPr="0078706B" w:rsidRDefault="00764C84" w:rsidP="00354DD9">
                            <w:pPr>
                              <w:jc w:val="center"/>
                              <w:rPr>
                                <w:color w:val="0F6FC6" w:themeColor="accent1"/>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8706B">
                              <w:rPr>
                                <w:color w:val="0F6FC6" w:themeColor="accent1"/>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 2030 roku podobszary rewitalizacji stanowią istotny punkt rozwoju dla całej Gminy Niemce. Wyznaczone podobszary rewitalizacji posiadają znaczące walory środowiskowe i wysoką jakość przestrzeni. Skutecznie wyprowadzone z kryzysu negatywnych zjawisk, wykorzystujące swoje potencjały - tworzą dodatkową przestrzeń do aktywizacji publicznej, społecznej i gospodarczej mieszkańców, podnosząc atrakcyjność inwestycyjną i turystyczną gminy oraz jakość i komfort życia społeczności lokalnej.</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5A6937" id="Pole tekstowe 21" o:spid="_x0000_s1030" type="#_x0000_t202" style="position:absolute;left:0;text-align:left;margin-left:402.4pt;margin-top:592.8pt;width:453.6pt;height:290.75pt;z-index:251670528;visibility:visible;mso-wrap-style:none;mso-height-percent:0;mso-wrap-distance-left:9pt;mso-wrap-distance-top:0;mso-wrap-distance-right:9pt;mso-wrap-distance-bottom:0;mso-position-horizontal:right;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" filled="f" stroked="f">
                <v:textbox>
                  <w:txbxContent>
                    <w:p w14:paraId="30B9B92A" w14:textId="4E0F11DC" w:rsidR="00764C84" w:rsidRPr="0078706B" w:rsidRDefault="00764C84" w:rsidP="00354DD9">
                      <w:pPr>
                        <w:jc w:val="center"/>
                        <w:rPr>
                          <w:color w:val="0F6FC6" w:themeColor="accent1"/>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8706B">
                        <w:rPr>
                          <w:color w:val="0F6FC6" w:themeColor="accent1"/>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 2030 roku podobszary rewitalizacji stanowią istotny punkt rozwoju dla całej Gminy Niemce. Wyznaczone podobszary rewitalizacji posiadają znaczące walory środowiskowe i wysoką jakość przestrzeni. Skutecznie wyprowadzone z kryzysu negatywnych zjawisk, wykorzystujące swoje potencjały - tworzą dodatkową przestrzeń do aktywizacji publicznej, społecznej i gospodarczej mieszkańców, podnosząc atrakcyjność inwestycyjną i turystyczną gminy oraz jakość i komfort życia społeczności lokalnej.</w:t>
                      </w:r>
                    </w:p>
                  </w:txbxContent>
                </v:textbox>
                <w10:wrap type="square" anchorx="margin" anchory="page"/>
              </v:shape>
            </w:pict>
          </mc:Fallback>
        </mc:AlternateContent>
      </w:r>
      <w:r w:rsidR="00DC325A" w:rsidRPr="00AD066E">
        <w:rPr>
          <w:rFonts w:ascii="Times New Roman" w:hAnsi="Times New Roman" w:cs="Times New Roman"/>
        </w:rPr>
        <w:t>Konsekwentne</w:t>
      </w:r>
      <w:r w:rsidR="006649D9">
        <w:rPr>
          <w:rFonts w:ascii="Times New Roman" w:hAnsi="Times New Roman" w:cs="Times New Roman"/>
        </w:rPr>
        <w:t xml:space="preserve"> i</w:t>
      </w:r>
      <w:r w:rsidR="00DC325A" w:rsidRPr="00AD066E">
        <w:rPr>
          <w:rFonts w:ascii="Times New Roman" w:hAnsi="Times New Roman" w:cs="Times New Roman"/>
        </w:rPr>
        <w:t xml:space="preserve"> przemyślane działania systemowe, wdrażane etapami przy udziale społeczeństwa pozwolą na stopniową poprawę funkcjonowania całej przestrzeni na wszystkich płaszczyznach: społecznej, gospodarczej, środowiskowej, przestrzenno-funkcjonalnej oraz </w:t>
      </w:r>
      <w:r w:rsidR="00294729" w:rsidRPr="00AD066E">
        <w:rPr>
          <w:rFonts w:ascii="Times New Roman" w:hAnsi="Times New Roman" w:cs="Times New Roman"/>
        </w:rPr>
        <w:t>technicznej</w:t>
      </w:r>
      <w:r w:rsidR="00DC325A" w:rsidRPr="00AD066E">
        <w:rPr>
          <w:rFonts w:ascii="Times New Roman" w:hAnsi="Times New Roman" w:cs="Times New Roman"/>
        </w:rPr>
        <w:t>.</w:t>
      </w:r>
      <w:r w:rsidR="00DC325A" w:rsidRPr="00AD066E">
        <w:rPr>
          <w:rFonts w:ascii="Times New Roman" w:hAnsi="Times New Roman" w:cs="Times New Roman"/>
          <w:szCs w:val="24"/>
        </w:rPr>
        <w:t xml:space="preserve"> Można zatem stwierdzić, że wizja</w:t>
      </w:r>
      <w:r w:rsidR="00294729" w:rsidRPr="00AD066E">
        <w:rPr>
          <w:rFonts w:ascii="Times New Roman" w:hAnsi="Times New Roman" w:cs="Times New Roman"/>
          <w:szCs w:val="24"/>
        </w:rPr>
        <w:t xml:space="preserve"> stanu obszaru po przeprowadzeniu rewitalizacji</w:t>
      </w:r>
      <w:r w:rsidR="00DC325A" w:rsidRPr="00AD066E">
        <w:rPr>
          <w:rFonts w:ascii="Times New Roman" w:hAnsi="Times New Roman" w:cs="Times New Roman"/>
          <w:szCs w:val="24"/>
        </w:rPr>
        <w:t xml:space="preserve"> brzmi następująco:</w:t>
      </w:r>
    </w:p>
    <w:p w14:paraId="1418BE1A" w14:textId="27978643" w:rsidR="00F34C49" w:rsidRPr="00AD066E" w:rsidRDefault="009D7B21" w:rsidP="00294729">
      <w:pPr>
        <w:ind w:firstLine="708"/>
        <w:jc w:val="both"/>
        <w:rPr>
          <w:rFonts w:ascii="Times New Roman" w:hAnsi="Times New Roman" w:cs="Times New Roman"/>
        </w:rPr>
      </w:pPr>
      <w:r w:rsidRPr="00AD066E">
        <w:rPr>
          <w:rFonts w:ascii="Times New Roman" w:hAnsi="Times New Roman" w:cs="Times New Roman"/>
        </w:rPr>
        <w:lastRenderedPageBreak/>
        <w:t>Wyznaczon</w:t>
      </w:r>
      <w:r w:rsidR="00DF538B" w:rsidRPr="00AD066E">
        <w:rPr>
          <w:rFonts w:ascii="Times New Roman" w:hAnsi="Times New Roman" w:cs="Times New Roman"/>
        </w:rPr>
        <w:t>e pod</w:t>
      </w:r>
      <w:r w:rsidRPr="00AD066E">
        <w:rPr>
          <w:rFonts w:ascii="Times New Roman" w:hAnsi="Times New Roman" w:cs="Times New Roman"/>
        </w:rPr>
        <w:t>obszar</w:t>
      </w:r>
      <w:r w:rsidR="00DF538B" w:rsidRPr="00AD066E">
        <w:rPr>
          <w:rFonts w:ascii="Times New Roman" w:hAnsi="Times New Roman" w:cs="Times New Roman"/>
        </w:rPr>
        <w:t>y</w:t>
      </w:r>
      <w:r w:rsidR="00F34C49" w:rsidRPr="00AD066E">
        <w:rPr>
          <w:rFonts w:ascii="Times New Roman" w:hAnsi="Times New Roman" w:cs="Times New Roman"/>
        </w:rPr>
        <w:t>, w latach 202</w:t>
      </w:r>
      <w:r w:rsidR="00DF538B" w:rsidRPr="00AD066E">
        <w:rPr>
          <w:rFonts w:ascii="Times New Roman" w:hAnsi="Times New Roman" w:cs="Times New Roman"/>
        </w:rPr>
        <w:t>1</w:t>
      </w:r>
      <w:r w:rsidR="00F34C49" w:rsidRPr="00AD066E">
        <w:rPr>
          <w:rFonts w:ascii="Times New Roman" w:hAnsi="Times New Roman" w:cs="Times New Roman"/>
        </w:rPr>
        <w:t>-20</w:t>
      </w:r>
      <w:r w:rsidR="001578F2" w:rsidRPr="00AD066E">
        <w:rPr>
          <w:rFonts w:ascii="Times New Roman" w:hAnsi="Times New Roman" w:cs="Times New Roman"/>
        </w:rPr>
        <w:t>30</w:t>
      </w:r>
      <w:r w:rsidR="00F34C49" w:rsidRPr="00AD066E">
        <w:rPr>
          <w:rFonts w:ascii="Times New Roman" w:hAnsi="Times New Roman" w:cs="Times New Roman"/>
        </w:rPr>
        <w:t xml:space="preserve"> zostan</w:t>
      </w:r>
      <w:r w:rsidR="00DF538B" w:rsidRPr="00AD066E">
        <w:rPr>
          <w:rFonts w:ascii="Times New Roman" w:hAnsi="Times New Roman" w:cs="Times New Roman"/>
        </w:rPr>
        <w:t>ą</w:t>
      </w:r>
      <w:r w:rsidR="00F34C49" w:rsidRPr="00AD066E">
        <w:rPr>
          <w:rFonts w:ascii="Times New Roman" w:hAnsi="Times New Roman" w:cs="Times New Roman"/>
        </w:rPr>
        <w:t xml:space="preserve"> poddan</w:t>
      </w:r>
      <w:r w:rsidR="00DF538B" w:rsidRPr="00AD066E">
        <w:rPr>
          <w:rFonts w:ascii="Times New Roman" w:hAnsi="Times New Roman" w:cs="Times New Roman"/>
        </w:rPr>
        <w:t>e</w:t>
      </w:r>
      <w:r w:rsidR="00F34C49" w:rsidRPr="00AD066E">
        <w:rPr>
          <w:rFonts w:ascii="Times New Roman" w:hAnsi="Times New Roman" w:cs="Times New Roman"/>
        </w:rPr>
        <w:t xml:space="preserve"> </w:t>
      </w:r>
      <w:r w:rsidRPr="00AD066E">
        <w:rPr>
          <w:rFonts w:ascii="Times New Roman" w:hAnsi="Times New Roman" w:cs="Times New Roman"/>
        </w:rPr>
        <w:t xml:space="preserve">kompleksowej rewitalizacji w oparciu o szczegółowo zaplanowaną i skoordynowaną interwencję. </w:t>
      </w:r>
      <w:r w:rsidR="00F34C49" w:rsidRPr="00AD066E">
        <w:rPr>
          <w:rFonts w:ascii="Times New Roman" w:hAnsi="Times New Roman" w:cs="Times New Roman"/>
        </w:rPr>
        <w:t>Planowane efekty</w:t>
      </w:r>
      <w:r w:rsidR="00354DD9">
        <w:rPr>
          <w:rFonts w:ascii="Times New Roman" w:hAnsi="Times New Roman" w:cs="Times New Roman"/>
        </w:rPr>
        <w:t xml:space="preserve"> </w:t>
      </w:r>
      <w:r w:rsidR="00F34C49" w:rsidRPr="00AD066E">
        <w:rPr>
          <w:rFonts w:ascii="Times New Roman" w:hAnsi="Times New Roman" w:cs="Times New Roman"/>
        </w:rPr>
        <w:t xml:space="preserve">zostaną uzyskane poprzez realizację zaplanowanych przedsięwzięć rewitalizacyjnych, wpisujących się w wyznaczone cele </w:t>
      </w:r>
      <w:r w:rsidR="000625D1">
        <w:rPr>
          <w:rFonts w:ascii="Times New Roman" w:hAnsi="Times New Roman" w:cs="Times New Roman"/>
        </w:rPr>
        <w:t xml:space="preserve">w/w </w:t>
      </w:r>
      <w:r w:rsidR="00F34C49" w:rsidRPr="00AD066E">
        <w:rPr>
          <w:rFonts w:ascii="Times New Roman" w:hAnsi="Times New Roman" w:cs="Times New Roman"/>
        </w:rPr>
        <w:t>rewitalizacji. Należy również zaznaczyć, że wizja ma w tym przypadku charakter optymalny i została zbudowana na racjonalnych przesłankach pozwalających stwierdzić, że osiągnięcie zakładanej wizji jest możliwe do realizacji.</w:t>
      </w:r>
    </w:p>
    <w:p w14:paraId="219157BA" w14:textId="437959FA" w:rsidR="009D7B21" w:rsidRPr="00AD066E" w:rsidRDefault="009D7B21" w:rsidP="00294729">
      <w:pPr>
        <w:ind w:firstLine="708"/>
        <w:jc w:val="both"/>
        <w:rPr>
          <w:rFonts w:ascii="Times New Roman" w:hAnsi="Times New Roman" w:cs="Times New Roman"/>
        </w:rPr>
      </w:pPr>
      <w:r w:rsidRPr="00AD066E">
        <w:rPr>
          <w:rFonts w:ascii="Times New Roman" w:hAnsi="Times New Roman" w:cs="Times New Roman"/>
        </w:rPr>
        <w:t xml:space="preserve">Stan docelowy obszarów zostanie osiągnięty </w:t>
      </w:r>
      <w:r w:rsidR="00F34C49" w:rsidRPr="00AD066E">
        <w:rPr>
          <w:rFonts w:ascii="Times New Roman" w:hAnsi="Times New Roman" w:cs="Times New Roman"/>
        </w:rPr>
        <w:t xml:space="preserve">na koniec obowiązywania niniejszego programu. </w:t>
      </w:r>
      <w:r w:rsidRPr="00AD066E">
        <w:rPr>
          <w:rFonts w:ascii="Times New Roman" w:hAnsi="Times New Roman" w:cs="Times New Roman"/>
        </w:rPr>
        <w:t>Perspektywa roku 20</w:t>
      </w:r>
      <w:r w:rsidR="001578F2" w:rsidRPr="00AD066E">
        <w:rPr>
          <w:rFonts w:ascii="Times New Roman" w:hAnsi="Times New Roman" w:cs="Times New Roman"/>
        </w:rPr>
        <w:t>30</w:t>
      </w:r>
      <w:r w:rsidRPr="00AD066E">
        <w:rPr>
          <w:rFonts w:ascii="Times New Roman" w:hAnsi="Times New Roman" w:cs="Times New Roman"/>
        </w:rPr>
        <w:t xml:space="preserve"> koresponduje </w:t>
      </w:r>
      <w:r w:rsidR="00F34C49" w:rsidRPr="00AD066E">
        <w:rPr>
          <w:rFonts w:ascii="Times New Roman" w:hAnsi="Times New Roman" w:cs="Times New Roman"/>
        </w:rPr>
        <w:t xml:space="preserve">również </w:t>
      </w:r>
      <w:r w:rsidRPr="00AD066E">
        <w:rPr>
          <w:rFonts w:ascii="Times New Roman" w:hAnsi="Times New Roman" w:cs="Times New Roman"/>
        </w:rPr>
        <w:t xml:space="preserve">z datą wyznaczającą możliwość absorpcji środków unijnych z </w:t>
      </w:r>
      <w:r w:rsidR="001578F2" w:rsidRPr="00AD066E">
        <w:rPr>
          <w:rFonts w:ascii="Times New Roman" w:hAnsi="Times New Roman" w:cs="Times New Roman"/>
        </w:rPr>
        <w:t xml:space="preserve">perspektywy </w:t>
      </w:r>
      <w:r w:rsidRPr="00AD066E">
        <w:rPr>
          <w:rFonts w:ascii="Times New Roman" w:hAnsi="Times New Roman" w:cs="Times New Roman"/>
        </w:rPr>
        <w:t>20</w:t>
      </w:r>
      <w:r w:rsidR="00F34C49" w:rsidRPr="00AD066E">
        <w:rPr>
          <w:rFonts w:ascii="Times New Roman" w:hAnsi="Times New Roman" w:cs="Times New Roman"/>
        </w:rPr>
        <w:t>21</w:t>
      </w:r>
      <w:r w:rsidRPr="00AD066E">
        <w:rPr>
          <w:rFonts w:ascii="Times New Roman" w:hAnsi="Times New Roman" w:cs="Times New Roman"/>
        </w:rPr>
        <w:t>-202</w:t>
      </w:r>
      <w:r w:rsidR="00F34C49" w:rsidRPr="00AD066E">
        <w:rPr>
          <w:rFonts w:ascii="Times New Roman" w:hAnsi="Times New Roman" w:cs="Times New Roman"/>
        </w:rPr>
        <w:t>7</w:t>
      </w:r>
      <w:r w:rsidR="005F17F7" w:rsidRPr="00AD066E">
        <w:rPr>
          <w:rFonts w:ascii="Times New Roman" w:hAnsi="Times New Roman" w:cs="Times New Roman"/>
        </w:rPr>
        <w:t xml:space="preserve">. </w:t>
      </w:r>
      <w:r w:rsidR="009C3309" w:rsidRPr="00AD066E">
        <w:rPr>
          <w:rFonts w:ascii="Times New Roman" w:hAnsi="Times New Roman" w:cs="Times New Roman"/>
        </w:rPr>
        <w:t>Wizja</w:t>
      </w:r>
      <w:r w:rsidR="005F17F7" w:rsidRPr="00AD066E">
        <w:rPr>
          <w:rFonts w:ascii="Times New Roman" w:hAnsi="Times New Roman" w:cs="Times New Roman"/>
        </w:rPr>
        <w:t xml:space="preserve"> jako stan docelowy o</w:t>
      </w:r>
      <w:r w:rsidRPr="00AD066E">
        <w:rPr>
          <w:rFonts w:ascii="Times New Roman" w:hAnsi="Times New Roman" w:cs="Times New Roman"/>
        </w:rPr>
        <w:t>dnos</w:t>
      </w:r>
      <w:r w:rsidR="005F17F7" w:rsidRPr="00AD066E">
        <w:rPr>
          <w:rFonts w:ascii="Times New Roman" w:hAnsi="Times New Roman" w:cs="Times New Roman"/>
        </w:rPr>
        <w:t>i</w:t>
      </w:r>
      <w:r w:rsidRPr="00AD066E">
        <w:rPr>
          <w:rFonts w:ascii="Times New Roman" w:hAnsi="Times New Roman" w:cs="Times New Roman"/>
        </w:rPr>
        <w:t xml:space="preserve"> się </w:t>
      </w:r>
      <w:r w:rsidR="005F17F7" w:rsidRPr="00AD066E">
        <w:rPr>
          <w:rFonts w:ascii="Times New Roman" w:hAnsi="Times New Roman" w:cs="Times New Roman"/>
        </w:rPr>
        <w:t>zatem w</w:t>
      </w:r>
      <w:r w:rsidRPr="00AD066E">
        <w:rPr>
          <w:rFonts w:ascii="Times New Roman" w:hAnsi="Times New Roman" w:cs="Times New Roman"/>
        </w:rPr>
        <w:t xml:space="preserve"> dużej mierze do konkretnych przemian społeczno-gospodarczych, które są pożądane </w:t>
      </w:r>
      <w:r w:rsidR="00354DD9">
        <w:rPr>
          <w:rFonts w:ascii="Times New Roman" w:hAnsi="Times New Roman" w:cs="Times New Roman"/>
        </w:rPr>
        <w:br/>
      </w:r>
      <w:r w:rsidRPr="00AD066E">
        <w:rPr>
          <w:rFonts w:ascii="Times New Roman" w:hAnsi="Times New Roman" w:cs="Times New Roman"/>
        </w:rPr>
        <w:t xml:space="preserve">i zostaną osiągnięte dzięki wdrożeniu Gminnego Programu Rewitalizacji </w:t>
      </w:r>
      <w:r w:rsidR="00DF538B" w:rsidRPr="00AD066E">
        <w:rPr>
          <w:rFonts w:ascii="Times New Roman" w:hAnsi="Times New Roman" w:cs="Times New Roman"/>
        </w:rPr>
        <w:t xml:space="preserve">dla </w:t>
      </w:r>
      <w:r w:rsidRPr="00AD066E">
        <w:rPr>
          <w:rFonts w:ascii="Times New Roman" w:hAnsi="Times New Roman" w:cs="Times New Roman"/>
        </w:rPr>
        <w:t xml:space="preserve">Gminy </w:t>
      </w:r>
      <w:r w:rsidR="00DF538B" w:rsidRPr="00AD066E">
        <w:rPr>
          <w:rFonts w:ascii="Times New Roman" w:hAnsi="Times New Roman" w:cs="Times New Roman"/>
        </w:rPr>
        <w:t xml:space="preserve">Niemce </w:t>
      </w:r>
      <w:r w:rsidR="001578F2" w:rsidRPr="00AD066E">
        <w:rPr>
          <w:rFonts w:ascii="Times New Roman" w:hAnsi="Times New Roman" w:cs="Times New Roman"/>
        </w:rPr>
        <w:t>na lata 202</w:t>
      </w:r>
      <w:r w:rsidR="00DF538B" w:rsidRPr="00AD066E">
        <w:rPr>
          <w:rFonts w:ascii="Times New Roman" w:hAnsi="Times New Roman" w:cs="Times New Roman"/>
        </w:rPr>
        <w:t>1</w:t>
      </w:r>
      <w:r w:rsidR="001578F2" w:rsidRPr="00AD066E">
        <w:rPr>
          <w:rFonts w:ascii="Times New Roman" w:hAnsi="Times New Roman" w:cs="Times New Roman"/>
        </w:rPr>
        <w:t>-2030</w:t>
      </w:r>
      <w:r w:rsidRPr="00AD066E">
        <w:rPr>
          <w:rFonts w:ascii="Times New Roman" w:hAnsi="Times New Roman" w:cs="Times New Roman"/>
        </w:rPr>
        <w:t>.</w:t>
      </w:r>
    </w:p>
    <w:p w14:paraId="6BDCE6B5" w14:textId="217DB087" w:rsidR="005F17F7" w:rsidRPr="00AD066E" w:rsidRDefault="005F17F7" w:rsidP="005F17F7">
      <w:pPr>
        <w:ind w:firstLine="708"/>
        <w:jc w:val="both"/>
        <w:rPr>
          <w:rFonts w:ascii="Times New Roman" w:hAnsi="Times New Roman" w:cs="Times New Roman"/>
        </w:rPr>
      </w:pPr>
      <w:r w:rsidRPr="00AD066E">
        <w:rPr>
          <w:rFonts w:ascii="Times New Roman" w:hAnsi="Times New Roman" w:cs="Times New Roman"/>
        </w:rPr>
        <w:t xml:space="preserve">Obszar objęty rewitalizacją po przeprowadzeniu zaplanowanych procesów, zostanie efektywnie przeobrażony zarówno społecznie, przestrzennie, jak i gospodarczo uzyskując naturalną funkcjonalność oraz użyteczność publiczną. Odnowiona zabudowa i wyposażona </w:t>
      </w:r>
      <w:r w:rsidR="00354DD9">
        <w:rPr>
          <w:rFonts w:ascii="Times New Roman" w:hAnsi="Times New Roman" w:cs="Times New Roman"/>
        </w:rPr>
        <w:br/>
      </w:r>
      <w:r w:rsidRPr="00AD066E">
        <w:rPr>
          <w:rFonts w:ascii="Times New Roman" w:hAnsi="Times New Roman" w:cs="Times New Roman"/>
        </w:rPr>
        <w:t xml:space="preserve">w niezbędną infrastrukturę przestrzeń miejscowości, wzmocni odczuwaną przez mieszkańców jakość życia oraz korzystnie wpłynie na atrakcyjność zarówno turystyczną, jak i gospodarczą oraz osiedleńczą obszarów zdegradowanych. Przestrzenie publiczne, które będą stanowić miejsce spotkań społeczności lokalnej i integracji międzypokoleniowej. Co bardzo istotne, </w:t>
      </w:r>
      <w:r w:rsidRPr="00AD066E">
        <w:rPr>
          <w:rFonts w:ascii="Times New Roman" w:hAnsi="Times New Roman" w:cs="Times New Roman"/>
        </w:rPr>
        <w:br/>
        <w:t>w wyniku działań rewitalizacyjnych zmianie ulegnie również wizerunek</w:t>
      </w:r>
      <w:r w:rsidR="00354DD9">
        <w:rPr>
          <w:rFonts w:ascii="Times New Roman" w:hAnsi="Times New Roman" w:cs="Times New Roman"/>
        </w:rPr>
        <w:t xml:space="preserve"> całego</w:t>
      </w:r>
      <w:r w:rsidRPr="00AD066E">
        <w:rPr>
          <w:rFonts w:ascii="Times New Roman" w:hAnsi="Times New Roman" w:cs="Times New Roman"/>
        </w:rPr>
        <w:t xml:space="preserve"> obszaru. Będzie on postrzegany jako miejsce tętniące życiem z bogatą ofertą kulturową oraz bazą turystyczno-rekreacyjną.</w:t>
      </w:r>
    </w:p>
    <w:p w14:paraId="600BA242" w14:textId="35D4E59C" w:rsidR="005F17F7" w:rsidRPr="00AD066E" w:rsidRDefault="005F17F7" w:rsidP="00294729">
      <w:pPr>
        <w:ind w:firstLine="708"/>
        <w:jc w:val="both"/>
        <w:rPr>
          <w:rFonts w:ascii="Times New Roman" w:hAnsi="Times New Roman" w:cs="Times New Roman"/>
        </w:rPr>
      </w:pPr>
      <w:r w:rsidRPr="00AD066E">
        <w:rPr>
          <w:rFonts w:ascii="Times New Roman" w:hAnsi="Times New Roman" w:cs="Times New Roman"/>
        </w:rPr>
        <w:t xml:space="preserve"> Na zrewitalizowanych terenach zmniejszy się poziom wykluczenia społecznego, </w:t>
      </w:r>
      <w:r w:rsidR="00354DD9">
        <w:rPr>
          <w:rFonts w:ascii="Times New Roman" w:hAnsi="Times New Roman" w:cs="Times New Roman"/>
        </w:rPr>
        <w:br/>
      </w:r>
      <w:r w:rsidRPr="00AD066E">
        <w:rPr>
          <w:rFonts w:ascii="Times New Roman" w:hAnsi="Times New Roman" w:cs="Times New Roman"/>
        </w:rPr>
        <w:t>a zjawiska stygmatyzujące środowiska defaworyzowane zastąpi inicjatywa gospodarcza, silne poczucie wspólnoty lokalnej oraz aktywna postawa obywatelska.</w:t>
      </w:r>
      <w:r w:rsidR="00CF3F1B" w:rsidRPr="00AD066E">
        <w:rPr>
          <w:rFonts w:ascii="Times New Roman" w:hAnsi="Times New Roman" w:cs="Times New Roman"/>
        </w:rPr>
        <w:t xml:space="preserve"> W efekcie działań rewitalizacyjnych ograniczone zostaną problemy społeczne, których szczególna koncentracja występuje w zdelimitowanym obszarze. Wsparciem dla tego procesu będą działania na rzecz przeciwdziałania procesom wykluczenia i marginalizacji społecznej, wynikających m.in. </w:t>
      </w:r>
      <w:r w:rsidR="00354DD9">
        <w:rPr>
          <w:rFonts w:ascii="Times New Roman" w:hAnsi="Times New Roman" w:cs="Times New Roman"/>
        </w:rPr>
        <w:br/>
      </w:r>
      <w:r w:rsidR="00CF3F1B" w:rsidRPr="00AD066E">
        <w:rPr>
          <w:rFonts w:ascii="Times New Roman" w:hAnsi="Times New Roman" w:cs="Times New Roman"/>
        </w:rPr>
        <w:t>z ubóstwa i bezrobocia, służące włączeniu tych osób w różne wymiary życia społecznego.</w:t>
      </w:r>
    </w:p>
    <w:p w14:paraId="54E1C157" w14:textId="69055133" w:rsidR="00CF3F1B" w:rsidRPr="00AD066E" w:rsidRDefault="00CF3F1B" w:rsidP="00294729">
      <w:pPr>
        <w:ind w:firstLine="708"/>
        <w:jc w:val="both"/>
        <w:rPr>
          <w:rFonts w:ascii="Times New Roman" w:hAnsi="Times New Roman" w:cs="Times New Roman"/>
        </w:rPr>
      </w:pPr>
      <w:r w:rsidRPr="00AD066E">
        <w:rPr>
          <w:rFonts w:ascii="Times New Roman" w:hAnsi="Times New Roman" w:cs="Times New Roman"/>
        </w:rPr>
        <w:t xml:space="preserve">Istotnym elementem wynikającym z przeprowadzonych działań rewitalizacyjnych będzie zwiększony poziom dostępności oraz jakości świadczonych usług publicznych (zwłaszcza wychowawczych, kulturalnych, sportowych i rekreacyjno-wypoczynkowych) dla mieszkańców obszaru rewitalizacji. </w:t>
      </w:r>
      <w:r w:rsidR="008A4C42" w:rsidRPr="00AD066E">
        <w:rPr>
          <w:rFonts w:ascii="Times New Roman" w:hAnsi="Times New Roman" w:cs="Times New Roman"/>
        </w:rPr>
        <w:t>Wśród efektów</w:t>
      </w:r>
      <w:r w:rsidRPr="00AD066E">
        <w:rPr>
          <w:rFonts w:ascii="Times New Roman" w:hAnsi="Times New Roman" w:cs="Times New Roman"/>
        </w:rPr>
        <w:t xml:space="preserve"> realizacji zamierzeń Gminnego Programu Rewitalizacji ważne miejsce zajmują również inicjatywy dotyczące poprawy dostępności oraz jakości infrastruktury społecznej (w tym infrastruktury oświatowej). Związane są one również z poprawą warunków edukacyjnych, mającą wpływ na poziom kształcenia, a następnie dostęp do rynku pracy.</w:t>
      </w:r>
    </w:p>
    <w:p w14:paraId="753A9542" w14:textId="125242CA" w:rsidR="00DC325A" w:rsidRPr="00AD066E" w:rsidRDefault="00DC325A" w:rsidP="00DC325A">
      <w:pPr>
        <w:pStyle w:val="Nagwek2"/>
        <w:rPr>
          <w:rFonts w:ascii="Times New Roman" w:hAnsi="Times New Roman" w:cs="Times New Roman"/>
        </w:rPr>
      </w:pPr>
      <w:bookmarkStart w:id="60" w:name="_Toc123150728"/>
      <w:r w:rsidRPr="00AD066E">
        <w:rPr>
          <w:rFonts w:ascii="Times New Roman" w:hAnsi="Times New Roman" w:cs="Times New Roman"/>
        </w:rPr>
        <w:t>5.</w:t>
      </w:r>
      <w:r w:rsidR="007D35EC" w:rsidRPr="00AD066E">
        <w:rPr>
          <w:rFonts w:ascii="Times New Roman" w:hAnsi="Times New Roman" w:cs="Times New Roman"/>
        </w:rPr>
        <w:t>2</w:t>
      </w:r>
      <w:r w:rsidRPr="00AD066E">
        <w:rPr>
          <w:rFonts w:ascii="Times New Roman" w:hAnsi="Times New Roman" w:cs="Times New Roman"/>
        </w:rPr>
        <w:t xml:space="preserve">. </w:t>
      </w:r>
      <w:r w:rsidR="00884721" w:rsidRPr="00AD066E">
        <w:rPr>
          <w:rFonts w:ascii="Times New Roman" w:hAnsi="Times New Roman" w:cs="Times New Roman"/>
        </w:rPr>
        <w:t>Cele rewitalizacji i kierunki działań</w:t>
      </w:r>
      <w:bookmarkEnd w:id="60"/>
    </w:p>
    <w:p w14:paraId="2D0A31D8" w14:textId="0C08F3B0" w:rsidR="00920284" w:rsidRPr="00AD066E" w:rsidRDefault="000B68EB" w:rsidP="000B68EB">
      <w:pPr>
        <w:ind w:firstLine="708"/>
        <w:jc w:val="both"/>
        <w:rPr>
          <w:rFonts w:ascii="Times New Roman" w:hAnsi="Times New Roman" w:cs="Times New Roman"/>
        </w:rPr>
      </w:pPr>
      <w:r w:rsidRPr="00AD066E">
        <w:rPr>
          <w:rFonts w:ascii="Times New Roman" w:hAnsi="Times New Roman" w:cs="Times New Roman"/>
        </w:rPr>
        <w:t>W nawiązaniu do sformułowanej wizji, zaproponowano pięć Celów Strategicznych oraz uszczegóławiających je Kierunków Działań. Cele</w:t>
      </w:r>
      <w:r w:rsidR="007D35EC" w:rsidRPr="00AD066E">
        <w:rPr>
          <w:rFonts w:ascii="Times New Roman" w:hAnsi="Times New Roman" w:cs="Times New Roman"/>
        </w:rPr>
        <w:t xml:space="preserve"> </w:t>
      </w:r>
      <w:r w:rsidR="009C3309" w:rsidRPr="00AD066E">
        <w:rPr>
          <w:rFonts w:ascii="Times New Roman" w:hAnsi="Times New Roman" w:cs="Times New Roman"/>
        </w:rPr>
        <w:t>rewitalizacji</w:t>
      </w:r>
      <w:r w:rsidR="00AC3126" w:rsidRPr="00AD066E">
        <w:rPr>
          <w:rFonts w:ascii="Times New Roman" w:hAnsi="Times New Roman" w:cs="Times New Roman"/>
        </w:rPr>
        <w:t xml:space="preserve"> zostały</w:t>
      </w:r>
      <w:r w:rsidRPr="00AD066E">
        <w:rPr>
          <w:rFonts w:ascii="Times New Roman" w:hAnsi="Times New Roman" w:cs="Times New Roman"/>
        </w:rPr>
        <w:t xml:space="preserve"> określone w wymiarze społecznym, gospodarczym, środowiskowym, przestrzenno-funkcjonalnym oraz technicznym. </w:t>
      </w:r>
      <w:r w:rsidR="00AC3126" w:rsidRPr="00AD066E">
        <w:rPr>
          <w:rFonts w:ascii="Times New Roman" w:hAnsi="Times New Roman" w:cs="Times New Roman"/>
        </w:rPr>
        <w:t>Są ze sobą wyraźnie skorelowane i tworzą spójny katalog</w:t>
      </w:r>
      <w:r w:rsidR="007D35EC" w:rsidRPr="00AD066E">
        <w:rPr>
          <w:rFonts w:ascii="Times New Roman" w:hAnsi="Times New Roman" w:cs="Times New Roman"/>
        </w:rPr>
        <w:t>. Cele rewitalizacji oraz odpowiadające im Kierunki Działań mają służyć eliminacji lub ograniczeniu negatywnych zjawisk, na obszarze rewitalizacji znajdującym się w stanie kryzysowym.</w:t>
      </w:r>
    </w:p>
    <w:p w14:paraId="5BB0D08A" w14:textId="77777777" w:rsidR="00AC3126" w:rsidRPr="00AD066E" w:rsidRDefault="00920284" w:rsidP="00AC3126">
      <w:pPr>
        <w:ind w:firstLine="708"/>
        <w:jc w:val="both"/>
        <w:rPr>
          <w:rFonts w:ascii="Times New Roman" w:hAnsi="Times New Roman" w:cs="Times New Roman"/>
        </w:rPr>
      </w:pPr>
      <w:r w:rsidRPr="00AD066E">
        <w:rPr>
          <w:rFonts w:ascii="Times New Roman" w:hAnsi="Times New Roman" w:cs="Times New Roman"/>
        </w:rPr>
        <w:lastRenderedPageBreak/>
        <w:t>Cele rewitalizacji o</w:t>
      </w:r>
      <w:r w:rsidR="000B68EB" w:rsidRPr="00AD066E">
        <w:rPr>
          <w:rFonts w:ascii="Times New Roman" w:hAnsi="Times New Roman" w:cs="Times New Roman"/>
        </w:rPr>
        <w:t xml:space="preserve">pisują przejście od sytuacji wyjściowej do sytuacji pożądanej. Odpowiadają one na potrzeby </w:t>
      </w:r>
      <w:r w:rsidR="001578F2" w:rsidRPr="00AD066E">
        <w:rPr>
          <w:rFonts w:ascii="Times New Roman" w:hAnsi="Times New Roman" w:cs="Times New Roman"/>
        </w:rPr>
        <w:t>i potencjały rewitalizacyjne</w:t>
      </w:r>
      <w:r w:rsidR="000B68EB" w:rsidRPr="00AD066E">
        <w:rPr>
          <w:rFonts w:ascii="Times New Roman" w:hAnsi="Times New Roman" w:cs="Times New Roman"/>
        </w:rPr>
        <w:t xml:space="preserve"> </w:t>
      </w:r>
      <w:r w:rsidR="001578F2" w:rsidRPr="00AD066E">
        <w:rPr>
          <w:rFonts w:ascii="Times New Roman" w:hAnsi="Times New Roman" w:cs="Times New Roman"/>
        </w:rPr>
        <w:t xml:space="preserve">zidentyfikowane na etapie diagnostycznym. </w:t>
      </w:r>
      <w:r w:rsidR="000B68EB" w:rsidRPr="00AD066E">
        <w:rPr>
          <w:rFonts w:ascii="Times New Roman" w:hAnsi="Times New Roman" w:cs="Times New Roman"/>
        </w:rPr>
        <w:t xml:space="preserve">Identyfikacja kluczowych zmian niezbędnych do realizacji założonych celów </w:t>
      </w:r>
      <w:r w:rsidR="001578F2" w:rsidRPr="00AD066E">
        <w:rPr>
          <w:rFonts w:ascii="Times New Roman" w:hAnsi="Times New Roman" w:cs="Times New Roman"/>
        </w:rPr>
        <w:t>rewitalizacji</w:t>
      </w:r>
      <w:r w:rsidR="000B68EB" w:rsidRPr="00AD066E">
        <w:rPr>
          <w:rFonts w:ascii="Times New Roman" w:hAnsi="Times New Roman" w:cs="Times New Roman"/>
        </w:rPr>
        <w:t xml:space="preserve"> pozwoli na określenie najważniejszych kierunków </w:t>
      </w:r>
      <w:r w:rsidR="001578F2" w:rsidRPr="00AD066E">
        <w:rPr>
          <w:rFonts w:ascii="Times New Roman" w:hAnsi="Times New Roman" w:cs="Times New Roman"/>
        </w:rPr>
        <w:t>działań</w:t>
      </w:r>
      <w:r w:rsidR="000B68EB" w:rsidRPr="00AD066E">
        <w:rPr>
          <w:rFonts w:ascii="Times New Roman" w:hAnsi="Times New Roman" w:cs="Times New Roman"/>
        </w:rPr>
        <w:t xml:space="preserve">, a następnie instrumentów realizacyjnych (w tym </w:t>
      </w:r>
      <w:r w:rsidR="001578F2" w:rsidRPr="00AD066E">
        <w:rPr>
          <w:rFonts w:ascii="Times New Roman" w:hAnsi="Times New Roman" w:cs="Times New Roman"/>
        </w:rPr>
        <w:t>przedsięwzięć rewitalizacyjnych</w:t>
      </w:r>
      <w:r w:rsidR="000B68EB" w:rsidRPr="00AD066E">
        <w:rPr>
          <w:rFonts w:ascii="Times New Roman" w:hAnsi="Times New Roman" w:cs="Times New Roman"/>
        </w:rPr>
        <w:t xml:space="preserve">). </w:t>
      </w:r>
    </w:p>
    <w:p w14:paraId="271294FC" w14:textId="1F71A9A2" w:rsidR="000B68EB" w:rsidRPr="00AD066E" w:rsidRDefault="00AC3126" w:rsidP="00AC3126">
      <w:pPr>
        <w:ind w:firstLine="708"/>
        <w:jc w:val="both"/>
        <w:rPr>
          <w:rFonts w:ascii="Times New Roman" w:hAnsi="Times New Roman" w:cs="Times New Roman"/>
        </w:rPr>
      </w:pPr>
      <w:r w:rsidRPr="00AD066E">
        <w:rPr>
          <w:rFonts w:ascii="Times New Roman" w:hAnsi="Times New Roman" w:cs="Times New Roman"/>
        </w:rPr>
        <w:t>Należy również zaznaczyć, że Gminny Program Rewitalizacji jest skierowany do różnych grup interesariuszy. Stanowi on odpowiedź na rzeczywiste problemy oraz potrzeby rewitalizacyjne, które zostały zidentyfikowane w trakcie procesu diagnostycznego w ramach programowania rewitalizacji. Potencjały i aspiracje lokalnych grup interesariuszy również zostały uwzględnione w procesie doprecyzowania Celów Strategicznych GPR.</w:t>
      </w:r>
    </w:p>
    <w:p w14:paraId="0EEA4BF6" w14:textId="6DE9E350" w:rsidR="000B68EB" w:rsidRPr="00AD066E" w:rsidRDefault="000B68EB" w:rsidP="001578F2">
      <w:pPr>
        <w:ind w:firstLine="708"/>
        <w:jc w:val="both"/>
        <w:rPr>
          <w:rFonts w:ascii="Times New Roman" w:hAnsi="Times New Roman" w:cs="Times New Roman"/>
        </w:rPr>
      </w:pPr>
      <w:r w:rsidRPr="00AD066E">
        <w:rPr>
          <w:rFonts w:ascii="Times New Roman" w:hAnsi="Times New Roman" w:cs="Times New Roman"/>
        </w:rPr>
        <w:t xml:space="preserve">Struktura celów w </w:t>
      </w:r>
      <w:r w:rsidR="001578F2" w:rsidRPr="00AD066E">
        <w:rPr>
          <w:rFonts w:ascii="Times New Roman" w:hAnsi="Times New Roman" w:cs="Times New Roman"/>
        </w:rPr>
        <w:t xml:space="preserve">Gminnym Programie Rewitalizacji </w:t>
      </w:r>
      <w:r w:rsidR="0018536A" w:rsidRPr="00AD066E">
        <w:rPr>
          <w:rFonts w:ascii="Times New Roman" w:hAnsi="Times New Roman" w:cs="Times New Roman"/>
        </w:rPr>
        <w:t xml:space="preserve">dla </w:t>
      </w:r>
      <w:r w:rsidR="001578F2" w:rsidRPr="00AD066E">
        <w:rPr>
          <w:rFonts w:ascii="Times New Roman" w:hAnsi="Times New Roman" w:cs="Times New Roman"/>
        </w:rPr>
        <w:t xml:space="preserve">Gminy </w:t>
      </w:r>
      <w:r w:rsidR="0018536A" w:rsidRPr="00AD066E">
        <w:rPr>
          <w:rFonts w:ascii="Times New Roman" w:hAnsi="Times New Roman" w:cs="Times New Roman"/>
        </w:rPr>
        <w:t xml:space="preserve">Niemce </w:t>
      </w:r>
      <w:r w:rsidR="001578F2" w:rsidRPr="00AD066E">
        <w:rPr>
          <w:rFonts w:ascii="Times New Roman" w:hAnsi="Times New Roman" w:cs="Times New Roman"/>
        </w:rPr>
        <w:t>na lata 202</w:t>
      </w:r>
      <w:r w:rsidR="0018536A" w:rsidRPr="00AD066E">
        <w:rPr>
          <w:rFonts w:ascii="Times New Roman" w:hAnsi="Times New Roman" w:cs="Times New Roman"/>
        </w:rPr>
        <w:t>1</w:t>
      </w:r>
      <w:r w:rsidR="001578F2" w:rsidRPr="00AD066E">
        <w:rPr>
          <w:rFonts w:ascii="Times New Roman" w:hAnsi="Times New Roman" w:cs="Times New Roman"/>
        </w:rPr>
        <w:t xml:space="preserve">-2030 </w:t>
      </w:r>
      <w:r w:rsidRPr="00AD066E">
        <w:rPr>
          <w:rFonts w:ascii="Times New Roman" w:hAnsi="Times New Roman" w:cs="Times New Roman"/>
        </w:rPr>
        <w:t xml:space="preserve">tworzy logicznie powiązany, spójny system odpowiadający na poszczególne </w:t>
      </w:r>
      <w:r w:rsidR="001578F2" w:rsidRPr="00AD066E">
        <w:rPr>
          <w:rFonts w:ascii="Times New Roman" w:hAnsi="Times New Roman" w:cs="Times New Roman"/>
        </w:rPr>
        <w:t>obszary</w:t>
      </w:r>
      <w:r w:rsidRPr="00AD066E">
        <w:rPr>
          <w:rFonts w:ascii="Times New Roman" w:hAnsi="Times New Roman" w:cs="Times New Roman"/>
        </w:rPr>
        <w:t xml:space="preserve"> problemowe. Realizacja zaplanowanych </w:t>
      </w:r>
      <w:r w:rsidR="00AC3126" w:rsidRPr="00AD066E">
        <w:rPr>
          <w:rFonts w:ascii="Times New Roman" w:hAnsi="Times New Roman" w:cs="Times New Roman"/>
        </w:rPr>
        <w:t>K</w:t>
      </w:r>
      <w:r w:rsidRPr="00AD066E">
        <w:rPr>
          <w:rFonts w:ascii="Times New Roman" w:hAnsi="Times New Roman" w:cs="Times New Roman"/>
        </w:rPr>
        <w:t xml:space="preserve">ierunków </w:t>
      </w:r>
      <w:r w:rsidR="00AC3126" w:rsidRPr="00AD066E">
        <w:rPr>
          <w:rFonts w:ascii="Times New Roman" w:hAnsi="Times New Roman" w:cs="Times New Roman"/>
        </w:rPr>
        <w:t>D</w:t>
      </w:r>
      <w:r w:rsidRPr="00AD066E">
        <w:rPr>
          <w:rFonts w:ascii="Times New Roman" w:hAnsi="Times New Roman" w:cs="Times New Roman"/>
        </w:rPr>
        <w:t xml:space="preserve">ziałań powinna zapewniać osiąganie celów </w:t>
      </w:r>
      <w:r w:rsidR="001578F2" w:rsidRPr="00AD066E">
        <w:rPr>
          <w:rFonts w:ascii="Times New Roman" w:hAnsi="Times New Roman" w:cs="Times New Roman"/>
        </w:rPr>
        <w:t>strategicznych</w:t>
      </w:r>
      <w:r w:rsidRPr="00AD066E">
        <w:rPr>
          <w:rFonts w:ascii="Times New Roman" w:hAnsi="Times New Roman" w:cs="Times New Roman"/>
        </w:rPr>
        <w:t xml:space="preserve"> wskazanych w ramach </w:t>
      </w:r>
      <w:r w:rsidR="001578F2" w:rsidRPr="00AD066E">
        <w:rPr>
          <w:rFonts w:ascii="Times New Roman" w:hAnsi="Times New Roman" w:cs="Times New Roman"/>
        </w:rPr>
        <w:t>obszarów: społecznego, gospodarczego, środowiskowego, przestrzenno-funkcjonalnego oraz technicznego</w:t>
      </w:r>
      <w:r w:rsidRPr="00AD066E">
        <w:rPr>
          <w:rFonts w:ascii="Times New Roman" w:hAnsi="Times New Roman" w:cs="Times New Roman"/>
        </w:rPr>
        <w:t xml:space="preserve">. Należy również zaznaczyć, że </w:t>
      </w:r>
      <w:r w:rsidR="00AC3126" w:rsidRPr="00AD066E">
        <w:rPr>
          <w:rFonts w:ascii="Times New Roman" w:hAnsi="Times New Roman" w:cs="Times New Roman"/>
        </w:rPr>
        <w:t>K</w:t>
      </w:r>
      <w:r w:rsidRPr="00AD066E">
        <w:rPr>
          <w:rFonts w:ascii="Times New Roman" w:hAnsi="Times New Roman" w:cs="Times New Roman"/>
        </w:rPr>
        <w:t xml:space="preserve">ierunki </w:t>
      </w:r>
      <w:r w:rsidR="00AC3126" w:rsidRPr="00AD066E">
        <w:rPr>
          <w:rFonts w:ascii="Times New Roman" w:hAnsi="Times New Roman" w:cs="Times New Roman"/>
        </w:rPr>
        <w:t>D</w:t>
      </w:r>
      <w:r w:rsidRPr="00AD066E">
        <w:rPr>
          <w:rFonts w:ascii="Times New Roman" w:hAnsi="Times New Roman" w:cs="Times New Roman"/>
        </w:rPr>
        <w:t xml:space="preserve">ziałań planowane w ramach poszczególnych celów wzajemnie się przenikają </w:t>
      </w:r>
      <w:r w:rsidR="00354DD9">
        <w:rPr>
          <w:rFonts w:ascii="Times New Roman" w:hAnsi="Times New Roman" w:cs="Times New Roman"/>
        </w:rPr>
        <w:br/>
      </w:r>
      <w:r w:rsidRPr="00AD066E">
        <w:rPr>
          <w:rFonts w:ascii="Times New Roman" w:hAnsi="Times New Roman" w:cs="Times New Roman"/>
        </w:rPr>
        <w:t>i uzupełniają. Niejednokrotnie będą mogły zostać zrealizowane dzięki zintegrowanym projektom wzmacniając tym samym możliwość uzyskania efektu synergii.</w:t>
      </w:r>
    </w:p>
    <w:p w14:paraId="39A3F498" w14:textId="106A38F0" w:rsidR="00AC3126" w:rsidRPr="00AD066E" w:rsidRDefault="00AC3126" w:rsidP="00AC3126">
      <w:pPr>
        <w:pStyle w:val="Legenda"/>
        <w:rPr>
          <w:rFonts w:ascii="Times New Roman" w:hAnsi="Times New Roman" w:cs="Times New Roman"/>
        </w:rPr>
      </w:pPr>
      <w:bookmarkStart w:id="61" w:name="_Toc123156104"/>
      <w:r w:rsidRPr="00AD066E">
        <w:rPr>
          <w:rFonts w:ascii="Times New Roman" w:hAnsi="Times New Roman" w:cs="Times New Roman"/>
        </w:rPr>
        <w:t xml:space="preserve">Rysunek </w:t>
      </w:r>
      <w:r w:rsidRPr="00AD066E">
        <w:rPr>
          <w:rFonts w:ascii="Times New Roman" w:hAnsi="Times New Roman" w:cs="Times New Roman"/>
          <w:noProof/>
        </w:rPr>
        <w:fldChar w:fldCharType="begin"/>
      </w:r>
      <w:r w:rsidRPr="00AD066E">
        <w:rPr>
          <w:rFonts w:ascii="Times New Roman" w:hAnsi="Times New Roman" w:cs="Times New Roman"/>
          <w:noProof/>
        </w:rPr>
        <w:instrText xml:space="preserve"> SEQ Rysunek \* ARABIC </w:instrText>
      </w:r>
      <w:r w:rsidRPr="00AD066E">
        <w:rPr>
          <w:rFonts w:ascii="Times New Roman" w:hAnsi="Times New Roman" w:cs="Times New Roman"/>
          <w:noProof/>
        </w:rPr>
        <w:fldChar w:fldCharType="separate"/>
      </w:r>
      <w:r w:rsidR="006F61D3">
        <w:rPr>
          <w:rFonts w:ascii="Times New Roman" w:hAnsi="Times New Roman" w:cs="Times New Roman"/>
          <w:noProof/>
        </w:rPr>
        <w:t>7</w:t>
      </w:r>
      <w:r w:rsidRPr="00AD066E">
        <w:rPr>
          <w:rFonts w:ascii="Times New Roman" w:hAnsi="Times New Roman" w:cs="Times New Roman"/>
          <w:noProof/>
        </w:rPr>
        <w:fldChar w:fldCharType="end"/>
      </w:r>
      <w:r w:rsidRPr="00AD066E">
        <w:rPr>
          <w:rFonts w:ascii="Times New Roman" w:hAnsi="Times New Roman" w:cs="Times New Roman"/>
        </w:rPr>
        <w:t xml:space="preserve"> – Schemat struktury GPR w zakresie wizji, celów i kierunków działań</w:t>
      </w:r>
      <w:bookmarkEnd w:id="61"/>
    </w:p>
    <w:p w14:paraId="61EB3BEA" w14:textId="5E16CFCF" w:rsidR="00AC3126" w:rsidRPr="00AD066E" w:rsidRDefault="00AC3126" w:rsidP="00AC3126">
      <w:pPr>
        <w:jc w:val="both"/>
        <w:rPr>
          <w:rFonts w:ascii="Times New Roman" w:hAnsi="Times New Roman" w:cs="Times New Roman"/>
        </w:rPr>
      </w:pPr>
      <w:r w:rsidRPr="00AD066E">
        <w:rPr>
          <w:rFonts w:ascii="Times New Roman" w:hAnsi="Times New Roman" w:cs="Times New Roman"/>
          <w:noProof/>
          <w:lang w:eastAsia="pl-PL"/>
        </w:rPr>
        <w:drawing>
          <wp:inline distT="0" distB="0" distL="0" distR="0" wp14:anchorId="2C2F16FC" wp14:editId="14B1481F">
            <wp:extent cx="5486400" cy="2495550"/>
            <wp:effectExtent l="38100" t="0" r="19050" b="0"/>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186671E7" w14:textId="77777777" w:rsidR="00AC3126" w:rsidRPr="00AD066E" w:rsidRDefault="00AC3126" w:rsidP="00AC3126">
      <w:pPr>
        <w:jc w:val="both"/>
        <w:rPr>
          <w:rFonts w:ascii="Times New Roman" w:hAnsi="Times New Roman" w:cs="Times New Roman"/>
          <w:i/>
          <w:iCs/>
          <w:sz w:val="16"/>
          <w:szCs w:val="14"/>
        </w:rPr>
      </w:pPr>
      <w:r w:rsidRPr="00AD066E">
        <w:rPr>
          <w:rFonts w:ascii="Times New Roman" w:hAnsi="Times New Roman" w:cs="Times New Roman"/>
          <w:i/>
          <w:iCs/>
          <w:sz w:val="16"/>
          <w:szCs w:val="14"/>
        </w:rPr>
        <w:t>Źródło: Opracowanie własne</w:t>
      </w:r>
    </w:p>
    <w:p w14:paraId="6EEBD810" w14:textId="4354FF30" w:rsidR="0006693F" w:rsidRPr="00AD066E" w:rsidRDefault="00377FBA" w:rsidP="007D35EC">
      <w:pPr>
        <w:ind w:firstLine="708"/>
        <w:jc w:val="both"/>
        <w:rPr>
          <w:rFonts w:ascii="Times New Roman" w:hAnsi="Times New Roman" w:cs="Times New Roman"/>
        </w:rPr>
      </w:pPr>
      <w:r w:rsidRPr="00AD066E">
        <w:rPr>
          <w:rFonts w:ascii="Times New Roman" w:hAnsi="Times New Roman" w:cs="Times New Roman"/>
        </w:rPr>
        <w:t xml:space="preserve">Należy również zaznaczyć, że zgodnie z metodą SMART cele są: specyficzne, mierzalne, akceptowalne, realistyczne i określone w czasie. </w:t>
      </w:r>
      <w:r w:rsidR="0006693F" w:rsidRPr="00AD066E">
        <w:rPr>
          <w:rFonts w:ascii="Times New Roman" w:hAnsi="Times New Roman" w:cs="Times New Roman"/>
        </w:rPr>
        <w:t>Cele rewitalizacji możemy podzielić na cele występujące w poszczególnych obszarach</w:t>
      </w:r>
      <w:r w:rsidR="007D35EC" w:rsidRPr="00AD066E">
        <w:rPr>
          <w:rFonts w:ascii="Times New Roman" w:hAnsi="Times New Roman" w:cs="Times New Roman"/>
        </w:rPr>
        <w:t>, które poddawane były wyczerpującej diagnozie</w:t>
      </w:r>
      <w:r w:rsidR="0006693F" w:rsidRPr="00AD066E">
        <w:rPr>
          <w:rFonts w:ascii="Times New Roman" w:hAnsi="Times New Roman" w:cs="Times New Roman"/>
        </w:rPr>
        <w:t>:</w:t>
      </w:r>
    </w:p>
    <w:p w14:paraId="70B5F25D" w14:textId="2672392A" w:rsidR="0006693F" w:rsidRPr="00AD066E" w:rsidRDefault="0006693F" w:rsidP="0006693F">
      <w:pPr>
        <w:ind w:firstLine="708"/>
        <w:jc w:val="both"/>
        <w:rPr>
          <w:rFonts w:ascii="Times New Roman" w:hAnsi="Times New Roman" w:cs="Times New Roman"/>
        </w:rPr>
      </w:pPr>
      <w:r w:rsidRPr="00AD066E">
        <w:rPr>
          <w:rFonts w:ascii="Times New Roman" w:hAnsi="Times New Roman" w:cs="Times New Roman"/>
        </w:rPr>
        <w:t xml:space="preserve">a) </w:t>
      </w:r>
      <w:bookmarkStart w:id="62" w:name="_Hlk121775553"/>
      <w:r w:rsidR="007D35EC" w:rsidRPr="00AD066E">
        <w:rPr>
          <w:rFonts w:ascii="Times New Roman" w:hAnsi="Times New Roman" w:cs="Times New Roman"/>
        </w:rPr>
        <w:t>obszar</w:t>
      </w:r>
      <w:bookmarkEnd w:id="62"/>
      <w:r w:rsidR="007D35EC" w:rsidRPr="00AD066E">
        <w:rPr>
          <w:rFonts w:ascii="Times New Roman" w:hAnsi="Times New Roman" w:cs="Times New Roman"/>
        </w:rPr>
        <w:t xml:space="preserve"> </w:t>
      </w:r>
      <w:r w:rsidRPr="00AD066E">
        <w:rPr>
          <w:rFonts w:ascii="Times New Roman" w:hAnsi="Times New Roman" w:cs="Times New Roman"/>
        </w:rPr>
        <w:t>społeczny,</w:t>
      </w:r>
    </w:p>
    <w:p w14:paraId="0F1FDEF0" w14:textId="17E90559" w:rsidR="0006693F" w:rsidRPr="00AD066E" w:rsidRDefault="0006693F" w:rsidP="0006693F">
      <w:pPr>
        <w:ind w:firstLine="708"/>
        <w:jc w:val="both"/>
        <w:rPr>
          <w:rFonts w:ascii="Times New Roman" w:hAnsi="Times New Roman" w:cs="Times New Roman"/>
        </w:rPr>
      </w:pPr>
      <w:r w:rsidRPr="00AD066E">
        <w:rPr>
          <w:rFonts w:ascii="Times New Roman" w:hAnsi="Times New Roman" w:cs="Times New Roman"/>
        </w:rPr>
        <w:t>b)</w:t>
      </w:r>
      <w:r w:rsidR="007D35EC" w:rsidRPr="00AD066E">
        <w:rPr>
          <w:rFonts w:ascii="Times New Roman" w:hAnsi="Times New Roman" w:cs="Times New Roman"/>
        </w:rPr>
        <w:t xml:space="preserve"> obszar</w:t>
      </w:r>
      <w:r w:rsidRPr="00AD066E">
        <w:rPr>
          <w:rFonts w:ascii="Times New Roman" w:hAnsi="Times New Roman" w:cs="Times New Roman"/>
        </w:rPr>
        <w:t xml:space="preserve"> gospodarczy,</w:t>
      </w:r>
    </w:p>
    <w:p w14:paraId="54B8481F" w14:textId="5991B4E6" w:rsidR="0006693F" w:rsidRPr="00AD066E" w:rsidRDefault="0006693F" w:rsidP="0006693F">
      <w:pPr>
        <w:ind w:firstLine="708"/>
        <w:jc w:val="both"/>
        <w:rPr>
          <w:rFonts w:ascii="Times New Roman" w:hAnsi="Times New Roman" w:cs="Times New Roman"/>
        </w:rPr>
      </w:pPr>
      <w:r w:rsidRPr="00AD066E">
        <w:rPr>
          <w:rFonts w:ascii="Times New Roman" w:hAnsi="Times New Roman" w:cs="Times New Roman"/>
        </w:rPr>
        <w:t xml:space="preserve">c) </w:t>
      </w:r>
      <w:r w:rsidR="007D35EC" w:rsidRPr="00AD066E">
        <w:rPr>
          <w:rFonts w:ascii="Times New Roman" w:hAnsi="Times New Roman" w:cs="Times New Roman"/>
        </w:rPr>
        <w:t xml:space="preserve">obszar </w:t>
      </w:r>
      <w:r w:rsidRPr="00AD066E">
        <w:rPr>
          <w:rFonts w:ascii="Times New Roman" w:hAnsi="Times New Roman" w:cs="Times New Roman"/>
        </w:rPr>
        <w:t xml:space="preserve">środowiskowy, </w:t>
      </w:r>
    </w:p>
    <w:p w14:paraId="3CB3AA2C" w14:textId="327D16C9" w:rsidR="0006693F" w:rsidRPr="00AD066E" w:rsidRDefault="0006693F" w:rsidP="0006693F">
      <w:pPr>
        <w:ind w:firstLine="708"/>
        <w:jc w:val="both"/>
        <w:rPr>
          <w:rFonts w:ascii="Times New Roman" w:hAnsi="Times New Roman" w:cs="Times New Roman"/>
        </w:rPr>
      </w:pPr>
      <w:r w:rsidRPr="00AD066E">
        <w:rPr>
          <w:rFonts w:ascii="Times New Roman" w:hAnsi="Times New Roman" w:cs="Times New Roman"/>
        </w:rPr>
        <w:t xml:space="preserve">d) </w:t>
      </w:r>
      <w:r w:rsidR="007D35EC" w:rsidRPr="00AD066E">
        <w:rPr>
          <w:rFonts w:ascii="Times New Roman" w:hAnsi="Times New Roman" w:cs="Times New Roman"/>
        </w:rPr>
        <w:t xml:space="preserve">obszar </w:t>
      </w:r>
      <w:r w:rsidRPr="00AD066E">
        <w:rPr>
          <w:rFonts w:ascii="Times New Roman" w:hAnsi="Times New Roman" w:cs="Times New Roman"/>
        </w:rPr>
        <w:t xml:space="preserve">techniczny, </w:t>
      </w:r>
    </w:p>
    <w:p w14:paraId="53943CD0" w14:textId="4DCEF7E1" w:rsidR="0006693F" w:rsidRPr="00AD066E" w:rsidRDefault="0006693F" w:rsidP="0006693F">
      <w:pPr>
        <w:ind w:firstLine="708"/>
        <w:jc w:val="both"/>
        <w:rPr>
          <w:rFonts w:ascii="Times New Roman" w:hAnsi="Times New Roman" w:cs="Times New Roman"/>
        </w:rPr>
      </w:pPr>
      <w:r w:rsidRPr="00AD066E">
        <w:rPr>
          <w:rFonts w:ascii="Times New Roman" w:hAnsi="Times New Roman" w:cs="Times New Roman"/>
        </w:rPr>
        <w:t>e)</w:t>
      </w:r>
      <w:r w:rsidR="007D35EC" w:rsidRPr="00AD066E">
        <w:rPr>
          <w:rFonts w:ascii="Times New Roman" w:hAnsi="Times New Roman" w:cs="Times New Roman"/>
        </w:rPr>
        <w:t xml:space="preserve"> obszar</w:t>
      </w:r>
      <w:r w:rsidRPr="00AD066E">
        <w:rPr>
          <w:rFonts w:ascii="Times New Roman" w:hAnsi="Times New Roman" w:cs="Times New Roman"/>
        </w:rPr>
        <w:t xml:space="preserve"> przestrzenno-funkcjonalny.</w:t>
      </w:r>
    </w:p>
    <w:p w14:paraId="63D70CB5" w14:textId="70287D97" w:rsidR="007D35EC" w:rsidRPr="00AD066E" w:rsidRDefault="007D35EC" w:rsidP="0006693F">
      <w:pPr>
        <w:ind w:firstLine="708"/>
        <w:jc w:val="both"/>
        <w:rPr>
          <w:rFonts w:ascii="Times New Roman" w:hAnsi="Times New Roman" w:cs="Times New Roman"/>
        </w:rPr>
      </w:pPr>
      <w:r w:rsidRPr="00AD066E">
        <w:rPr>
          <w:rFonts w:ascii="Times New Roman" w:hAnsi="Times New Roman" w:cs="Times New Roman"/>
        </w:rPr>
        <w:lastRenderedPageBreak/>
        <w:t>Poniższa tabela zawiera zestawienie Celów Strategicznych oraz przypisanych do nich Kierunków Działań.</w:t>
      </w:r>
      <w:r w:rsidR="00627B36" w:rsidRPr="00AD066E">
        <w:rPr>
          <w:rFonts w:ascii="Times New Roman" w:hAnsi="Times New Roman" w:cs="Times New Roman"/>
        </w:rPr>
        <w:t xml:space="preserve"> Oznaczają one zakres niezbędnych interwencji, które powinny być podejmowane wspólnie przez samorząd oraz jego partnerów publicznych, społecznych </w:t>
      </w:r>
      <w:r w:rsidR="00354DD9">
        <w:rPr>
          <w:rFonts w:ascii="Times New Roman" w:hAnsi="Times New Roman" w:cs="Times New Roman"/>
        </w:rPr>
        <w:br/>
      </w:r>
      <w:r w:rsidR="00627B36" w:rsidRPr="00AD066E">
        <w:rPr>
          <w:rFonts w:ascii="Times New Roman" w:hAnsi="Times New Roman" w:cs="Times New Roman"/>
        </w:rPr>
        <w:t xml:space="preserve">i gospodarczych. Odpowiadają na pytanie „co należy zrobić?”, aby w ramach wybranych obszarów problemowych osiągnąć założone Cele Strategiczne. Kierunki Działań (wdrażane poprzez przedsięwzięcia rewitalizacyjne) będą podstawą realizacji postanowień programu. Wskazanie Kierunków Działań lub tam, gdzie to jest możliwe, konkretnych przedsięwzięć rewitalizacyjnych jest zatem bardzo istotnym elementem prac. </w:t>
      </w:r>
    </w:p>
    <w:p w14:paraId="5B9CECE5" w14:textId="1F968E08" w:rsidR="00627B36" w:rsidRPr="00AD066E" w:rsidRDefault="00627B36" w:rsidP="00627B36">
      <w:pPr>
        <w:pStyle w:val="Legenda"/>
        <w:rPr>
          <w:rFonts w:ascii="Times New Roman" w:hAnsi="Times New Roman" w:cs="Times New Roman"/>
        </w:rPr>
      </w:pPr>
      <w:bookmarkStart w:id="63" w:name="_Toc122474551"/>
      <w:bookmarkStart w:id="64" w:name="_Toc123156209"/>
      <w:r w:rsidRPr="00AD066E">
        <w:rPr>
          <w:rFonts w:ascii="Times New Roman" w:hAnsi="Times New Roman" w:cs="Times New Roman"/>
        </w:rPr>
        <w:t xml:space="preserve">Tabela </w:t>
      </w:r>
      <w:r w:rsidRPr="00AD066E">
        <w:rPr>
          <w:rFonts w:ascii="Times New Roman" w:hAnsi="Times New Roman" w:cs="Times New Roman"/>
          <w:noProof/>
        </w:rPr>
        <w:fldChar w:fldCharType="begin"/>
      </w:r>
      <w:r w:rsidRPr="00AD066E">
        <w:rPr>
          <w:rFonts w:ascii="Times New Roman" w:hAnsi="Times New Roman" w:cs="Times New Roman"/>
          <w:noProof/>
        </w:rPr>
        <w:instrText xml:space="preserve"> SEQ Tabela \* ARABIC </w:instrText>
      </w:r>
      <w:r w:rsidRPr="00AD066E">
        <w:rPr>
          <w:rFonts w:ascii="Times New Roman" w:hAnsi="Times New Roman" w:cs="Times New Roman"/>
          <w:noProof/>
        </w:rPr>
        <w:fldChar w:fldCharType="separate"/>
      </w:r>
      <w:r w:rsidR="006F61D3">
        <w:rPr>
          <w:rFonts w:ascii="Times New Roman" w:hAnsi="Times New Roman" w:cs="Times New Roman"/>
          <w:noProof/>
        </w:rPr>
        <w:t>11</w:t>
      </w:r>
      <w:r w:rsidRPr="00AD066E">
        <w:rPr>
          <w:rFonts w:ascii="Times New Roman" w:hAnsi="Times New Roman" w:cs="Times New Roman"/>
          <w:noProof/>
        </w:rPr>
        <w:fldChar w:fldCharType="end"/>
      </w:r>
      <w:r w:rsidRPr="00AD066E">
        <w:rPr>
          <w:rFonts w:ascii="Times New Roman" w:hAnsi="Times New Roman" w:cs="Times New Roman"/>
        </w:rPr>
        <w:t xml:space="preserve"> – Cele Strategiczne i Kierunki Działań GPR</w:t>
      </w:r>
      <w:bookmarkEnd w:id="63"/>
      <w:bookmarkEnd w:id="64"/>
    </w:p>
    <w:tbl>
      <w:tblPr>
        <w:tblStyle w:val="Tabela-Siatka"/>
        <w:tblW w:w="9213" w:type="dxa"/>
        <w:tblLayout w:type="fixed"/>
        <w:tblLook w:val="04A0" w:firstRow="1" w:lastRow="0" w:firstColumn="1" w:lastColumn="0" w:noHBand="0" w:noVBand="1"/>
      </w:tblPr>
      <w:tblGrid>
        <w:gridCol w:w="2405"/>
        <w:gridCol w:w="6808"/>
      </w:tblGrid>
      <w:tr w:rsidR="00E64EA4" w:rsidRPr="00AD066E" w14:paraId="32DB01F4" w14:textId="77777777" w:rsidTr="002B2E53">
        <w:tc>
          <w:tcPr>
            <w:tcW w:w="2405" w:type="dxa"/>
            <w:shd w:val="clear" w:color="auto" w:fill="0B5294" w:themeFill="accent1" w:themeFillShade="BF"/>
          </w:tcPr>
          <w:p w14:paraId="432068E5" w14:textId="6AC72DF8" w:rsidR="00E64EA4" w:rsidRPr="00AD066E" w:rsidRDefault="00E64EA4" w:rsidP="00AF091D">
            <w:pPr>
              <w:rPr>
                <w:rFonts w:ascii="Times New Roman" w:hAnsi="Times New Roman" w:cs="Times New Roman"/>
                <w:b/>
                <w:bCs/>
                <w:szCs w:val="24"/>
              </w:rPr>
            </w:pPr>
            <w:bookmarkStart w:id="65" w:name="_Hlk123844289"/>
            <w:r w:rsidRPr="00AD066E">
              <w:rPr>
                <w:rFonts w:ascii="Times New Roman" w:hAnsi="Times New Roman" w:cs="Times New Roman"/>
                <w:b/>
                <w:bCs/>
                <w:szCs w:val="24"/>
              </w:rPr>
              <w:t xml:space="preserve">Cel </w:t>
            </w:r>
            <w:r w:rsidR="007D35EC" w:rsidRPr="00AD066E">
              <w:rPr>
                <w:rFonts w:ascii="Times New Roman" w:hAnsi="Times New Roman" w:cs="Times New Roman"/>
                <w:b/>
                <w:bCs/>
                <w:szCs w:val="24"/>
              </w:rPr>
              <w:t>Strategiczny</w:t>
            </w:r>
          </w:p>
        </w:tc>
        <w:tc>
          <w:tcPr>
            <w:tcW w:w="6808" w:type="dxa"/>
            <w:shd w:val="clear" w:color="auto" w:fill="0B5294" w:themeFill="accent1" w:themeFillShade="BF"/>
          </w:tcPr>
          <w:p w14:paraId="4D64E611" w14:textId="77777777" w:rsidR="00E64EA4" w:rsidRPr="00AD066E" w:rsidRDefault="00E64EA4" w:rsidP="00AF091D">
            <w:pPr>
              <w:rPr>
                <w:rFonts w:ascii="Times New Roman" w:hAnsi="Times New Roman" w:cs="Times New Roman"/>
                <w:b/>
                <w:bCs/>
                <w:szCs w:val="24"/>
              </w:rPr>
            </w:pPr>
            <w:r w:rsidRPr="00AD066E">
              <w:rPr>
                <w:rFonts w:ascii="Times New Roman" w:hAnsi="Times New Roman" w:cs="Times New Roman"/>
                <w:b/>
                <w:bCs/>
                <w:szCs w:val="24"/>
              </w:rPr>
              <w:t>Kierunki działań</w:t>
            </w:r>
          </w:p>
        </w:tc>
      </w:tr>
      <w:tr w:rsidR="00E64EA4" w:rsidRPr="00AD066E" w14:paraId="2C58596C" w14:textId="77777777" w:rsidTr="002B2E53">
        <w:tc>
          <w:tcPr>
            <w:tcW w:w="2405" w:type="dxa"/>
          </w:tcPr>
          <w:p w14:paraId="2C0A07AE" w14:textId="017F66A6" w:rsidR="00E64EA4" w:rsidRPr="00AD066E" w:rsidRDefault="00E64EA4" w:rsidP="00AF091D">
            <w:pPr>
              <w:rPr>
                <w:rFonts w:ascii="Times New Roman" w:hAnsi="Times New Roman" w:cs="Times New Roman"/>
                <w:szCs w:val="24"/>
              </w:rPr>
            </w:pPr>
            <w:r w:rsidRPr="00AD066E">
              <w:rPr>
                <w:rFonts w:ascii="Times New Roman" w:hAnsi="Times New Roman" w:cs="Times New Roman"/>
                <w:szCs w:val="24"/>
              </w:rPr>
              <w:t>1.</w:t>
            </w:r>
            <w:r w:rsidR="000B0BAF" w:rsidRPr="00AD066E">
              <w:rPr>
                <w:rFonts w:ascii="Times New Roman" w:hAnsi="Times New Roman" w:cs="Times New Roman"/>
                <w:szCs w:val="24"/>
              </w:rPr>
              <w:t xml:space="preserve"> Poprawa warunków i jakości życia społeczności lokalnej</w:t>
            </w:r>
            <w:r w:rsidRPr="00AD066E">
              <w:rPr>
                <w:rFonts w:ascii="Times New Roman" w:hAnsi="Times New Roman" w:cs="Times New Roman"/>
                <w:szCs w:val="24"/>
              </w:rPr>
              <w:t xml:space="preserve"> </w:t>
            </w:r>
          </w:p>
        </w:tc>
        <w:tc>
          <w:tcPr>
            <w:tcW w:w="6808" w:type="dxa"/>
          </w:tcPr>
          <w:p w14:paraId="685B277B" w14:textId="23E09591" w:rsidR="000B0BAF" w:rsidRPr="00AD066E" w:rsidRDefault="000B0BAF" w:rsidP="003C69BC">
            <w:pPr>
              <w:pStyle w:val="Akapitzlist"/>
              <w:numPr>
                <w:ilvl w:val="1"/>
                <w:numId w:val="1"/>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Zwiększenie liczby ludności</w:t>
            </w:r>
            <w:r w:rsidR="00011DE5" w:rsidRPr="00AD066E">
              <w:rPr>
                <w:rFonts w:ascii="Times New Roman" w:hAnsi="Times New Roman" w:cs="Times New Roman"/>
                <w:szCs w:val="24"/>
              </w:rPr>
              <w:t xml:space="preserve"> i poprawa struktury wieku społeczeństwa.</w:t>
            </w:r>
          </w:p>
          <w:p w14:paraId="657484AE" w14:textId="01C5FA00" w:rsidR="00011DE5" w:rsidRPr="00AD066E" w:rsidRDefault="00011DE5" w:rsidP="003C69BC">
            <w:pPr>
              <w:pStyle w:val="Akapitzlist"/>
              <w:numPr>
                <w:ilvl w:val="1"/>
                <w:numId w:val="1"/>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Poprawa aktywności społecznej mieszkańców w zakresie oddolnych inicjatyw.</w:t>
            </w:r>
          </w:p>
          <w:p w14:paraId="1F73F5FD" w14:textId="4E10CFE9" w:rsidR="000B0BAF" w:rsidRPr="00AD066E" w:rsidRDefault="000B0BAF" w:rsidP="003C69BC">
            <w:pPr>
              <w:pStyle w:val="Akapitzlist"/>
              <w:numPr>
                <w:ilvl w:val="1"/>
                <w:numId w:val="1"/>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Przeciwdziałanie problemom społecznym (</w:t>
            </w:r>
            <w:r w:rsidR="00011DE5" w:rsidRPr="00AD066E">
              <w:rPr>
                <w:rFonts w:ascii="Times New Roman" w:hAnsi="Times New Roman" w:cs="Times New Roman"/>
                <w:szCs w:val="24"/>
              </w:rPr>
              <w:t xml:space="preserve">jak np. </w:t>
            </w:r>
            <w:r w:rsidRPr="00AD066E">
              <w:rPr>
                <w:rFonts w:ascii="Times New Roman" w:hAnsi="Times New Roman" w:cs="Times New Roman"/>
                <w:szCs w:val="24"/>
              </w:rPr>
              <w:t>alkoholizm, bezrobocie, ubóstwo)</w:t>
            </w:r>
            <w:r w:rsidR="00011DE5" w:rsidRPr="00AD066E">
              <w:rPr>
                <w:rFonts w:ascii="Times New Roman" w:hAnsi="Times New Roman" w:cs="Times New Roman"/>
                <w:szCs w:val="24"/>
              </w:rPr>
              <w:t>.</w:t>
            </w:r>
          </w:p>
          <w:p w14:paraId="3EB0BE75" w14:textId="04EF7798" w:rsidR="000B0BAF" w:rsidRPr="00AD066E" w:rsidRDefault="000B0BAF" w:rsidP="003C69BC">
            <w:pPr>
              <w:pStyle w:val="Akapitzlist"/>
              <w:numPr>
                <w:ilvl w:val="1"/>
                <w:numId w:val="1"/>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Włączenie społeczne osób ze szczególnymi potrzebami</w:t>
            </w:r>
            <w:r w:rsidR="00011DE5" w:rsidRPr="00AD066E">
              <w:rPr>
                <w:rFonts w:ascii="Times New Roman" w:hAnsi="Times New Roman" w:cs="Times New Roman"/>
                <w:szCs w:val="24"/>
              </w:rPr>
              <w:t>.</w:t>
            </w:r>
          </w:p>
          <w:p w14:paraId="710D86A4" w14:textId="645CE0D0" w:rsidR="00E64EA4" w:rsidRPr="00AD066E" w:rsidRDefault="000B0BAF" w:rsidP="003C69BC">
            <w:pPr>
              <w:pStyle w:val="Akapitzlist"/>
              <w:numPr>
                <w:ilvl w:val="1"/>
                <w:numId w:val="1"/>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Poprawa bezpieczeństwa publicznego</w:t>
            </w:r>
            <w:r w:rsidR="00011DE5" w:rsidRPr="00AD066E">
              <w:rPr>
                <w:rFonts w:ascii="Times New Roman" w:hAnsi="Times New Roman" w:cs="Times New Roman"/>
                <w:szCs w:val="24"/>
              </w:rPr>
              <w:t>.</w:t>
            </w:r>
          </w:p>
          <w:p w14:paraId="37DC1E9E" w14:textId="77777777" w:rsidR="00011DE5" w:rsidRPr="00AD066E" w:rsidRDefault="00011DE5" w:rsidP="003C69BC">
            <w:pPr>
              <w:pStyle w:val="Akapitzlist"/>
              <w:numPr>
                <w:ilvl w:val="1"/>
                <w:numId w:val="1"/>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rPr>
              <w:t>Wzmocnienie tożsamości lokalnej i kulturowej oraz wzrost poziomu integracji społecznej mieszkańców.</w:t>
            </w:r>
          </w:p>
          <w:p w14:paraId="244CAB67" w14:textId="10A5D7E4" w:rsidR="00011DE5" w:rsidRPr="00AD066E" w:rsidRDefault="00011DE5" w:rsidP="003C69BC">
            <w:pPr>
              <w:pStyle w:val="Akapitzlist"/>
              <w:numPr>
                <w:ilvl w:val="1"/>
                <w:numId w:val="1"/>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rPr>
              <w:t>Zapewnienie odpowiedniego poziomu i jakości edukacji oraz opieki nad dziećmi.</w:t>
            </w:r>
          </w:p>
        </w:tc>
      </w:tr>
      <w:tr w:rsidR="002B2E53" w:rsidRPr="00AD066E" w14:paraId="4FF0284D" w14:textId="77777777" w:rsidTr="002B2E53">
        <w:tc>
          <w:tcPr>
            <w:tcW w:w="2405" w:type="dxa"/>
            <w:shd w:val="clear" w:color="auto" w:fill="90C5F6" w:themeFill="accent1" w:themeFillTint="66"/>
          </w:tcPr>
          <w:p w14:paraId="26E1E486" w14:textId="77777777" w:rsidR="002B2E53" w:rsidRPr="00AD066E" w:rsidRDefault="002B2E53" w:rsidP="002B2E53">
            <w:pPr>
              <w:rPr>
                <w:rFonts w:ascii="Times New Roman" w:hAnsi="Times New Roman" w:cs="Times New Roman"/>
                <w:szCs w:val="24"/>
              </w:rPr>
            </w:pPr>
            <w:r w:rsidRPr="00AD066E">
              <w:rPr>
                <w:rFonts w:ascii="Times New Roman" w:hAnsi="Times New Roman" w:cs="Times New Roman"/>
                <w:szCs w:val="24"/>
              </w:rPr>
              <w:t xml:space="preserve">2. Rozwój lokalnej przedsiębiorczości oraz zwiększenie aktywności gospodarczej </w:t>
            </w:r>
          </w:p>
          <w:p w14:paraId="34FF3C58" w14:textId="4308C1EB" w:rsidR="002B2E53" w:rsidRPr="00AD066E" w:rsidRDefault="002B2E53" w:rsidP="002B2E53">
            <w:pPr>
              <w:rPr>
                <w:rFonts w:ascii="Times New Roman" w:hAnsi="Times New Roman" w:cs="Times New Roman"/>
                <w:szCs w:val="24"/>
              </w:rPr>
            </w:pPr>
            <w:r w:rsidRPr="00AD066E">
              <w:rPr>
                <w:rFonts w:ascii="Times New Roman" w:hAnsi="Times New Roman" w:cs="Times New Roman"/>
                <w:szCs w:val="24"/>
              </w:rPr>
              <w:t>mieszkańców</w:t>
            </w:r>
          </w:p>
        </w:tc>
        <w:tc>
          <w:tcPr>
            <w:tcW w:w="6808" w:type="dxa"/>
            <w:shd w:val="clear" w:color="auto" w:fill="90C5F6" w:themeFill="accent1" w:themeFillTint="66"/>
          </w:tcPr>
          <w:p w14:paraId="526895FE" w14:textId="40E4CCB6" w:rsidR="002B2E53" w:rsidRPr="00AD066E" w:rsidRDefault="002B2E53" w:rsidP="003C69BC">
            <w:pPr>
              <w:pStyle w:val="Akapitzlist"/>
              <w:numPr>
                <w:ilvl w:val="1"/>
                <w:numId w:val="2"/>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Wspieranie inicjatyw w zakresie wzmacniania aktywności gospodarczej mieszkańców.</w:t>
            </w:r>
          </w:p>
          <w:p w14:paraId="114F23FE" w14:textId="62EF33EC" w:rsidR="002B2E53" w:rsidRPr="00AD066E" w:rsidRDefault="002B2E53" w:rsidP="003C69BC">
            <w:pPr>
              <w:pStyle w:val="Akapitzlist"/>
              <w:numPr>
                <w:ilvl w:val="1"/>
                <w:numId w:val="2"/>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Poprawa warunków i sytuacji na lokalnym rynku pracy, w tym również dla osób wykluczonych.</w:t>
            </w:r>
          </w:p>
          <w:p w14:paraId="24247E46" w14:textId="274454A3" w:rsidR="002B2E53" w:rsidRPr="00AD066E" w:rsidRDefault="002B2E53" w:rsidP="003C69BC">
            <w:pPr>
              <w:pStyle w:val="Akapitzlist"/>
              <w:numPr>
                <w:ilvl w:val="1"/>
                <w:numId w:val="2"/>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Podejmowanie działań w zakresie promocji gospodarczej obszaru.</w:t>
            </w:r>
          </w:p>
          <w:p w14:paraId="35F34022" w14:textId="7951A93F" w:rsidR="002B2E53" w:rsidRPr="00AD066E" w:rsidRDefault="002B2E53" w:rsidP="003C69BC">
            <w:pPr>
              <w:pStyle w:val="Akapitzlist"/>
              <w:numPr>
                <w:ilvl w:val="1"/>
                <w:numId w:val="2"/>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Tworzenie odpowiednich warunków do rozwijania inicjatyw gospodarczych.</w:t>
            </w:r>
          </w:p>
        </w:tc>
      </w:tr>
      <w:tr w:rsidR="002B2E53" w:rsidRPr="00AD066E" w14:paraId="30990FCD" w14:textId="77777777" w:rsidTr="002B2E53">
        <w:trPr>
          <w:trHeight w:val="1013"/>
        </w:trPr>
        <w:tc>
          <w:tcPr>
            <w:tcW w:w="2405" w:type="dxa"/>
          </w:tcPr>
          <w:p w14:paraId="79BA88C7" w14:textId="4F39E929" w:rsidR="002B2E53" w:rsidRPr="00AD066E" w:rsidRDefault="002B2E53" w:rsidP="002B2E53">
            <w:pPr>
              <w:rPr>
                <w:rFonts w:ascii="Times New Roman" w:hAnsi="Times New Roman" w:cs="Times New Roman"/>
                <w:szCs w:val="24"/>
              </w:rPr>
            </w:pPr>
            <w:r w:rsidRPr="00AD066E">
              <w:rPr>
                <w:rFonts w:ascii="Times New Roman" w:hAnsi="Times New Roman" w:cs="Times New Roman"/>
                <w:szCs w:val="24"/>
              </w:rPr>
              <w:t>3. Poprawa stanu środowiska naturalnego</w:t>
            </w:r>
          </w:p>
        </w:tc>
        <w:tc>
          <w:tcPr>
            <w:tcW w:w="6808" w:type="dxa"/>
          </w:tcPr>
          <w:p w14:paraId="62191037" w14:textId="37111E3F" w:rsidR="002B2E53" w:rsidRPr="00AD066E" w:rsidRDefault="002B2E53" w:rsidP="003C69BC">
            <w:pPr>
              <w:pStyle w:val="Akapitzlist"/>
              <w:numPr>
                <w:ilvl w:val="1"/>
                <w:numId w:val="3"/>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Tworzenie wysokiej jakości</w:t>
            </w:r>
            <w:r w:rsidR="005C093E" w:rsidRPr="00AD066E">
              <w:rPr>
                <w:rFonts w:ascii="Times New Roman" w:hAnsi="Times New Roman" w:cs="Times New Roman"/>
                <w:szCs w:val="24"/>
              </w:rPr>
              <w:t xml:space="preserve">, dostępnych </w:t>
            </w:r>
            <w:r w:rsidRPr="00AD066E">
              <w:rPr>
                <w:rFonts w:ascii="Times New Roman" w:hAnsi="Times New Roman" w:cs="Times New Roman"/>
                <w:szCs w:val="24"/>
              </w:rPr>
              <w:t>przestrzeni publicznych w środowisku naturalnym.</w:t>
            </w:r>
          </w:p>
          <w:p w14:paraId="4AD810A2" w14:textId="72EC7E0A" w:rsidR="002B2E53" w:rsidRPr="00AD066E" w:rsidRDefault="002B2E53" w:rsidP="003C69BC">
            <w:pPr>
              <w:pStyle w:val="Akapitzlist"/>
              <w:numPr>
                <w:ilvl w:val="1"/>
                <w:numId w:val="3"/>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Podejmowanie inicjatyw z zakresu ochrony środowiska naturalnego</w:t>
            </w:r>
            <w:r w:rsidR="0090414C" w:rsidRPr="00AD066E">
              <w:rPr>
                <w:rFonts w:ascii="Times New Roman" w:hAnsi="Times New Roman" w:cs="Times New Roman"/>
                <w:szCs w:val="24"/>
              </w:rPr>
              <w:t xml:space="preserve"> i ograniczania niskiej emisji.</w:t>
            </w:r>
          </w:p>
          <w:p w14:paraId="6A2E74DF" w14:textId="77777777" w:rsidR="002B2E53" w:rsidRPr="00AD066E" w:rsidRDefault="002B2E53" w:rsidP="003C69BC">
            <w:pPr>
              <w:pStyle w:val="Akapitzlist"/>
              <w:numPr>
                <w:ilvl w:val="1"/>
                <w:numId w:val="3"/>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Zagospodarowanie terenów zdegradowanych na cele rekreacyjne, turystyczne i sportowe.</w:t>
            </w:r>
          </w:p>
          <w:p w14:paraId="1378F7BB" w14:textId="77777777" w:rsidR="0090414C" w:rsidRPr="00AD066E" w:rsidRDefault="0090414C" w:rsidP="003C69BC">
            <w:pPr>
              <w:pStyle w:val="Akapitzlist"/>
              <w:numPr>
                <w:ilvl w:val="1"/>
                <w:numId w:val="3"/>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Termomodernizacja obiektów i promowanie rozwiązań wykorzystujących OZE.</w:t>
            </w:r>
          </w:p>
          <w:p w14:paraId="458C40A7" w14:textId="79077D86" w:rsidR="003C32FD" w:rsidRPr="00AD066E" w:rsidRDefault="003C32FD" w:rsidP="003C69BC">
            <w:pPr>
              <w:pStyle w:val="Akapitzlist"/>
              <w:numPr>
                <w:ilvl w:val="1"/>
                <w:numId w:val="3"/>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Przeciwdziałanie zagrożeniom wynikającym ze środowiska naturalnego (burze, powodzie itp.)</w:t>
            </w:r>
          </w:p>
        </w:tc>
      </w:tr>
      <w:tr w:rsidR="0090414C" w:rsidRPr="00AD066E" w14:paraId="61AE5D72" w14:textId="77777777" w:rsidTr="002B2E53">
        <w:trPr>
          <w:trHeight w:val="552"/>
        </w:trPr>
        <w:tc>
          <w:tcPr>
            <w:tcW w:w="2405" w:type="dxa"/>
            <w:shd w:val="clear" w:color="auto" w:fill="90C5F6" w:themeFill="accent1" w:themeFillTint="66"/>
          </w:tcPr>
          <w:p w14:paraId="46B6CF54" w14:textId="54DD85F5" w:rsidR="0090414C" w:rsidRPr="00AD066E" w:rsidRDefault="0090414C" w:rsidP="0090414C">
            <w:pPr>
              <w:rPr>
                <w:rFonts w:ascii="Times New Roman" w:hAnsi="Times New Roman" w:cs="Times New Roman"/>
                <w:szCs w:val="24"/>
              </w:rPr>
            </w:pPr>
            <w:r w:rsidRPr="00AD066E">
              <w:rPr>
                <w:rFonts w:ascii="Times New Roman" w:hAnsi="Times New Roman" w:cs="Times New Roman"/>
                <w:szCs w:val="24"/>
              </w:rPr>
              <w:t xml:space="preserve">4. </w:t>
            </w:r>
            <w:r w:rsidR="003C32FD" w:rsidRPr="00AD066E">
              <w:rPr>
                <w:rFonts w:ascii="Times New Roman" w:hAnsi="Times New Roman" w:cs="Times New Roman"/>
                <w:szCs w:val="24"/>
              </w:rPr>
              <w:t>Poprawa jakości technicznej infrastruktury</w:t>
            </w:r>
          </w:p>
        </w:tc>
        <w:tc>
          <w:tcPr>
            <w:tcW w:w="6808" w:type="dxa"/>
            <w:shd w:val="clear" w:color="auto" w:fill="90C5F6" w:themeFill="accent1" w:themeFillTint="66"/>
          </w:tcPr>
          <w:p w14:paraId="06C6AC24" w14:textId="6F404CE2" w:rsidR="0090414C" w:rsidRPr="00AD066E" w:rsidRDefault="003C32FD" w:rsidP="003C69BC">
            <w:pPr>
              <w:pStyle w:val="Akapitzlist"/>
              <w:numPr>
                <w:ilvl w:val="1"/>
                <w:numId w:val="4"/>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Poprawa warunków mieszkaniowych społeczeństwa</w:t>
            </w:r>
            <w:r w:rsidR="0090414C" w:rsidRPr="00AD066E">
              <w:rPr>
                <w:rFonts w:ascii="Times New Roman" w:hAnsi="Times New Roman" w:cs="Times New Roman"/>
                <w:szCs w:val="24"/>
              </w:rPr>
              <w:t>.</w:t>
            </w:r>
          </w:p>
          <w:p w14:paraId="0EC688B8" w14:textId="10DA17DA" w:rsidR="0090414C" w:rsidRPr="00AD066E" w:rsidRDefault="0090414C" w:rsidP="003C69BC">
            <w:pPr>
              <w:pStyle w:val="Akapitzlist"/>
              <w:numPr>
                <w:ilvl w:val="1"/>
                <w:numId w:val="4"/>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 xml:space="preserve">Rozwój i modernizacja infrastruktury </w:t>
            </w:r>
            <w:r w:rsidR="003C32FD" w:rsidRPr="00AD066E">
              <w:rPr>
                <w:rFonts w:ascii="Times New Roman" w:hAnsi="Times New Roman" w:cs="Times New Roman"/>
                <w:szCs w:val="24"/>
              </w:rPr>
              <w:t xml:space="preserve">drogowej </w:t>
            </w:r>
            <w:r w:rsidR="007F02DC">
              <w:rPr>
                <w:rFonts w:ascii="Times New Roman" w:hAnsi="Times New Roman" w:cs="Times New Roman"/>
                <w:szCs w:val="24"/>
              </w:rPr>
              <w:br/>
            </w:r>
            <w:r w:rsidR="003C32FD" w:rsidRPr="00AD066E">
              <w:rPr>
                <w:rFonts w:ascii="Times New Roman" w:hAnsi="Times New Roman" w:cs="Times New Roman"/>
                <w:szCs w:val="24"/>
              </w:rPr>
              <w:t>i komunikacyjnej</w:t>
            </w:r>
            <w:r w:rsidRPr="00AD066E">
              <w:rPr>
                <w:rFonts w:ascii="Times New Roman" w:hAnsi="Times New Roman" w:cs="Times New Roman"/>
                <w:szCs w:val="24"/>
              </w:rPr>
              <w:t>.</w:t>
            </w:r>
          </w:p>
          <w:p w14:paraId="7177B1B0" w14:textId="1344C6CE" w:rsidR="0090414C" w:rsidRPr="00AD066E" w:rsidRDefault="003C32FD" w:rsidP="003C69BC">
            <w:pPr>
              <w:pStyle w:val="Akapitzlist"/>
              <w:numPr>
                <w:ilvl w:val="1"/>
                <w:numId w:val="4"/>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 xml:space="preserve">Dostosowanie infrastruktury gminnej do potrzeb osób </w:t>
            </w:r>
            <w:r w:rsidR="007F02DC">
              <w:rPr>
                <w:rFonts w:ascii="Times New Roman" w:hAnsi="Times New Roman" w:cs="Times New Roman"/>
                <w:szCs w:val="24"/>
              </w:rPr>
              <w:br/>
            </w:r>
            <w:r w:rsidRPr="00AD066E">
              <w:rPr>
                <w:rFonts w:ascii="Times New Roman" w:hAnsi="Times New Roman" w:cs="Times New Roman"/>
                <w:szCs w:val="24"/>
              </w:rPr>
              <w:t>z niepełnosprawnościami</w:t>
            </w:r>
            <w:r w:rsidR="0090414C" w:rsidRPr="00AD066E">
              <w:rPr>
                <w:rFonts w:ascii="Times New Roman" w:hAnsi="Times New Roman" w:cs="Times New Roman"/>
                <w:szCs w:val="24"/>
              </w:rPr>
              <w:t>.</w:t>
            </w:r>
          </w:p>
          <w:p w14:paraId="543A752F" w14:textId="7D953677" w:rsidR="0090414C" w:rsidRPr="00AD066E" w:rsidRDefault="003C32FD" w:rsidP="003C69BC">
            <w:pPr>
              <w:pStyle w:val="Akapitzlist"/>
              <w:numPr>
                <w:ilvl w:val="1"/>
                <w:numId w:val="4"/>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Rozwój i modernizacja infrastruktury komunalnej.</w:t>
            </w:r>
          </w:p>
        </w:tc>
      </w:tr>
      <w:tr w:rsidR="0090414C" w:rsidRPr="00AD066E" w14:paraId="3E9DE935" w14:textId="77777777" w:rsidTr="002B2E53">
        <w:tc>
          <w:tcPr>
            <w:tcW w:w="2405" w:type="dxa"/>
            <w:shd w:val="clear" w:color="auto" w:fill="FFFFFF" w:themeFill="background1"/>
          </w:tcPr>
          <w:p w14:paraId="378195F5" w14:textId="7E3F5EBF" w:rsidR="0090414C" w:rsidRPr="00AD066E" w:rsidRDefault="003C32FD" w:rsidP="003C32FD">
            <w:pPr>
              <w:rPr>
                <w:rFonts w:ascii="Times New Roman" w:hAnsi="Times New Roman" w:cs="Times New Roman"/>
                <w:szCs w:val="24"/>
              </w:rPr>
            </w:pPr>
            <w:r w:rsidRPr="00AD066E">
              <w:rPr>
                <w:rFonts w:ascii="Times New Roman" w:hAnsi="Times New Roman" w:cs="Times New Roman"/>
                <w:szCs w:val="24"/>
              </w:rPr>
              <w:lastRenderedPageBreak/>
              <w:t>5. Poprawa jakości przestrzeni oraz rozwój funkcjonalności infrastruktury</w:t>
            </w:r>
          </w:p>
        </w:tc>
        <w:tc>
          <w:tcPr>
            <w:tcW w:w="6808" w:type="dxa"/>
            <w:shd w:val="clear" w:color="auto" w:fill="FFFFFF" w:themeFill="background1"/>
          </w:tcPr>
          <w:p w14:paraId="05A0DC47" w14:textId="1826AC90" w:rsidR="0090414C" w:rsidRPr="00AD066E" w:rsidRDefault="0090414C" w:rsidP="003C69BC">
            <w:pPr>
              <w:pStyle w:val="Akapitzlist"/>
              <w:numPr>
                <w:ilvl w:val="1"/>
                <w:numId w:val="5"/>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Tworzenie wysokiej jakości, dostępnych przestrzeni publicznych.</w:t>
            </w:r>
          </w:p>
          <w:p w14:paraId="072F3DCE" w14:textId="09FB078F" w:rsidR="0090414C" w:rsidRPr="00AD066E" w:rsidRDefault="003C32FD" w:rsidP="003C69BC">
            <w:pPr>
              <w:pStyle w:val="Akapitzlist"/>
              <w:numPr>
                <w:ilvl w:val="1"/>
                <w:numId w:val="5"/>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Likwidacja barier przestrzennych oraz architektonicznych</w:t>
            </w:r>
            <w:r w:rsidR="0090414C" w:rsidRPr="00AD066E">
              <w:rPr>
                <w:rFonts w:ascii="Times New Roman" w:hAnsi="Times New Roman" w:cs="Times New Roman"/>
                <w:szCs w:val="24"/>
              </w:rPr>
              <w:t>.</w:t>
            </w:r>
          </w:p>
          <w:p w14:paraId="5BF15700" w14:textId="77777777" w:rsidR="0090414C" w:rsidRPr="00AD066E" w:rsidRDefault="003C32FD" w:rsidP="003C69BC">
            <w:pPr>
              <w:pStyle w:val="Akapitzlist"/>
              <w:numPr>
                <w:ilvl w:val="1"/>
                <w:numId w:val="5"/>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Rozszerzenie oferty spędzania wolnego czasu.</w:t>
            </w:r>
          </w:p>
          <w:p w14:paraId="03BDBE2D" w14:textId="77777777" w:rsidR="003C32FD" w:rsidRPr="00AD066E" w:rsidRDefault="003F2A3B" w:rsidP="003C69BC">
            <w:pPr>
              <w:pStyle w:val="Akapitzlist"/>
              <w:numPr>
                <w:ilvl w:val="1"/>
                <w:numId w:val="5"/>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Rozwój infrastruktury funkcjonalnej w zakresie edukacji, kultury i opieki społecznej.</w:t>
            </w:r>
          </w:p>
          <w:p w14:paraId="40F97F85" w14:textId="048CF5FA" w:rsidR="003F2A3B" w:rsidRPr="00AD066E" w:rsidRDefault="003F2A3B" w:rsidP="003C69BC">
            <w:pPr>
              <w:pStyle w:val="Akapitzlist"/>
              <w:numPr>
                <w:ilvl w:val="1"/>
                <w:numId w:val="5"/>
              </w:numPr>
              <w:tabs>
                <w:tab w:val="left" w:pos="454"/>
                <w:tab w:val="left" w:pos="1593"/>
              </w:tabs>
              <w:spacing w:after="120"/>
              <w:ind w:left="457" w:hanging="457"/>
              <w:jc w:val="both"/>
              <w:rPr>
                <w:rFonts w:ascii="Times New Roman" w:hAnsi="Times New Roman" w:cs="Times New Roman"/>
                <w:szCs w:val="24"/>
              </w:rPr>
            </w:pPr>
            <w:r w:rsidRPr="00AD066E">
              <w:rPr>
                <w:rFonts w:ascii="Times New Roman" w:hAnsi="Times New Roman" w:cs="Times New Roman"/>
                <w:szCs w:val="24"/>
              </w:rPr>
              <w:t xml:space="preserve">Odpowiednie wykorzystanie zasobów kulturowych </w:t>
            </w:r>
            <w:r w:rsidR="007F02DC">
              <w:rPr>
                <w:rFonts w:ascii="Times New Roman" w:hAnsi="Times New Roman" w:cs="Times New Roman"/>
                <w:szCs w:val="24"/>
              </w:rPr>
              <w:br/>
            </w:r>
            <w:r w:rsidRPr="00AD066E">
              <w:rPr>
                <w:rFonts w:ascii="Times New Roman" w:hAnsi="Times New Roman" w:cs="Times New Roman"/>
                <w:szCs w:val="24"/>
              </w:rPr>
              <w:t>i turystycznych obszaru.</w:t>
            </w:r>
          </w:p>
        </w:tc>
      </w:tr>
    </w:tbl>
    <w:bookmarkEnd w:id="65"/>
    <w:p w14:paraId="6B96BB16" w14:textId="394BCAF9" w:rsidR="002E47D0" w:rsidRPr="00AD066E" w:rsidRDefault="006339DA" w:rsidP="001C7957">
      <w:pPr>
        <w:jc w:val="both"/>
        <w:rPr>
          <w:rFonts w:ascii="Times New Roman" w:hAnsi="Times New Roman" w:cs="Times New Roman"/>
          <w:i/>
          <w:iCs/>
          <w:sz w:val="16"/>
          <w:szCs w:val="14"/>
        </w:rPr>
      </w:pPr>
      <w:r w:rsidRPr="00AD066E">
        <w:rPr>
          <w:rFonts w:ascii="Times New Roman" w:hAnsi="Times New Roman" w:cs="Times New Roman"/>
          <w:i/>
          <w:iCs/>
          <w:sz w:val="16"/>
          <w:szCs w:val="14"/>
        </w:rPr>
        <w:t>Źródło: Opracowanie własne</w:t>
      </w:r>
    </w:p>
    <w:p w14:paraId="15BB0B14" w14:textId="77777777" w:rsidR="006B7F7C" w:rsidRPr="00AD066E" w:rsidRDefault="006B7F7C" w:rsidP="006B7F7C">
      <w:pPr>
        <w:pStyle w:val="Nagwek1"/>
        <w:rPr>
          <w:rFonts w:ascii="Times New Roman" w:hAnsi="Times New Roman" w:cs="Times New Roman"/>
        </w:rPr>
      </w:pPr>
      <w:bookmarkStart w:id="66" w:name="_Toc122474187"/>
      <w:bookmarkStart w:id="67" w:name="_Toc123150729"/>
      <w:r w:rsidRPr="00AD066E">
        <w:rPr>
          <w:rFonts w:ascii="Times New Roman" w:hAnsi="Times New Roman" w:cs="Times New Roman"/>
        </w:rPr>
        <w:t>6. OPIS PRZEDSIĘWZIĘĆ REWITALIZACYJNYCH</w:t>
      </w:r>
      <w:bookmarkEnd w:id="66"/>
      <w:bookmarkEnd w:id="67"/>
    </w:p>
    <w:p w14:paraId="56E04627" w14:textId="084205F8" w:rsidR="000174B8" w:rsidRDefault="000174B8" w:rsidP="000C59D1">
      <w:pPr>
        <w:ind w:firstLine="708"/>
        <w:jc w:val="both"/>
        <w:rPr>
          <w:rFonts w:ascii="Times New Roman" w:hAnsi="Times New Roman" w:cs="Times New Roman"/>
        </w:rPr>
      </w:pPr>
      <w:r w:rsidRPr="00AD066E">
        <w:rPr>
          <w:rFonts w:ascii="Times New Roman" w:hAnsi="Times New Roman" w:cs="Times New Roman"/>
        </w:rPr>
        <w:t xml:space="preserve">Niniejszy rozdział zawiera wymagany ustawowo opis przedsięwzięć rewitalizacyjnych, w szczególności o charakterze społecznym oraz gospodarczym, środowiskowym, przestrzenno-funkcjonalnym </w:t>
      </w:r>
      <w:r w:rsidR="00695699">
        <w:rPr>
          <w:rFonts w:ascii="Times New Roman" w:hAnsi="Times New Roman" w:cs="Times New Roman"/>
        </w:rPr>
        <w:t>i</w:t>
      </w:r>
      <w:r w:rsidR="00695699" w:rsidRPr="00AD066E">
        <w:rPr>
          <w:rFonts w:ascii="Times New Roman" w:hAnsi="Times New Roman" w:cs="Times New Roman"/>
        </w:rPr>
        <w:t xml:space="preserve"> </w:t>
      </w:r>
      <w:r w:rsidRPr="00AD066E">
        <w:rPr>
          <w:rFonts w:ascii="Times New Roman" w:hAnsi="Times New Roman" w:cs="Times New Roman"/>
        </w:rPr>
        <w:t>technicznym. Projekty zostały podzielone na dwie główne grupy: projekty podstawowe i projekty uzupełniające. Grupy te tworzą przedsięwzięcia wskazane przez Gminę Niemce oraz lokalnych interesariuszy w ramach</w:t>
      </w:r>
      <w:r w:rsidR="000C59D1">
        <w:rPr>
          <w:rFonts w:ascii="Times New Roman" w:hAnsi="Times New Roman" w:cs="Times New Roman"/>
        </w:rPr>
        <w:t xml:space="preserve"> zebrań sołeckich i</w:t>
      </w:r>
      <w:r w:rsidRPr="00AD066E">
        <w:rPr>
          <w:rFonts w:ascii="Times New Roman" w:hAnsi="Times New Roman" w:cs="Times New Roman"/>
        </w:rPr>
        <w:t xml:space="preserve"> otwartego naboru projektów</w:t>
      </w:r>
      <w:r w:rsidR="000C59D1">
        <w:rPr>
          <w:rFonts w:ascii="Times New Roman" w:hAnsi="Times New Roman" w:cs="Times New Roman"/>
        </w:rPr>
        <w:t xml:space="preserve">, który został przeprowadzony w terminie </w:t>
      </w:r>
      <w:r w:rsidR="000C59D1" w:rsidRPr="000C59D1">
        <w:rPr>
          <w:rFonts w:ascii="Times New Roman" w:hAnsi="Times New Roman" w:cs="Times New Roman"/>
        </w:rPr>
        <w:t>21.10.2021 r. do 10.11.2021 r.</w:t>
      </w:r>
      <w:r w:rsidR="000C59D1">
        <w:rPr>
          <w:rFonts w:ascii="Times New Roman" w:hAnsi="Times New Roman" w:cs="Times New Roman"/>
        </w:rPr>
        <w:t xml:space="preserve"> </w:t>
      </w:r>
      <w:r w:rsidR="000C59D1" w:rsidRPr="000C59D1">
        <w:rPr>
          <w:rFonts w:ascii="Times New Roman" w:hAnsi="Times New Roman" w:cs="Times New Roman"/>
        </w:rPr>
        <w:t xml:space="preserve">Zgłoszeń można </w:t>
      </w:r>
      <w:r w:rsidR="000C59D1">
        <w:rPr>
          <w:rFonts w:ascii="Times New Roman" w:hAnsi="Times New Roman" w:cs="Times New Roman"/>
        </w:rPr>
        <w:t xml:space="preserve">było </w:t>
      </w:r>
      <w:r w:rsidR="000C59D1" w:rsidRPr="000C59D1">
        <w:rPr>
          <w:rFonts w:ascii="Times New Roman" w:hAnsi="Times New Roman" w:cs="Times New Roman"/>
        </w:rPr>
        <w:t xml:space="preserve">dokonywać </w:t>
      </w:r>
      <w:r w:rsidR="000C59D1">
        <w:rPr>
          <w:rFonts w:ascii="Times New Roman" w:hAnsi="Times New Roman" w:cs="Times New Roman"/>
        </w:rPr>
        <w:t>po</w:t>
      </w:r>
      <w:r w:rsidR="000C59D1" w:rsidRPr="000C59D1">
        <w:rPr>
          <w:rFonts w:ascii="Times New Roman" w:hAnsi="Times New Roman" w:cs="Times New Roman"/>
        </w:rPr>
        <w:t xml:space="preserve">przez złożenie </w:t>
      </w:r>
      <w:r w:rsidR="000C59D1">
        <w:rPr>
          <w:rFonts w:ascii="Times New Roman" w:hAnsi="Times New Roman" w:cs="Times New Roman"/>
        </w:rPr>
        <w:t xml:space="preserve">odpowiedniego </w:t>
      </w:r>
      <w:r w:rsidR="000C59D1" w:rsidRPr="000C59D1">
        <w:rPr>
          <w:rFonts w:ascii="Times New Roman" w:hAnsi="Times New Roman" w:cs="Times New Roman"/>
        </w:rPr>
        <w:t>formularza</w:t>
      </w:r>
      <w:r w:rsidR="000C59D1">
        <w:rPr>
          <w:rFonts w:ascii="Times New Roman" w:hAnsi="Times New Roman" w:cs="Times New Roman"/>
        </w:rPr>
        <w:t xml:space="preserve"> w formie elektronicznej lub papierowej</w:t>
      </w:r>
      <w:r w:rsidR="000C59D1" w:rsidRPr="000C59D1">
        <w:rPr>
          <w:rFonts w:ascii="Times New Roman" w:hAnsi="Times New Roman" w:cs="Times New Roman"/>
        </w:rPr>
        <w:t>.</w:t>
      </w:r>
      <w:r w:rsidR="000C59D1">
        <w:rPr>
          <w:rFonts w:ascii="Times New Roman" w:hAnsi="Times New Roman" w:cs="Times New Roman"/>
        </w:rPr>
        <w:t xml:space="preserve"> Zidentyfikowane przedsięwzięcia musiały</w:t>
      </w:r>
      <w:r w:rsidR="000C59D1" w:rsidRPr="000C59D1">
        <w:rPr>
          <w:rFonts w:ascii="Times New Roman" w:hAnsi="Times New Roman" w:cs="Times New Roman"/>
        </w:rPr>
        <w:t xml:space="preserve"> być </w:t>
      </w:r>
      <w:r w:rsidR="00695699" w:rsidRPr="000C59D1">
        <w:rPr>
          <w:rFonts w:ascii="Times New Roman" w:hAnsi="Times New Roman" w:cs="Times New Roman"/>
        </w:rPr>
        <w:t xml:space="preserve">kompleksowe i przekrojowe </w:t>
      </w:r>
      <w:r w:rsidR="00695699">
        <w:rPr>
          <w:rFonts w:ascii="Times New Roman" w:hAnsi="Times New Roman" w:cs="Times New Roman"/>
        </w:rPr>
        <w:t xml:space="preserve">oraz </w:t>
      </w:r>
      <w:r w:rsidR="000C59D1" w:rsidRPr="000C59D1">
        <w:rPr>
          <w:rFonts w:ascii="Times New Roman" w:hAnsi="Times New Roman" w:cs="Times New Roman"/>
        </w:rPr>
        <w:t>zlokalizowane na</w:t>
      </w:r>
      <w:r w:rsidR="000C59D1">
        <w:rPr>
          <w:rFonts w:ascii="Times New Roman" w:hAnsi="Times New Roman" w:cs="Times New Roman"/>
        </w:rPr>
        <w:t xml:space="preserve"> </w:t>
      </w:r>
      <w:r w:rsidR="000C59D1" w:rsidRPr="000C59D1">
        <w:rPr>
          <w:rFonts w:ascii="Times New Roman" w:hAnsi="Times New Roman" w:cs="Times New Roman"/>
        </w:rPr>
        <w:t>terenie obszaru rewitalizacji Gminy Niemce</w:t>
      </w:r>
      <w:r w:rsidR="00695699">
        <w:rPr>
          <w:rFonts w:ascii="Times New Roman" w:hAnsi="Times New Roman" w:cs="Times New Roman"/>
        </w:rPr>
        <w:t xml:space="preserve">. </w:t>
      </w:r>
      <w:r w:rsidR="000C59D1">
        <w:rPr>
          <w:rFonts w:ascii="Times New Roman" w:hAnsi="Times New Roman" w:cs="Times New Roman"/>
        </w:rPr>
        <w:t>P</w:t>
      </w:r>
      <w:r w:rsidR="000C59D1" w:rsidRPr="000C59D1">
        <w:rPr>
          <w:rFonts w:ascii="Times New Roman" w:hAnsi="Times New Roman" w:cs="Times New Roman"/>
        </w:rPr>
        <w:t>rzedsięwzięci</w:t>
      </w:r>
      <w:r w:rsidR="000C59D1">
        <w:rPr>
          <w:rFonts w:ascii="Times New Roman" w:hAnsi="Times New Roman" w:cs="Times New Roman"/>
        </w:rPr>
        <w:t>a</w:t>
      </w:r>
      <w:r w:rsidR="000C59D1" w:rsidRPr="000C59D1">
        <w:rPr>
          <w:rFonts w:ascii="Times New Roman" w:hAnsi="Times New Roman" w:cs="Times New Roman"/>
        </w:rPr>
        <w:t xml:space="preserve"> rewitalizacyjne </w:t>
      </w:r>
      <w:r w:rsidR="000C59D1">
        <w:rPr>
          <w:rFonts w:ascii="Times New Roman" w:hAnsi="Times New Roman" w:cs="Times New Roman"/>
        </w:rPr>
        <w:t>ujęto w</w:t>
      </w:r>
      <w:r w:rsidR="000C59D1" w:rsidRPr="000C59D1">
        <w:rPr>
          <w:rFonts w:ascii="Times New Roman" w:hAnsi="Times New Roman" w:cs="Times New Roman"/>
        </w:rPr>
        <w:t xml:space="preserve"> </w:t>
      </w:r>
      <w:r w:rsidR="004F467F">
        <w:rPr>
          <w:rFonts w:ascii="Times New Roman" w:hAnsi="Times New Roman" w:cs="Times New Roman"/>
        </w:rPr>
        <w:t>projekty</w:t>
      </w:r>
      <w:r w:rsidR="000C59D1" w:rsidRPr="000C59D1">
        <w:rPr>
          <w:rFonts w:ascii="Times New Roman" w:hAnsi="Times New Roman" w:cs="Times New Roman"/>
        </w:rPr>
        <w:t xml:space="preserve"> w sposób kompleksowy tak, aby nie pominąć aspektów: społecznego, gospodarczego, środowiskowego, przestrzennego oraz technicznego, związanych z jego lokalizacją oraz oddziaływaniem na otoczenie.</w:t>
      </w:r>
    </w:p>
    <w:p w14:paraId="74F03522" w14:textId="198EC4C6" w:rsidR="000174B8" w:rsidRDefault="000174B8" w:rsidP="000174B8">
      <w:pPr>
        <w:ind w:firstLine="708"/>
        <w:jc w:val="both"/>
        <w:rPr>
          <w:rFonts w:ascii="Times New Roman" w:hAnsi="Times New Roman" w:cs="Times New Roman"/>
        </w:rPr>
      </w:pPr>
      <w:r w:rsidRPr="00832D19">
        <w:rPr>
          <w:rFonts w:ascii="Times New Roman" w:hAnsi="Times New Roman" w:cs="Times New Roman"/>
        </w:rPr>
        <w:t>Lista planowanych podstawowych przedsięwzięć rewitalizacyjnych, wraz z ich opisami</w:t>
      </w:r>
      <w:r w:rsidR="00BA3F6D">
        <w:rPr>
          <w:rFonts w:ascii="Times New Roman" w:hAnsi="Times New Roman" w:cs="Times New Roman"/>
        </w:rPr>
        <w:t>,</w:t>
      </w:r>
      <w:r w:rsidRPr="00832D19">
        <w:rPr>
          <w:rFonts w:ascii="Times New Roman" w:hAnsi="Times New Roman" w:cs="Times New Roman"/>
        </w:rPr>
        <w:t xml:space="preserve"> zawiera w odniesieniu do każdego przedsięwzięcia: nazwę i wskazanie podmiotów je realizujących, zakres realizowanych zadań, lokalizację, szacowaną wartość, prognozowane rezultaty </w:t>
      </w:r>
      <w:r w:rsidR="00BA3F6D">
        <w:rPr>
          <w:rFonts w:ascii="Times New Roman" w:hAnsi="Times New Roman" w:cs="Times New Roman"/>
        </w:rPr>
        <w:t xml:space="preserve"> oraz sposób</w:t>
      </w:r>
      <w:r w:rsidRPr="00832D19">
        <w:rPr>
          <w:rFonts w:ascii="Times New Roman" w:hAnsi="Times New Roman" w:cs="Times New Roman"/>
        </w:rPr>
        <w:t xml:space="preserve"> ich oceny w odniesieniu do celów rewitalizacji, opis działań zapewniających dostępność osobom ze szczególnymi potrzebami, o których mowa w ustawie z dnia 19 lipca 2019 r. o zapewnianiu dostępności osobom ze szczególnymi potrzebami </w:t>
      </w:r>
      <w:r>
        <w:rPr>
          <w:rFonts w:ascii="Times New Roman" w:hAnsi="Times New Roman" w:cs="Times New Roman"/>
        </w:rPr>
        <w:br/>
      </w:r>
      <w:r w:rsidR="00BA3F6D">
        <w:rPr>
          <w:rFonts w:ascii="Times New Roman" w:hAnsi="Times New Roman" w:cs="Times New Roman"/>
        </w:rPr>
        <w:t xml:space="preserve">(t.j. Dz. U. </w:t>
      </w:r>
      <w:r w:rsidR="00957D77">
        <w:rPr>
          <w:rFonts w:ascii="Times New Roman" w:hAnsi="Times New Roman" w:cs="Times New Roman"/>
        </w:rPr>
        <w:t xml:space="preserve">z 2022 r. poz. 2240), </w:t>
      </w:r>
      <w:r w:rsidRPr="00832D19">
        <w:rPr>
          <w:rFonts w:ascii="Times New Roman" w:hAnsi="Times New Roman" w:cs="Times New Roman"/>
        </w:rPr>
        <w:t xml:space="preserve">w zakresie możliwym do wskazania na dzień opracowania </w:t>
      </w:r>
      <w:r w:rsidR="00AE7B5F">
        <w:rPr>
          <w:rFonts w:ascii="Times New Roman" w:hAnsi="Times New Roman" w:cs="Times New Roman"/>
        </w:rPr>
        <w:t xml:space="preserve">niniejszego </w:t>
      </w:r>
      <w:r w:rsidRPr="00832D19">
        <w:rPr>
          <w:rFonts w:ascii="Times New Roman" w:hAnsi="Times New Roman" w:cs="Times New Roman"/>
        </w:rPr>
        <w:t>dokumentu.</w:t>
      </w:r>
    </w:p>
    <w:p w14:paraId="3E3359EE" w14:textId="09C2FE92" w:rsidR="000174B8" w:rsidRPr="00AD066E" w:rsidRDefault="000174B8" w:rsidP="000174B8">
      <w:pPr>
        <w:pStyle w:val="Legenda"/>
        <w:rPr>
          <w:rFonts w:ascii="Times New Roman" w:hAnsi="Times New Roman" w:cs="Times New Roman"/>
        </w:rPr>
      </w:pPr>
      <w:bookmarkStart w:id="68" w:name="_Toc123156210"/>
      <w:r w:rsidRPr="00AD066E">
        <w:rPr>
          <w:rFonts w:ascii="Times New Roman" w:hAnsi="Times New Roman" w:cs="Times New Roman"/>
        </w:rPr>
        <w:t xml:space="preserve">Tabela </w:t>
      </w:r>
      <w:r w:rsidRPr="00AD066E">
        <w:rPr>
          <w:rFonts w:ascii="Times New Roman" w:hAnsi="Times New Roman" w:cs="Times New Roman"/>
          <w:noProof/>
        </w:rPr>
        <w:fldChar w:fldCharType="begin"/>
      </w:r>
      <w:r w:rsidRPr="00AD066E">
        <w:rPr>
          <w:rFonts w:ascii="Times New Roman" w:hAnsi="Times New Roman" w:cs="Times New Roman"/>
          <w:noProof/>
        </w:rPr>
        <w:instrText xml:space="preserve"> SEQ Tabela \* ARABIC </w:instrText>
      </w:r>
      <w:r w:rsidRPr="00AD066E">
        <w:rPr>
          <w:rFonts w:ascii="Times New Roman" w:hAnsi="Times New Roman" w:cs="Times New Roman"/>
          <w:noProof/>
        </w:rPr>
        <w:fldChar w:fldCharType="separate"/>
      </w:r>
      <w:r w:rsidR="006F61D3">
        <w:rPr>
          <w:rFonts w:ascii="Times New Roman" w:hAnsi="Times New Roman" w:cs="Times New Roman"/>
          <w:noProof/>
        </w:rPr>
        <w:t>12</w:t>
      </w:r>
      <w:r w:rsidRPr="00AD066E">
        <w:rPr>
          <w:rFonts w:ascii="Times New Roman" w:hAnsi="Times New Roman" w:cs="Times New Roman"/>
          <w:noProof/>
        </w:rPr>
        <w:fldChar w:fldCharType="end"/>
      </w:r>
      <w:r w:rsidRPr="00AD066E">
        <w:rPr>
          <w:rFonts w:ascii="Times New Roman" w:hAnsi="Times New Roman" w:cs="Times New Roman"/>
        </w:rPr>
        <w:t xml:space="preserve"> – </w:t>
      </w:r>
      <w:r w:rsidR="00656278">
        <w:rPr>
          <w:rFonts w:ascii="Times New Roman" w:hAnsi="Times New Roman" w:cs="Times New Roman"/>
        </w:rPr>
        <w:t>Projekty podstawowe</w:t>
      </w:r>
      <w:r w:rsidRPr="00AD066E">
        <w:rPr>
          <w:rFonts w:ascii="Times New Roman" w:hAnsi="Times New Roman" w:cs="Times New Roman"/>
        </w:rPr>
        <w:t xml:space="preserve"> GPR</w:t>
      </w:r>
      <w:bookmarkEnd w:id="68"/>
    </w:p>
    <w:tbl>
      <w:tblPr>
        <w:tblStyle w:val="Zwykatabela1"/>
        <w:tblW w:w="0" w:type="auto"/>
        <w:tblLook w:val="04A0" w:firstRow="1" w:lastRow="0" w:firstColumn="1" w:lastColumn="0" w:noHBand="0" w:noVBand="1"/>
      </w:tblPr>
      <w:tblGrid>
        <w:gridCol w:w="1816"/>
        <w:gridCol w:w="1811"/>
        <w:gridCol w:w="1812"/>
        <w:gridCol w:w="1811"/>
        <w:gridCol w:w="1812"/>
      </w:tblGrid>
      <w:tr w:rsidR="000174B8" w14:paraId="7B2CC278" w14:textId="77777777" w:rsidTr="00575A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530DCD9C" w14:textId="77777777" w:rsidR="000174B8" w:rsidRDefault="000174B8" w:rsidP="00AF091D">
            <w:r>
              <w:t xml:space="preserve">Numer </w:t>
            </w:r>
          </w:p>
        </w:tc>
        <w:tc>
          <w:tcPr>
            <w:tcW w:w="7246" w:type="dxa"/>
            <w:gridSpan w:val="4"/>
            <w:shd w:val="clear" w:color="auto" w:fill="90C5F6" w:themeFill="accent1" w:themeFillTint="66"/>
          </w:tcPr>
          <w:p w14:paraId="33AC7C63" w14:textId="61D5E27F" w:rsidR="000174B8" w:rsidRPr="00A03350" w:rsidRDefault="00A03350" w:rsidP="00AF091D">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1</w:t>
            </w:r>
          </w:p>
        </w:tc>
      </w:tr>
      <w:tr w:rsidR="000174B8" w14:paraId="491A989D" w14:textId="77777777" w:rsidTr="00575A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7F2D73FF" w14:textId="77777777" w:rsidR="000174B8" w:rsidRDefault="000174B8" w:rsidP="00AF091D">
            <w:r>
              <w:t xml:space="preserve">Nazwa przedsięwzięcia </w:t>
            </w:r>
          </w:p>
        </w:tc>
        <w:tc>
          <w:tcPr>
            <w:tcW w:w="7246" w:type="dxa"/>
            <w:gridSpan w:val="4"/>
          </w:tcPr>
          <w:p w14:paraId="0DC7E7F7" w14:textId="5EE57D37" w:rsidR="000174B8" w:rsidRDefault="000174B8" w:rsidP="00AF091D">
            <w:pPr>
              <w:cnfStyle w:val="000000100000" w:firstRow="0" w:lastRow="0" w:firstColumn="0" w:lastColumn="0" w:oddVBand="0" w:evenVBand="0" w:oddHBand="1" w:evenHBand="0" w:firstRowFirstColumn="0" w:firstRowLastColumn="0" w:lastRowFirstColumn="0" w:lastRowLastColumn="0"/>
            </w:pPr>
            <w:r>
              <w:t xml:space="preserve">Rozbudowa budynku remizy strażackiej o zaplecze dla OSP Nasutów, salę dla społeczności wiejskiej oraz dostosowanie parkingu i budynku dla osób </w:t>
            </w:r>
            <w:r w:rsidR="00F0562A" w:rsidRPr="00F0562A">
              <w:t>z niepełnosprawnością</w:t>
            </w:r>
            <w:r>
              <w:t xml:space="preserve"> wraz z infrastrukturą towarzyszącą na terenach zieleni publicznej. </w:t>
            </w:r>
          </w:p>
        </w:tc>
      </w:tr>
      <w:tr w:rsidR="000174B8" w14:paraId="0F0A5FBD" w14:textId="77777777" w:rsidTr="00575AC4">
        <w:tc>
          <w:tcPr>
            <w:cnfStyle w:val="001000000000" w:firstRow="0" w:lastRow="0" w:firstColumn="1" w:lastColumn="0" w:oddVBand="0" w:evenVBand="0" w:oddHBand="0" w:evenHBand="0" w:firstRowFirstColumn="0" w:firstRowLastColumn="0" w:lastRowFirstColumn="0" w:lastRowLastColumn="0"/>
            <w:tcW w:w="1816" w:type="dxa"/>
          </w:tcPr>
          <w:p w14:paraId="1C5DAD7B" w14:textId="77777777" w:rsidR="000174B8" w:rsidRDefault="000174B8" w:rsidP="00AF091D">
            <w:r>
              <w:t>Powiązanie z celami GPR</w:t>
            </w:r>
          </w:p>
        </w:tc>
        <w:tc>
          <w:tcPr>
            <w:tcW w:w="7246" w:type="dxa"/>
            <w:gridSpan w:val="4"/>
          </w:tcPr>
          <w:p w14:paraId="19F2B4AF" w14:textId="0D21A9EF" w:rsidR="000174B8" w:rsidRDefault="005725F1" w:rsidP="00AF091D">
            <w:pPr>
              <w:cnfStyle w:val="000000000000" w:firstRow="0" w:lastRow="0" w:firstColumn="0" w:lastColumn="0" w:oddVBand="0" w:evenVBand="0" w:oddHBand="0" w:evenHBand="0" w:firstRowFirstColumn="0" w:firstRowLastColumn="0" w:lastRowFirstColumn="0" w:lastRowLastColumn="0"/>
            </w:pPr>
            <w:r>
              <w:t>1.2, 1.6, 4.3, 5.1, 5.3</w:t>
            </w:r>
          </w:p>
        </w:tc>
      </w:tr>
      <w:tr w:rsidR="000174B8" w14:paraId="01A199A3" w14:textId="77777777" w:rsidTr="00575A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1C07980D" w14:textId="77777777" w:rsidR="000174B8" w:rsidRDefault="000174B8" w:rsidP="00AF091D">
            <w:r>
              <w:t xml:space="preserve">Wymiar przedsięwzięcia </w:t>
            </w:r>
          </w:p>
        </w:tc>
        <w:tc>
          <w:tcPr>
            <w:tcW w:w="5434" w:type="dxa"/>
            <w:gridSpan w:val="3"/>
          </w:tcPr>
          <w:p w14:paraId="6A60DBA6" w14:textId="77777777"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1812" w:type="dxa"/>
          </w:tcPr>
          <w:p w14:paraId="20D76099" w14:textId="47129E54" w:rsidR="000174B8" w:rsidRPr="006F61D3" w:rsidRDefault="000174B8" w:rsidP="00573EA0">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174B8" w14:paraId="0148E217" w14:textId="77777777" w:rsidTr="00575AC4">
        <w:tc>
          <w:tcPr>
            <w:cnfStyle w:val="001000000000" w:firstRow="0" w:lastRow="0" w:firstColumn="1" w:lastColumn="0" w:oddVBand="0" w:evenVBand="0" w:oddHBand="0" w:evenHBand="0" w:firstRowFirstColumn="0" w:firstRowLastColumn="0" w:lastRowFirstColumn="0" w:lastRowLastColumn="0"/>
            <w:tcW w:w="1816" w:type="dxa"/>
            <w:vMerge/>
          </w:tcPr>
          <w:p w14:paraId="2F8FC3B4" w14:textId="77777777" w:rsidR="000174B8" w:rsidRDefault="000174B8" w:rsidP="00AF091D"/>
        </w:tc>
        <w:tc>
          <w:tcPr>
            <w:tcW w:w="5434" w:type="dxa"/>
            <w:gridSpan w:val="3"/>
          </w:tcPr>
          <w:p w14:paraId="3953A0CA" w14:textId="77777777" w:rsidR="000174B8" w:rsidRPr="00232639" w:rsidRDefault="000174B8" w:rsidP="00AF091D">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1812" w:type="dxa"/>
          </w:tcPr>
          <w:p w14:paraId="584C46E7" w14:textId="2E533C69" w:rsidR="000174B8" w:rsidRPr="006F61D3" w:rsidRDefault="000174B8" w:rsidP="00573EA0">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0174B8" w14:paraId="07778337" w14:textId="77777777" w:rsidTr="00575A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64163B7C" w14:textId="77777777" w:rsidR="000174B8" w:rsidRDefault="000174B8" w:rsidP="00AF091D"/>
        </w:tc>
        <w:tc>
          <w:tcPr>
            <w:tcW w:w="5434" w:type="dxa"/>
            <w:gridSpan w:val="3"/>
          </w:tcPr>
          <w:p w14:paraId="43F4E78E" w14:textId="77777777"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1812" w:type="dxa"/>
          </w:tcPr>
          <w:p w14:paraId="2563F9EB" w14:textId="4A416009" w:rsidR="000174B8" w:rsidRPr="006F61D3" w:rsidRDefault="000174B8" w:rsidP="00573EA0">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174B8" w14:paraId="3886F406" w14:textId="77777777" w:rsidTr="00575AC4">
        <w:tc>
          <w:tcPr>
            <w:cnfStyle w:val="001000000000" w:firstRow="0" w:lastRow="0" w:firstColumn="1" w:lastColumn="0" w:oddVBand="0" w:evenVBand="0" w:oddHBand="0" w:evenHBand="0" w:firstRowFirstColumn="0" w:firstRowLastColumn="0" w:lastRowFirstColumn="0" w:lastRowLastColumn="0"/>
            <w:tcW w:w="1816" w:type="dxa"/>
            <w:vMerge/>
          </w:tcPr>
          <w:p w14:paraId="0EF19C77" w14:textId="77777777" w:rsidR="000174B8" w:rsidRDefault="000174B8" w:rsidP="00AF091D"/>
        </w:tc>
        <w:tc>
          <w:tcPr>
            <w:tcW w:w="5434" w:type="dxa"/>
            <w:gridSpan w:val="3"/>
          </w:tcPr>
          <w:p w14:paraId="660C3FA5" w14:textId="77777777" w:rsidR="000174B8" w:rsidRPr="00232639" w:rsidRDefault="000174B8" w:rsidP="00AF091D">
            <w:pPr>
              <w:cnfStyle w:val="000000000000" w:firstRow="0" w:lastRow="0" w:firstColumn="0" w:lastColumn="0" w:oddVBand="0" w:evenVBand="0" w:oddHBand="0" w:evenHBand="0" w:firstRowFirstColumn="0" w:firstRowLastColumn="0" w:lastRowFirstColumn="0" w:lastRowLastColumn="0"/>
              <w:rPr>
                <w:b/>
                <w:bCs/>
              </w:rPr>
            </w:pPr>
            <w:r>
              <w:rPr>
                <w:b/>
                <w:bCs/>
              </w:rPr>
              <w:t>t</w:t>
            </w:r>
            <w:r w:rsidRPr="00232639">
              <w:rPr>
                <w:b/>
                <w:bCs/>
              </w:rPr>
              <w:t xml:space="preserve">echniczny </w:t>
            </w:r>
          </w:p>
        </w:tc>
        <w:tc>
          <w:tcPr>
            <w:tcW w:w="1812" w:type="dxa"/>
          </w:tcPr>
          <w:p w14:paraId="7EF2828A" w14:textId="490E1595" w:rsidR="000174B8" w:rsidRPr="006F61D3" w:rsidRDefault="000174B8" w:rsidP="00573EA0">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0174B8" w14:paraId="610224AC" w14:textId="77777777" w:rsidTr="00575A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2C4C68D1" w14:textId="77777777" w:rsidR="000174B8" w:rsidRDefault="000174B8" w:rsidP="00AF091D"/>
        </w:tc>
        <w:tc>
          <w:tcPr>
            <w:tcW w:w="5434" w:type="dxa"/>
            <w:gridSpan w:val="3"/>
          </w:tcPr>
          <w:p w14:paraId="0A5DDD37" w14:textId="3CEAB334"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1812" w:type="dxa"/>
          </w:tcPr>
          <w:p w14:paraId="4DFC3ECD" w14:textId="304625D3" w:rsidR="000174B8" w:rsidRPr="006F61D3" w:rsidRDefault="000174B8" w:rsidP="00573EA0">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174B8" w14:paraId="4855E69E" w14:textId="77777777" w:rsidTr="00575AC4">
        <w:tc>
          <w:tcPr>
            <w:cnfStyle w:val="001000000000" w:firstRow="0" w:lastRow="0" w:firstColumn="1" w:lastColumn="0" w:oddVBand="0" w:evenVBand="0" w:oddHBand="0" w:evenHBand="0" w:firstRowFirstColumn="0" w:firstRowLastColumn="0" w:lastRowFirstColumn="0" w:lastRowLastColumn="0"/>
            <w:tcW w:w="1816" w:type="dxa"/>
          </w:tcPr>
          <w:p w14:paraId="2A45D166" w14:textId="77777777" w:rsidR="000174B8" w:rsidRDefault="000174B8" w:rsidP="00AF091D">
            <w:r>
              <w:lastRenderedPageBreak/>
              <w:t>Podmiot realizujący</w:t>
            </w:r>
          </w:p>
        </w:tc>
        <w:tc>
          <w:tcPr>
            <w:tcW w:w="7246" w:type="dxa"/>
            <w:gridSpan w:val="4"/>
          </w:tcPr>
          <w:p w14:paraId="537EF3A5"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 xml:space="preserve">Gmina Niemce </w:t>
            </w:r>
          </w:p>
        </w:tc>
      </w:tr>
      <w:tr w:rsidR="000174B8" w14:paraId="0EB8418C" w14:textId="77777777" w:rsidTr="00575A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227D27E6" w14:textId="77777777" w:rsidR="000174B8" w:rsidRDefault="000174B8" w:rsidP="00AF091D">
            <w:r>
              <w:t>Partnerzy</w:t>
            </w:r>
          </w:p>
        </w:tc>
        <w:tc>
          <w:tcPr>
            <w:tcW w:w="7246" w:type="dxa"/>
            <w:gridSpan w:val="4"/>
          </w:tcPr>
          <w:p w14:paraId="367056A1"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 xml:space="preserve">Ochotnicza Straż Pożarna Nasutów </w:t>
            </w:r>
          </w:p>
        </w:tc>
      </w:tr>
      <w:tr w:rsidR="000174B8" w14:paraId="7EAE7E2D" w14:textId="77777777" w:rsidTr="00575AC4">
        <w:tc>
          <w:tcPr>
            <w:cnfStyle w:val="001000000000" w:firstRow="0" w:lastRow="0" w:firstColumn="1" w:lastColumn="0" w:oddVBand="0" w:evenVBand="0" w:oddHBand="0" w:evenHBand="0" w:firstRowFirstColumn="0" w:firstRowLastColumn="0" w:lastRowFirstColumn="0" w:lastRowLastColumn="0"/>
            <w:tcW w:w="1816" w:type="dxa"/>
          </w:tcPr>
          <w:p w14:paraId="4DB75048" w14:textId="77777777" w:rsidR="000174B8" w:rsidRDefault="000174B8" w:rsidP="00AF091D">
            <w:r>
              <w:t xml:space="preserve">Miejsce realizacji </w:t>
            </w:r>
          </w:p>
        </w:tc>
        <w:tc>
          <w:tcPr>
            <w:tcW w:w="7246" w:type="dxa"/>
            <w:gridSpan w:val="4"/>
          </w:tcPr>
          <w:p w14:paraId="0C8FAB62" w14:textId="7399830F" w:rsidR="000174B8" w:rsidRDefault="000174B8" w:rsidP="00AF091D">
            <w:pPr>
              <w:cnfStyle w:val="000000000000" w:firstRow="0" w:lastRow="0" w:firstColumn="0" w:lastColumn="0" w:oddVBand="0" w:evenVBand="0" w:oddHBand="0" w:evenHBand="0" w:firstRowFirstColumn="0" w:firstRowLastColumn="0" w:lastRowFirstColumn="0" w:lastRowLastColumn="0"/>
            </w:pPr>
            <w:r>
              <w:t xml:space="preserve">Podobszar IV - Sołectwo Nasutów, działka nr 600/5, Nasutów 99D, </w:t>
            </w:r>
            <w:r w:rsidR="006F61D3">
              <w:br/>
            </w:r>
            <w:r>
              <w:t xml:space="preserve">21-025 Niemce </w:t>
            </w:r>
          </w:p>
        </w:tc>
      </w:tr>
      <w:tr w:rsidR="000174B8" w14:paraId="2036DB31" w14:textId="77777777" w:rsidTr="00575A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72B91AB" w14:textId="77777777" w:rsidR="000174B8" w:rsidRDefault="000174B8" w:rsidP="00AF091D">
            <w:r>
              <w:t xml:space="preserve">Grupa docelowa </w:t>
            </w:r>
          </w:p>
        </w:tc>
        <w:tc>
          <w:tcPr>
            <w:tcW w:w="7246" w:type="dxa"/>
            <w:gridSpan w:val="4"/>
          </w:tcPr>
          <w:p w14:paraId="2D7FF06A"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 xml:space="preserve">Mieszkańcy Gminy Niemce </w:t>
            </w:r>
          </w:p>
        </w:tc>
      </w:tr>
      <w:tr w:rsidR="000174B8" w14:paraId="65FCA2E7" w14:textId="77777777" w:rsidTr="00575AC4">
        <w:tc>
          <w:tcPr>
            <w:cnfStyle w:val="001000000000" w:firstRow="0" w:lastRow="0" w:firstColumn="1" w:lastColumn="0" w:oddVBand="0" w:evenVBand="0" w:oddHBand="0" w:evenHBand="0" w:firstRowFirstColumn="0" w:firstRowLastColumn="0" w:lastRowFirstColumn="0" w:lastRowLastColumn="0"/>
            <w:tcW w:w="1816" w:type="dxa"/>
          </w:tcPr>
          <w:p w14:paraId="7383A19E" w14:textId="77777777" w:rsidR="000174B8" w:rsidRDefault="000174B8" w:rsidP="00AF091D">
            <w:r>
              <w:t>Zakres realizowanych zadań</w:t>
            </w:r>
          </w:p>
        </w:tc>
        <w:tc>
          <w:tcPr>
            <w:tcW w:w="7246" w:type="dxa"/>
            <w:gridSpan w:val="4"/>
          </w:tcPr>
          <w:p w14:paraId="1BDC1ACB" w14:textId="7882AE56" w:rsidR="000174B8" w:rsidRDefault="000174B8" w:rsidP="00AF091D">
            <w:pPr>
              <w:cnfStyle w:val="000000000000" w:firstRow="0" w:lastRow="0" w:firstColumn="0" w:lastColumn="0" w:oddVBand="0" w:evenVBand="0" w:oddHBand="0" w:evenHBand="0" w:firstRowFirstColumn="0" w:firstRowLastColumn="0" w:lastRowFirstColumn="0" w:lastRowLastColumn="0"/>
            </w:pPr>
            <w:r>
              <w:t xml:space="preserve">Rozbudowa budynku remizy strażackiej o zaplecze dla OSP Nasutów, salę dla społeczności wiejskiej, parking oraz budynek dla osób </w:t>
            </w:r>
            <w:r w:rsidR="00F0562A" w:rsidRPr="00F0562A">
              <w:t>z niepełnosprawnością</w:t>
            </w:r>
            <w:r>
              <w:t xml:space="preserve">. </w:t>
            </w:r>
          </w:p>
        </w:tc>
      </w:tr>
      <w:tr w:rsidR="006C41A5" w14:paraId="67E582D5" w14:textId="77777777" w:rsidTr="007645DE">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1816" w:type="dxa"/>
          </w:tcPr>
          <w:p w14:paraId="37DB3089" w14:textId="57996100" w:rsidR="006C41A5" w:rsidRDefault="006C41A5" w:rsidP="00AF091D">
            <w:r>
              <w:t>Działania wspierające dostępność</w:t>
            </w:r>
          </w:p>
        </w:tc>
        <w:tc>
          <w:tcPr>
            <w:tcW w:w="7246" w:type="dxa"/>
            <w:gridSpan w:val="4"/>
          </w:tcPr>
          <w:p w14:paraId="6EE1CF95" w14:textId="787E1893" w:rsidR="006C41A5" w:rsidRDefault="00F0562A" w:rsidP="00AF091D">
            <w:pPr>
              <w:cnfStyle w:val="000000100000" w:firstRow="0" w:lastRow="0" w:firstColumn="0" w:lastColumn="0" w:oddVBand="0" w:evenVBand="0" w:oddHBand="1" w:evenHBand="0" w:firstRowFirstColumn="0" w:firstRowLastColumn="0" w:lastRowFirstColumn="0" w:lastRowLastColumn="0"/>
            </w:pPr>
            <w:r>
              <w:t xml:space="preserve">Budynek dostosowany dla osób </w:t>
            </w:r>
            <w:r w:rsidRPr="00F0562A">
              <w:t>z niepełnosprawnością</w:t>
            </w:r>
            <w:r>
              <w:t>.</w:t>
            </w:r>
            <w:r w:rsidR="00AE7B5F">
              <w:t xml:space="preserve"> </w:t>
            </w:r>
          </w:p>
        </w:tc>
      </w:tr>
      <w:tr w:rsidR="000174B8" w14:paraId="0DE58992" w14:textId="77777777" w:rsidTr="00575AC4">
        <w:tc>
          <w:tcPr>
            <w:cnfStyle w:val="001000000000" w:firstRow="0" w:lastRow="0" w:firstColumn="1" w:lastColumn="0" w:oddVBand="0" w:evenVBand="0" w:oddHBand="0" w:evenHBand="0" w:firstRowFirstColumn="0" w:firstRowLastColumn="0" w:lastRowFirstColumn="0" w:lastRowLastColumn="0"/>
            <w:tcW w:w="1816" w:type="dxa"/>
          </w:tcPr>
          <w:p w14:paraId="28026ADC" w14:textId="186B54E0" w:rsidR="000174B8" w:rsidRDefault="000174B8" w:rsidP="00AF091D">
            <w:r>
              <w:t xml:space="preserve">Okres </w:t>
            </w:r>
            <w:r w:rsidR="00575AC4">
              <w:t>r</w:t>
            </w:r>
            <w:r>
              <w:t xml:space="preserve">ealizacji </w:t>
            </w:r>
          </w:p>
        </w:tc>
        <w:tc>
          <w:tcPr>
            <w:tcW w:w="7246" w:type="dxa"/>
            <w:gridSpan w:val="4"/>
          </w:tcPr>
          <w:p w14:paraId="7FCA45D2"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2022-2023</w:t>
            </w:r>
          </w:p>
        </w:tc>
      </w:tr>
      <w:tr w:rsidR="000174B8" w14:paraId="2D39AB44" w14:textId="77777777" w:rsidTr="00575A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39DB5851" w14:textId="77777777" w:rsidR="000174B8" w:rsidRDefault="000174B8" w:rsidP="00AF091D">
            <w:r>
              <w:t>Wartość</w:t>
            </w:r>
          </w:p>
        </w:tc>
        <w:tc>
          <w:tcPr>
            <w:tcW w:w="7246" w:type="dxa"/>
            <w:gridSpan w:val="4"/>
          </w:tcPr>
          <w:p w14:paraId="2ED7F0B2"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 xml:space="preserve">2 500 000,00 zł </w:t>
            </w:r>
          </w:p>
        </w:tc>
      </w:tr>
      <w:tr w:rsidR="000174B8" w14:paraId="7E937276" w14:textId="77777777" w:rsidTr="00575AC4">
        <w:tc>
          <w:tcPr>
            <w:cnfStyle w:val="001000000000" w:firstRow="0" w:lastRow="0" w:firstColumn="1" w:lastColumn="0" w:oddVBand="0" w:evenVBand="0" w:oddHBand="0" w:evenHBand="0" w:firstRowFirstColumn="0" w:firstRowLastColumn="0" w:lastRowFirstColumn="0" w:lastRowLastColumn="0"/>
            <w:tcW w:w="1816" w:type="dxa"/>
          </w:tcPr>
          <w:p w14:paraId="186C17F0" w14:textId="77777777" w:rsidR="000174B8" w:rsidRDefault="000174B8" w:rsidP="00AF091D">
            <w:r>
              <w:t xml:space="preserve">Źródła finansowania </w:t>
            </w:r>
          </w:p>
        </w:tc>
        <w:tc>
          <w:tcPr>
            <w:tcW w:w="7246" w:type="dxa"/>
            <w:gridSpan w:val="4"/>
          </w:tcPr>
          <w:p w14:paraId="05DF0990"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Dofinansowanie 75% - 1 875 000,00 zł</w:t>
            </w:r>
          </w:p>
          <w:p w14:paraId="587E95B4"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 xml:space="preserve">Gmina Niemce 24% - 600 000,00 zł </w:t>
            </w:r>
          </w:p>
          <w:p w14:paraId="0B4203AB"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 xml:space="preserve">Środki własne 1% - 25 000,00 zł </w:t>
            </w:r>
          </w:p>
        </w:tc>
      </w:tr>
      <w:tr w:rsidR="00575AC4" w14:paraId="21C1B8FB" w14:textId="77777777" w:rsidTr="000326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4D4EA299" w14:textId="25294F64" w:rsidR="00575AC4" w:rsidRDefault="00575AC4" w:rsidP="00AF091D">
            <w:pPr>
              <w:rPr>
                <w:b w:val="0"/>
                <w:bCs w:val="0"/>
              </w:rPr>
            </w:pPr>
            <w:r w:rsidRPr="00845BF7">
              <w:t>Wskaźnik</w:t>
            </w:r>
            <w:r>
              <w:t>i monitoringowe</w:t>
            </w:r>
          </w:p>
        </w:tc>
        <w:tc>
          <w:tcPr>
            <w:tcW w:w="1812" w:type="dxa"/>
          </w:tcPr>
          <w:p w14:paraId="5CC09DD3" w14:textId="56E2D453" w:rsidR="00575AC4" w:rsidRDefault="00575AC4" w:rsidP="00AF091D">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tcPr>
          <w:p w14:paraId="6473841D" w14:textId="14F26116" w:rsidR="00575AC4" w:rsidRDefault="00575AC4" w:rsidP="00AF091D">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3EA02BEB" w14:textId="77777777" w:rsidR="00575AC4" w:rsidRPr="00845BF7" w:rsidRDefault="00575AC4" w:rsidP="00AF091D">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371CAC" w14:paraId="2B72EF98" w14:textId="77777777" w:rsidTr="007C2227">
        <w:tc>
          <w:tcPr>
            <w:cnfStyle w:val="001000000000" w:firstRow="0" w:lastRow="0" w:firstColumn="1" w:lastColumn="0" w:oddVBand="0" w:evenVBand="0" w:oddHBand="0" w:evenHBand="0" w:firstRowFirstColumn="0" w:firstRowLastColumn="0" w:lastRowFirstColumn="0" w:lastRowLastColumn="0"/>
            <w:tcW w:w="3627" w:type="dxa"/>
            <w:gridSpan w:val="2"/>
          </w:tcPr>
          <w:p w14:paraId="42782A7B" w14:textId="6EB03E09" w:rsidR="00371CAC" w:rsidRPr="00371CAC" w:rsidRDefault="00371CAC" w:rsidP="00371CAC">
            <w:pPr>
              <w:rPr>
                <w:b w:val="0"/>
                <w:bCs w:val="0"/>
              </w:rPr>
            </w:pPr>
            <w:r w:rsidRPr="00371CAC">
              <w:rPr>
                <w:b w:val="0"/>
                <w:bCs w:val="0"/>
                <w:sz w:val="18"/>
                <w:szCs w:val="18"/>
              </w:rPr>
              <w:t>Liczba budynków dostosowanych do potrzeb osób zagrożonych wykluczeniem społecznym</w:t>
            </w:r>
          </w:p>
        </w:tc>
        <w:tc>
          <w:tcPr>
            <w:tcW w:w="1812" w:type="dxa"/>
            <w:vAlign w:val="center"/>
          </w:tcPr>
          <w:p w14:paraId="17028462" w14:textId="7A48C967" w:rsidR="00371CAC" w:rsidRDefault="00371CAC" w:rsidP="00371CAC">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szt.</w:t>
            </w:r>
          </w:p>
        </w:tc>
        <w:tc>
          <w:tcPr>
            <w:tcW w:w="1811" w:type="dxa"/>
            <w:vAlign w:val="center"/>
          </w:tcPr>
          <w:p w14:paraId="569D52F5" w14:textId="55636CD4" w:rsidR="00371CAC" w:rsidRDefault="00371CAC" w:rsidP="00371CAC">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6C84530C" w14:textId="6252D6F5" w:rsidR="00371CAC" w:rsidRDefault="00371CAC" w:rsidP="00371CAC">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371CAC" w14:paraId="35DB2F57" w14:textId="77777777" w:rsidTr="00B939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04C8EC7A" w14:textId="6A06FC61" w:rsidR="00371CAC" w:rsidRPr="00371CAC" w:rsidRDefault="00371CAC" w:rsidP="00371CAC">
            <w:pPr>
              <w:rPr>
                <w:b w:val="0"/>
                <w:bCs w:val="0"/>
              </w:rPr>
            </w:pPr>
            <w:r w:rsidRPr="00371CAC">
              <w:rPr>
                <w:b w:val="0"/>
                <w:bCs w:val="0"/>
                <w:sz w:val="18"/>
                <w:szCs w:val="18"/>
              </w:rPr>
              <w:t>Liczba projektów z zakresu tworzenia wysokiej jakości, dostępnych przestrzeni publicznych</w:t>
            </w:r>
          </w:p>
        </w:tc>
        <w:tc>
          <w:tcPr>
            <w:tcW w:w="1812" w:type="dxa"/>
            <w:vAlign w:val="center"/>
          </w:tcPr>
          <w:p w14:paraId="2B24B699" w14:textId="290D1811" w:rsidR="00371CAC" w:rsidRDefault="00371CAC" w:rsidP="00371CAC">
            <w:pPr>
              <w:cnfStyle w:val="000000100000" w:firstRow="0" w:lastRow="0" w:firstColumn="0" w:lastColumn="0" w:oddVBand="0" w:evenVBand="0" w:oddHBand="1" w:evenHBand="0" w:firstRowFirstColumn="0" w:firstRowLastColumn="0" w:lastRowFirstColumn="0" w:lastRowLastColumn="0"/>
              <w:rPr>
                <w:b/>
                <w:bCs/>
              </w:rPr>
            </w:pPr>
            <w:r>
              <w:rPr>
                <w:rFonts w:asciiTheme="majorHAnsi" w:hAnsiTheme="majorHAnsi" w:cstheme="majorHAnsi"/>
                <w:sz w:val="18"/>
                <w:szCs w:val="18"/>
              </w:rPr>
              <w:t>szt.</w:t>
            </w:r>
          </w:p>
        </w:tc>
        <w:tc>
          <w:tcPr>
            <w:tcW w:w="1811" w:type="dxa"/>
            <w:vAlign w:val="center"/>
          </w:tcPr>
          <w:p w14:paraId="3A7DE0DA" w14:textId="7660FD31" w:rsidR="00371CAC" w:rsidRDefault="00371CAC" w:rsidP="00371CAC">
            <w:pPr>
              <w:cnfStyle w:val="000000100000" w:firstRow="0" w:lastRow="0" w:firstColumn="0" w:lastColumn="0" w:oddVBand="0" w:evenVBand="0" w:oddHBand="1"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0A27D9CC" w14:textId="01DE49C6" w:rsidR="00371CAC" w:rsidRDefault="00371CAC" w:rsidP="00371CAC">
            <w:pPr>
              <w:cnfStyle w:val="000000100000" w:firstRow="0" w:lastRow="0" w:firstColumn="0" w:lastColumn="0" w:oddVBand="0" w:evenVBand="0" w:oddHBand="1" w:evenHBand="0" w:firstRowFirstColumn="0" w:firstRowLastColumn="0" w:lastRowFirstColumn="0" w:lastRowLastColumn="0"/>
            </w:pPr>
            <w:r w:rsidRPr="00C36496">
              <w:rPr>
                <w:sz w:val="18"/>
                <w:szCs w:val="18"/>
              </w:rPr>
              <w:t>Dane JST</w:t>
            </w:r>
          </w:p>
        </w:tc>
      </w:tr>
      <w:tr w:rsidR="00371CAC" w14:paraId="6795EC37" w14:textId="77777777" w:rsidTr="00B939F7">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76908A20" w14:textId="47C0E5E7" w:rsidR="00371CAC" w:rsidRPr="00371CAC" w:rsidRDefault="00371CAC" w:rsidP="00371CAC">
            <w:pPr>
              <w:rPr>
                <w:b w:val="0"/>
                <w:bCs w:val="0"/>
              </w:rPr>
            </w:pPr>
            <w:r w:rsidRPr="00371CAC">
              <w:rPr>
                <w:b w:val="0"/>
                <w:bCs w:val="0"/>
                <w:sz w:val="18"/>
                <w:szCs w:val="18"/>
              </w:rPr>
              <w:t xml:space="preserve">Liczba zmodernizowanych lub przebudowanych budynków użyteczności publicznej </w:t>
            </w:r>
          </w:p>
        </w:tc>
        <w:tc>
          <w:tcPr>
            <w:tcW w:w="1812" w:type="dxa"/>
            <w:vAlign w:val="center"/>
          </w:tcPr>
          <w:p w14:paraId="220FE297" w14:textId="4E40B8DE" w:rsidR="00371CAC" w:rsidRDefault="00371CAC" w:rsidP="00371CAC">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szt.</w:t>
            </w:r>
          </w:p>
        </w:tc>
        <w:tc>
          <w:tcPr>
            <w:tcW w:w="1811" w:type="dxa"/>
            <w:vAlign w:val="center"/>
          </w:tcPr>
          <w:p w14:paraId="56748329" w14:textId="24010759" w:rsidR="00371CAC" w:rsidRDefault="00371CAC" w:rsidP="00371CAC">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4ED8A099" w14:textId="5683ADFC" w:rsidR="00371CAC" w:rsidRDefault="00371CAC" w:rsidP="00371CAC">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371CAC" w14:paraId="47B0A332" w14:textId="77777777" w:rsidTr="007B2A1C">
        <w:trPr>
          <w:cnfStyle w:val="000000100000" w:firstRow="0" w:lastRow="0" w:firstColumn="0" w:lastColumn="0" w:oddVBand="0" w:evenVBand="0" w:oddHBand="1" w:evenHBand="0" w:firstRowFirstColumn="0" w:firstRowLastColumn="0" w:lastRowFirstColumn="0" w:lastRowLastColumn="0"/>
          <w:trHeight w:val="729"/>
        </w:trPr>
        <w:tc>
          <w:tcPr>
            <w:cnfStyle w:val="001000000000" w:firstRow="0" w:lastRow="0" w:firstColumn="1" w:lastColumn="0" w:oddVBand="0" w:evenVBand="0" w:oddHBand="0" w:evenHBand="0" w:firstRowFirstColumn="0" w:firstRowLastColumn="0" w:lastRowFirstColumn="0" w:lastRowLastColumn="0"/>
            <w:tcW w:w="1816" w:type="dxa"/>
          </w:tcPr>
          <w:p w14:paraId="68356F95" w14:textId="20AED46D" w:rsidR="00371CAC" w:rsidRDefault="00371CAC" w:rsidP="00371CAC">
            <w:r>
              <w:t xml:space="preserve">Efekty realizacji projektu </w:t>
            </w:r>
          </w:p>
        </w:tc>
        <w:tc>
          <w:tcPr>
            <w:tcW w:w="7246" w:type="dxa"/>
            <w:gridSpan w:val="4"/>
          </w:tcPr>
          <w:p w14:paraId="65068F34" w14:textId="462A3D43" w:rsidR="00371CAC" w:rsidRDefault="00AE7B5F" w:rsidP="00371CAC">
            <w:pPr>
              <w:cnfStyle w:val="000000100000" w:firstRow="0" w:lastRow="0" w:firstColumn="0" w:lastColumn="0" w:oddVBand="0" w:evenVBand="0" w:oddHBand="1" w:evenHBand="0" w:firstRowFirstColumn="0" w:firstRowLastColumn="0" w:lastRowFirstColumn="0" w:lastRowLastColumn="0"/>
            </w:pPr>
            <w:r>
              <w:t>Poprawa jakości przestrzeni publicznej.</w:t>
            </w:r>
            <w:r w:rsidRPr="00BC5D93">
              <w:t xml:space="preserve"> Tworzenie odpowiednich warunków do rozwijania inicjatyw </w:t>
            </w:r>
            <w:r>
              <w:t>społecznych, dostępnych przestrzeni publicznych w środowisku naturalnym.</w:t>
            </w:r>
          </w:p>
        </w:tc>
      </w:tr>
    </w:tbl>
    <w:p w14:paraId="5E717ED1" w14:textId="77777777" w:rsidR="000174B8" w:rsidRDefault="000174B8" w:rsidP="000174B8">
      <w:pPr>
        <w:jc w:val="both"/>
        <w:rPr>
          <w:rFonts w:ascii="Times New Roman" w:hAnsi="Times New Roman" w:cs="Times New Roman"/>
        </w:rPr>
      </w:pPr>
    </w:p>
    <w:tbl>
      <w:tblPr>
        <w:tblStyle w:val="Zwykatabela1"/>
        <w:tblW w:w="0" w:type="auto"/>
        <w:tblLook w:val="04A0" w:firstRow="1" w:lastRow="0" w:firstColumn="1" w:lastColumn="0" w:noHBand="0" w:noVBand="1"/>
      </w:tblPr>
      <w:tblGrid>
        <w:gridCol w:w="1816"/>
        <w:gridCol w:w="1811"/>
        <w:gridCol w:w="1812"/>
        <w:gridCol w:w="1811"/>
        <w:gridCol w:w="1812"/>
      </w:tblGrid>
      <w:tr w:rsidR="000174B8" w14:paraId="4C7DBDD0" w14:textId="77777777" w:rsidTr="00575A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431B06F8" w14:textId="77777777" w:rsidR="000174B8" w:rsidRDefault="000174B8" w:rsidP="00AF091D">
            <w:r>
              <w:t xml:space="preserve">Numer </w:t>
            </w:r>
          </w:p>
        </w:tc>
        <w:tc>
          <w:tcPr>
            <w:tcW w:w="7246" w:type="dxa"/>
            <w:gridSpan w:val="4"/>
            <w:shd w:val="clear" w:color="auto" w:fill="90C5F6" w:themeFill="accent1" w:themeFillTint="66"/>
          </w:tcPr>
          <w:p w14:paraId="078D22D3" w14:textId="278149DB" w:rsidR="000174B8" w:rsidRPr="00A03350" w:rsidRDefault="00A03350" w:rsidP="00AF091D">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2</w:t>
            </w:r>
          </w:p>
        </w:tc>
      </w:tr>
      <w:tr w:rsidR="000174B8" w14:paraId="703CABDD" w14:textId="77777777" w:rsidTr="00575A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EE7A124" w14:textId="77777777" w:rsidR="000174B8" w:rsidRDefault="000174B8" w:rsidP="00AF091D">
            <w:r>
              <w:t xml:space="preserve">Nazwa przedsięwzięcia </w:t>
            </w:r>
          </w:p>
        </w:tc>
        <w:tc>
          <w:tcPr>
            <w:tcW w:w="7246" w:type="dxa"/>
            <w:gridSpan w:val="4"/>
          </w:tcPr>
          <w:p w14:paraId="78A85018"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 xml:space="preserve">Partnerstwo formalne na rzecz wsparcia samorządu lokalnego w pozyskiwaniu środków finansowych na budowę nowej szkoły wraz z przedszkolem w Nasutowie, jej zaplanowanie, wybudowanie i funkcjonowanie. </w:t>
            </w:r>
          </w:p>
          <w:p w14:paraId="15D0398E" w14:textId="0CE32D3B" w:rsidR="000174B8" w:rsidRDefault="000174B8" w:rsidP="00AF091D">
            <w:pPr>
              <w:cnfStyle w:val="000000100000" w:firstRow="0" w:lastRow="0" w:firstColumn="0" w:lastColumn="0" w:oddVBand="0" w:evenVBand="0" w:oddHBand="1" w:evenHBand="0" w:firstRowFirstColumn="0" w:firstRowLastColumn="0" w:lastRowFirstColumn="0" w:lastRowLastColumn="0"/>
            </w:pPr>
            <w:r>
              <w:t xml:space="preserve">Pragniemy aktywnie włączyć się do współpracy z gminą w celu budowy nowej szkoły. </w:t>
            </w:r>
          </w:p>
        </w:tc>
      </w:tr>
      <w:tr w:rsidR="000174B8" w14:paraId="201432E1" w14:textId="77777777" w:rsidTr="00575AC4">
        <w:tc>
          <w:tcPr>
            <w:cnfStyle w:val="001000000000" w:firstRow="0" w:lastRow="0" w:firstColumn="1" w:lastColumn="0" w:oddVBand="0" w:evenVBand="0" w:oddHBand="0" w:evenHBand="0" w:firstRowFirstColumn="0" w:firstRowLastColumn="0" w:lastRowFirstColumn="0" w:lastRowLastColumn="0"/>
            <w:tcW w:w="1816" w:type="dxa"/>
          </w:tcPr>
          <w:p w14:paraId="629A2EBA" w14:textId="77777777" w:rsidR="000174B8" w:rsidRDefault="000174B8" w:rsidP="00AF091D">
            <w:r>
              <w:t>Powiązanie z celami GPR</w:t>
            </w:r>
          </w:p>
        </w:tc>
        <w:tc>
          <w:tcPr>
            <w:tcW w:w="7246" w:type="dxa"/>
            <w:gridSpan w:val="4"/>
          </w:tcPr>
          <w:p w14:paraId="156D604D" w14:textId="5C331139" w:rsidR="000174B8" w:rsidRDefault="005725F1" w:rsidP="00575AC4">
            <w:pPr>
              <w:cnfStyle w:val="000000000000" w:firstRow="0" w:lastRow="0" w:firstColumn="0" w:lastColumn="0" w:oddVBand="0" w:evenVBand="0" w:oddHBand="0" w:evenHBand="0" w:firstRowFirstColumn="0" w:firstRowLastColumn="0" w:lastRowFirstColumn="0" w:lastRowLastColumn="0"/>
            </w:pPr>
            <w:r>
              <w:t>1.1, 1.7, 4.3, 5.4</w:t>
            </w:r>
          </w:p>
        </w:tc>
      </w:tr>
      <w:tr w:rsidR="000174B8" w14:paraId="002A3A1F" w14:textId="77777777" w:rsidTr="00575A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41F0B176" w14:textId="77777777" w:rsidR="000174B8" w:rsidRDefault="000174B8" w:rsidP="00AF091D">
            <w:r>
              <w:t xml:space="preserve">Wymiar przedsięwzięcia </w:t>
            </w:r>
          </w:p>
        </w:tc>
        <w:tc>
          <w:tcPr>
            <w:tcW w:w="5434" w:type="dxa"/>
            <w:gridSpan w:val="3"/>
          </w:tcPr>
          <w:p w14:paraId="49D4DFE5" w14:textId="77777777"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1812" w:type="dxa"/>
          </w:tcPr>
          <w:p w14:paraId="069E40D7" w14:textId="2053D10E" w:rsidR="000174B8" w:rsidRPr="006F61D3" w:rsidRDefault="000174B8" w:rsidP="00004C83">
            <w:pPr>
              <w:pStyle w:val="Akapitzlist"/>
              <w:numPr>
                <w:ilvl w:val="0"/>
                <w:numId w:val="24"/>
              </w:numPr>
              <w:cnfStyle w:val="000000100000" w:firstRow="0" w:lastRow="0" w:firstColumn="0" w:lastColumn="0" w:oddVBand="0" w:evenVBand="0" w:oddHBand="1" w:evenHBand="0" w:firstRowFirstColumn="0" w:firstRowLastColumn="0" w:lastRowFirstColumn="0" w:lastRowLastColumn="0"/>
            </w:pPr>
          </w:p>
        </w:tc>
      </w:tr>
      <w:tr w:rsidR="000174B8" w14:paraId="7778D2F7" w14:textId="77777777" w:rsidTr="00575AC4">
        <w:tc>
          <w:tcPr>
            <w:cnfStyle w:val="001000000000" w:firstRow="0" w:lastRow="0" w:firstColumn="1" w:lastColumn="0" w:oddVBand="0" w:evenVBand="0" w:oddHBand="0" w:evenHBand="0" w:firstRowFirstColumn="0" w:firstRowLastColumn="0" w:lastRowFirstColumn="0" w:lastRowLastColumn="0"/>
            <w:tcW w:w="1816" w:type="dxa"/>
            <w:vMerge/>
          </w:tcPr>
          <w:p w14:paraId="6F046BB5" w14:textId="77777777" w:rsidR="000174B8" w:rsidRDefault="000174B8" w:rsidP="00AF091D"/>
        </w:tc>
        <w:tc>
          <w:tcPr>
            <w:tcW w:w="5434" w:type="dxa"/>
            <w:gridSpan w:val="3"/>
          </w:tcPr>
          <w:p w14:paraId="17A504A8" w14:textId="77777777" w:rsidR="000174B8" w:rsidRPr="00232639" w:rsidRDefault="000174B8" w:rsidP="00AF091D">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1812" w:type="dxa"/>
          </w:tcPr>
          <w:p w14:paraId="30B0534F" w14:textId="4A87C6D3" w:rsidR="000174B8" w:rsidRPr="006F61D3" w:rsidRDefault="000174B8" w:rsidP="00004C83">
            <w:pPr>
              <w:pStyle w:val="Akapitzlist"/>
              <w:numPr>
                <w:ilvl w:val="0"/>
                <w:numId w:val="24"/>
              </w:numPr>
              <w:cnfStyle w:val="000000000000" w:firstRow="0" w:lastRow="0" w:firstColumn="0" w:lastColumn="0" w:oddVBand="0" w:evenVBand="0" w:oddHBand="0" w:evenHBand="0" w:firstRowFirstColumn="0" w:firstRowLastColumn="0" w:lastRowFirstColumn="0" w:lastRowLastColumn="0"/>
            </w:pPr>
          </w:p>
        </w:tc>
      </w:tr>
      <w:tr w:rsidR="000174B8" w14:paraId="48EAC49D" w14:textId="77777777" w:rsidTr="00575A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714242B1" w14:textId="77777777" w:rsidR="000174B8" w:rsidRDefault="000174B8" w:rsidP="00AF091D"/>
        </w:tc>
        <w:tc>
          <w:tcPr>
            <w:tcW w:w="5434" w:type="dxa"/>
            <w:gridSpan w:val="3"/>
          </w:tcPr>
          <w:p w14:paraId="16056EF9" w14:textId="77777777"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1812" w:type="dxa"/>
          </w:tcPr>
          <w:p w14:paraId="697F04DF" w14:textId="55E36418" w:rsidR="000174B8" w:rsidRPr="006F61D3" w:rsidRDefault="000174B8" w:rsidP="00004C83">
            <w:pPr>
              <w:pStyle w:val="Akapitzlist"/>
              <w:numPr>
                <w:ilvl w:val="0"/>
                <w:numId w:val="24"/>
              </w:numPr>
              <w:cnfStyle w:val="000000100000" w:firstRow="0" w:lastRow="0" w:firstColumn="0" w:lastColumn="0" w:oddVBand="0" w:evenVBand="0" w:oddHBand="1" w:evenHBand="0" w:firstRowFirstColumn="0" w:firstRowLastColumn="0" w:lastRowFirstColumn="0" w:lastRowLastColumn="0"/>
            </w:pPr>
          </w:p>
        </w:tc>
      </w:tr>
      <w:tr w:rsidR="000174B8" w14:paraId="213EC35A" w14:textId="77777777" w:rsidTr="00575AC4">
        <w:tc>
          <w:tcPr>
            <w:cnfStyle w:val="001000000000" w:firstRow="0" w:lastRow="0" w:firstColumn="1" w:lastColumn="0" w:oddVBand="0" w:evenVBand="0" w:oddHBand="0" w:evenHBand="0" w:firstRowFirstColumn="0" w:firstRowLastColumn="0" w:lastRowFirstColumn="0" w:lastRowLastColumn="0"/>
            <w:tcW w:w="1816" w:type="dxa"/>
            <w:vMerge/>
          </w:tcPr>
          <w:p w14:paraId="7185A08F" w14:textId="77777777" w:rsidR="000174B8" w:rsidRDefault="000174B8" w:rsidP="00AF091D"/>
        </w:tc>
        <w:tc>
          <w:tcPr>
            <w:tcW w:w="5434" w:type="dxa"/>
            <w:gridSpan w:val="3"/>
          </w:tcPr>
          <w:p w14:paraId="2E6D92E0" w14:textId="77777777" w:rsidR="000174B8" w:rsidRPr="00232639" w:rsidRDefault="000174B8" w:rsidP="00AF091D">
            <w:pPr>
              <w:cnfStyle w:val="000000000000" w:firstRow="0" w:lastRow="0" w:firstColumn="0" w:lastColumn="0" w:oddVBand="0" w:evenVBand="0" w:oddHBand="0" w:evenHBand="0" w:firstRowFirstColumn="0" w:firstRowLastColumn="0" w:lastRowFirstColumn="0" w:lastRowLastColumn="0"/>
              <w:rPr>
                <w:b/>
                <w:bCs/>
              </w:rPr>
            </w:pPr>
            <w:r>
              <w:rPr>
                <w:b/>
                <w:bCs/>
              </w:rPr>
              <w:t>t</w:t>
            </w:r>
            <w:r w:rsidRPr="00232639">
              <w:rPr>
                <w:b/>
                <w:bCs/>
              </w:rPr>
              <w:t xml:space="preserve">echniczny </w:t>
            </w:r>
          </w:p>
        </w:tc>
        <w:tc>
          <w:tcPr>
            <w:tcW w:w="1812" w:type="dxa"/>
          </w:tcPr>
          <w:p w14:paraId="3CA857D8" w14:textId="0F83C596" w:rsidR="000174B8" w:rsidRPr="006F61D3" w:rsidRDefault="000174B8" w:rsidP="00004C83">
            <w:pPr>
              <w:pStyle w:val="Akapitzlist"/>
              <w:numPr>
                <w:ilvl w:val="0"/>
                <w:numId w:val="24"/>
              </w:numPr>
              <w:cnfStyle w:val="000000000000" w:firstRow="0" w:lastRow="0" w:firstColumn="0" w:lastColumn="0" w:oddVBand="0" w:evenVBand="0" w:oddHBand="0" w:evenHBand="0" w:firstRowFirstColumn="0" w:firstRowLastColumn="0" w:lastRowFirstColumn="0" w:lastRowLastColumn="0"/>
            </w:pPr>
          </w:p>
        </w:tc>
      </w:tr>
      <w:tr w:rsidR="000174B8" w14:paraId="0130699A" w14:textId="77777777" w:rsidTr="00575A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7FD90AEA" w14:textId="77777777" w:rsidR="000174B8" w:rsidRDefault="000174B8" w:rsidP="00AF091D"/>
        </w:tc>
        <w:tc>
          <w:tcPr>
            <w:tcW w:w="5434" w:type="dxa"/>
            <w:gridSpan w:val="3"/>
          </w:tcPr>
          <w:p w14:paraId="4484AE31" w14:textId="77F52ABF"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1812" w:type="dxa"/>
          </w:tcPr>
          <w:p w14:paraId="311B58F5" w14:textId="77EA0F81" w:rsidR="000174B8" w:rsidRPr="006F61D3" w:rsidRDefault="000174B8" w:rsidP="00004C83">
            <w:pPr>
              <w:pStyle w:val="Akapitzlist"/>
              <w:numPr>
                <w:ilvl w:val="0"/>
                <w:numId w:val="24"/>
              </w:numPr>
              <w:cnfStyle w:val="000000100000" w:firstRow="0" w:lastRow="0" w:firstColumn="0" w:lastColumn="0" w:oddVBand="0" w:evenVBand="0" w:oddHBand="1" w:evenHBand="0" w:firstRowFirstColumn="0" w:firstRowLastColumn="0" w:lastRowFirstColumn="0" w:lastRowLastColumn="0"/>
            </w:pPr>
          </w:p>
        </w:tc>
      </w:tr>
      <w:tr w:rsidR="000174B8" w14:paraId="51C20EBB" w14:textId="77777777" w:rsidTr="00575AC4">
        <w:tc>
          <w:tcPr>
            <w:cnfStyle w:val="001000000000" w:firstRow="0" w:lastRow="0" w:firstColumn="1" w:lastColumn="0" w:oddVBand="0" w:evenVBand="0" w:oddHBand="0" w:evenHBand="0" w:firstRowFirstColumn="0" w:firstRowLastColumn="0" w:lastRowFirstColumn="0" w:lastRowLastColumn="0"/>
            <w:tcW w:w="1816" w:type="dxa"/>
          </w:tcPr>
          <w:p w14:paraId="394FEE12" w14:textId="77777777" w:rsidR="000174B8" w:rsidRDefault="000174B8" w:rsidP="00AF091D">
            <w:r>
              <w:t>Podmiot realizujący</w:t>
            </w:r>
          </w:p>
        </w:tc>
        <w:tc>
          <w:tcPr>
            <w:tcW w:w="7246" w:type="dxa"/>
            <w:gridSpan w:val="4"/>
          </w:tcPr>
          <w:p w14:paraId="4A6CFA10"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 xml:space="preserve">Gmina Niemce </w:t>
            </w:r>
          </w:p>
        </w:tc>
      </w:tr>
      <w:tr w:rsidR="000174B8" w14:paraId="6CC6D3F4" w14:textId="77777777" w:rsidTr="00575A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CBBEA63" w14:textId="77777777" w:rsidR="000174B8" w:rsidRDefault="000174B8" w:rsidP="00AF091D">
            <w:r>
              <w:t>Partnerzy</w:t>
            </w:r>
          </w:p>
        </w:tc>
        <w:tc>
          <w:tcPr>
            <w:tcW w:w="7246" w:type="dxa"/>
            <w:gridSpan w:val="4"/>
          </w:tcPr>
          <w:p w14:paraId="701B9242"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Komitet Budowy szkoły w Nasutowie</w:t>
            </w:r>
          </w:p>
        </w:tc>
      </w:tr>
      <w:tr w:rsidR="000174B8" w14:paraId="4401754B" w14:textId="77777777" w:rsidTr="00575AC4">
        <w:tc>
          <w:tcPr>
            <w:cnfStyle w:val="001000000000" w:firstRow="0" w:lastRow="0" w:firstColumn="1" w:lastColumn="0" w:oddVBand="0" w:evenVBand="0" w:oddHBand="0" w:evenHBand="0" w:firstRowFirstColumn="0" w:firstRowLastColumn="0" w:lastRowFirstColumn="0" w:lastRowLastColumn="0"/>
            <w:tcW w:w="1816" w:type="dxa"/>
          </w:tcPr>
          <w:p w14:paraId="22BE19B9" w14:textId="77777777" w:rsidR="000174B8" w:rsidRDefault="000174B8" w:rsidP="00AF091D">
            <w:r>
              <w:lastRenderedPageBreak/>
              <w:t xml:space="preserve">Miejsce realizacji </w:t>
            </w:r>
          </w:p>
        </w:tc>
        <w:tc>
          <w:tcPr>
            <w:tcW w:w="7246" w:type="dxa"/>
            <w:gridSpan w:val="4"/>
          </w:tcPr>
          <w:p w14:paraId="71ED9F34"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Sołectwo Nasutów, nr działki 1088/4 Nasutów 21-025 Niemce</w:t>
            </w:r>
          </w:p>
        </w:tc>
      </w:tr>
      <w:tr w:rsidR="000174B8" w14:paraId="5B540EF4" w14:textId="77777777" w:rsidTr="00575A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6FD8B34" w14:textId="77777777" w:rsidR="000174B8" w:rsidRDefault="000174B8" w:rsidP="00AF091D">
            <w:r>
              <w:t xml:space="preserve">Grupa docelowa </w:t>
            </w:r>
          </w:p>
        </w:tc>
        <w:tc>
          <w:tcPr>
            <w:tcW w:w="7246" w:type="dxa"/>
            <w:gridSpan w:val="4"/>
          </w:tcPr>
          <w:p w14:paraId="47D1EBE8"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 xml:space="preserve">Mieszkańcy Gminy Niemce </w:t>
            </w:r>
          </w:p>
        </w:tc>
      </w:tr>
      <w:tr w:rsidR="000174B8" w14:paraId="6210F576" w14:textId="77777777" w:rsidTr="00575AC4">
        <w:tc>
          <w:tcPr>
            <w:cnfStyle w:val="001000000000" w:firstRow="0" w:lastRow="0" w:firstColumn="1" w:lastColumn="0" w:oddVBand="0" w:evenVBand="0" w:oddHBand="0" w:evenHBand="0" w:firstRowFirstColumn="0" w:firstRowLastColumn="0" w:lastRowFirstColumn="0" w:lastRowLastColumn="0"/>
            <w:tcW w:w="1816" w:type="dxa"/>
          </w:tcPr>
          <w:p w14:paraId="42CE8127" w14:textId="77777777" w:rsidR="000174B8" w:rsidRDefault="000174B8" w:rsidP="00AF091D">
            <w:r>
              <w:t>Zakres realizowanych zadań</w:t>
            </w:r>
          </w:p>
        </w:tc>
        <w:tc>
          <w:tcPr>
            <w:tcW w:w="7246" w:type="dxa"/>
            <w:gridSpan w:val="4"/>
          </w:tcPr>
          <w:p w14:paraId="073D9F32"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 xml:space="preserve">Budowa Szkoły w Nasutowie wraz z przedszkolem. </w:t>
            </w:r>
          </w:p>
        </w:tc>
      </w:tr>
      <w:tr w:rsidR="006C41A5" w14:paraId="41526BEB" w14:textId="77777777" w:rsidTr="00575A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32D72EE" w14:textId="1AA1ECB7" w:rsidR="006C41A5" w:rsidRDefault="006C41A5" w:rsidP="006C41A5">
            <w:r>
              <w:t>Działania wspierające dostępność</w:t>
            </w:r>
          </w:p>
        </w:tc>
        <w:tc>
          <w:tcPr>
            <w:tcW w:w="7246" w:type="dxa"/>
            <w:gridSpan w:val="4"/>
          </w:tcPr>
          <w:p w14:paraId="019EBA01" w14:textId="0BCED79E" w:rsidR="006C41A5" w:rsidRDefault="003F2F71" w:rsidP="006C41A5">
            <w:pPr>
              <w:cnfStyle w:val="000000100000" w:firstRow="0" w:lastRow="0" w:firstColumn="0" w:lastColumn="0" w:oddVBand="0" w:evenVBand="0" w:oddHBand="1" w:evenHBand="0" w:firstRowFirstColumn="0" w:firstRowLastColumn="0" w:lastRowFirstColumn="0" w:lastRowLastColumn="0"/>
            </w:pPr>
            <w:r>
              <w:t xml:space="preserve">Budynek dostosowany dla osób </w:t>
            </w:r>
            <w:r w:rsidRPr="00F0562A">
              <w:t>z niepełnosprawnością</w:t>
            </w:r>
            <w:r>
              <w:t>.</w:t>
            </w:r>
          </w:p>
        </w:tc>
      </w:tr>
      <w:tr w:rsidR="006C41A5" w14:paraId="77159508" w14:textId="77777777" w:rsidTr="00575AC4">
        <w:tc>
          <w:tcPr>
            <w:cnfStyle w:val="001000000000" w:firstRow="0" w:lastRow="0" w:firstColumn="1" w:lastColumn="0" w:oddVBand="0" w:evenVBand="0" w:oddHBand="0" w:evenHBand="0" w:firstRowFirstColumn="0" w:firstRowLastColumn="0" w:lastRowFirstColumn="0" w:lastRowLastColumn="0"/>
            <w:tcW w:w="1816" w:type="dxa"/>
          </w:tcPr>
          <w:p w14:paraId="3FA5A7D4" w14:textId="77777777" w:rsidR="006C41A5" w:rsidRDefault="006C41A5" w:rsidP="006C41A5">
            <w:r>
              <w:t xml:space="preserve">Okres realizacji </w:t>
            </w:r>
          </w:p>
        </w:tc>
        <w:tc>
          <w:tcPr>
            <w:tcW w:w="7246" w:type="dxa"/>
            <w:gridSpan w:val="4"/>
          </w:tcPr>
          <w:p w14:paraId="51244270" w14:textId="77777777" w:rsidR="006C41A5" w:rsidRDefault="006C41A5" w:rsidP="006C41A5">
            <w:pPr>
              <w:cnfStyle w:val="000000000000" w:firstRow="0" w:lastRow="0" w:firstColumn="0" w:lastColumn="0" w:oddVBand="0" w:evenVBand="0" w:oddHBand="0" w:evenHBand="0" w:firstRowFirstColumn="0" w:firstRowLastColumn="0" w:lastRowFirstColumn="0" w:lastRowLastColumn="0"/>
            </w:pPr>
            <w:r>
              <w:t>01.01.2022-31.12.2030</w:t>
            </w:r>
          </w:p>
        </w:tc>
      </w:tr>
      <w:tr w:rsidR="006C41A5" w14:paraId="195E2DB4" w14:textId="77777777" w:rsidTr="00575A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20345A7" w14:textId="77777777" w:rsidR="006C41A5" w:rsidRDefault="006C41A5" w:rsidP="006C41A5">
            <w:r>
              <w:t>Wartość</w:t>
            </w:r>
          </w:p>
        </w:tc>
        <w:tc>
          <w:tcPr>
            <w:tcW w:w="7246" w:type="dxa"/>
            <w:gridSpan w:val="4"/>
          </w:tcPr>
          <w:p w14:paraId="2293C0F5" w14:textId="77777777" w:rsidR="006C41A5" w:rsidRDefault="006C41A5" w:rsidP="006C41A5">
            <w:pPr>
              <w:cnfStyle w:val="000000100000" w:firstRow="0" w:lastRow="0" w:firstColumn="0" w:lastColumn="0" w:oddVBand="0" w:evenVBand="0" w:oddHBand="1" w:evenHBand="0" w:firstRowFirstColumn="0" w:firstRowLastColumn="0" w:lastRowFirstColumn="0" w:lastRowLastColumn="0"/>
            </w:pPr>
            <w:r>
              <w:t>50 000 000,00 zł</w:t>
            </w:r>
          </w:p>
        </w:tc>
      </w:tr>
      <w:tr w:rsidR="006C41A5" w14:paraId="6B30A6FB" w14:textId="77777777" w:rsidTr="00575AC4">
        <w:tc>
          <w:tcPr>
            <w:cnfStyle w:val="001000000000" w:firstRow="0" w:lastRow="0" w:firstColumn="1" w:lastColumn="0" w:oddVBand="0" w:evenVBand="0" w:oddHBand="0" w:evenHBand="0" w:firstRowFirstColumn="0" w:firstRowLastColumn="0" w:lastRowFirstColumn="0" w:lastRowLastColumn="0"/>
            <w:tcW w:w="1816" w:type="dxa"/>
          </w:tcPr>
          <w:p w14:paraId="4D0C1CCB" w14:textId="77777777" w:rsidR="006C41A5" w:rsidRDefault="006C41A5" w:rsidP="006C41A5">
            <w:r>
              <w:t xml:space="preserve">Źródła finansowania </w:t>
            </w:r>
          </w:p>
        </w:tc>
        <w:tc>
          <w:tcPr>
            <w:tcW w:w="7246" w:type="dxa"/>
            <w:gridSpan w:val="4"/>
          </w:tcPr>
          <w:p w14:paraId="64B97FBF" w14:textId="1EE20780" w:rsidR="006C41A5" w:rsidRDefault="006C41A5" w:rsidP="006C41A5">
            <w:pPr>
              <w:cnfStyle w:val="000000000000" w:firstRow="0" w:lastRow="0" w:firstColumn="0" w:lastColumn="0" w:oddVBand="0" w:evenVBand="0" w:oddHBand="0" w:evenHBand="0" w:firstRowFirstColumn="0" w:firstRowLastColumn="0" w:lastRowFirstColumn="0" w:lastRowLastColumn="0"/>
            </w:pPr>
            <w:r>
              <w:t>Wsparcie ze środków rządowych typu Polski Ład. 47 500 000,00</w:t>
            </w:r>
            <w:r w:rsidR="00896683">
              <w:t xml:space="preserve"> </w:t>
            </w:r>
            <w:r>
              <w:t xml:space="preserve">zł </w:t>
            </w:r>
          </w:p>
          <w:p w14:paraId="3B66A0B9" w14:textId="5A809F08" w:rsidR="006C41A5" w:rsidRDefault="006C41A5" w:rsidP="006C41A5">
            <w:pPr>
              <w:cnfStyle w:val="000000000000" w:firstRow="0" w:lastRow="0" w:firstColumn="0" w:lastColumn="0" w:oddVBand="0" w:evenVBand="0" w:oddHBand="0" w:evenHBand="0" w:firstRowFirstColumn="0" w:firstRowLastColumn="0" w:lastRowFirstColumn="0" w:lastRowLastColumn="0"/>
            </w:pPr>
            <w:r>
              <w:t>Udział własny 2 500 000,00</w:t>
            </w:r>
            <w:r w:rsidR="00E60667">
              <w:t xml:space="preserve"> </w:t>
            </w:r>
            <w:r>
              <w:t xml:space="preserve">zł </w:t>
            </w:r>
          </w:p>
        </w:tc>
      </w:tr>
      <w:tr w:rsidR="000D3963" w14:paraId="68DE42EB" w14:textId="77777777" w:rsidTr="00F87E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6AEC64F9" w14:textId="0075BFB4" w:rsidR="000D3963" w:rsidRDefault="000D3963" w:rsidP="000D3963">
            <w:pPr>
              <w:rPr>
                <w:b w:val="0"/>
                <w:bCs w:val="0"/>
              </w:rPr>
            </w:pPr>
            <w:bookmarkStart w:id="69" w:name="_Hlk123239869"/>
            <w:r w:rsidRPr="00845BF7">
              <w:t>Wskaźnik</w:t>
            </w:r>
            <w:r>
              <w:t>i monitoringowe</w:t>
            </w:r>
          </w:p>
        </w:tc>
        <w:tc>
          <w:tcPr>
            <w:tcW w:w="1812" w:type="dxa"/>
          </w:tcPr>
          <w:p w14:paraId="09EA8A10" w14:textId="72F04A4C" w:rsidR="000D3963" w:rsidRDefault="000D3963" w:rsidP="000D3963">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tcPr>
          <w:p w14:paraId="05BF46FB" w14:textId="68B0803A" w:rsidR="000D3963" w:rsidRDefault="000D3963" w:rsidP="000D3963">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1612C362" w14:textId="2939944A" w:rsidR="000D3963" w:rsidRPr="00845BF7" w:rsidRDefault="000D3963" w:rsidP="000D3963">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937916" w14:paraId="50AB866D" w14:textId="77777777" w:rsidTr="00277B98">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4A91B9AD" w14:textId="3FD10B9D" w:rsidR="00937916" w:rsidRPr="00937916" w:rsidRDefault="00937916" w:rsidP="00937916">
            <w:pPr>
              <w:rPr>
                <w:b w:val="0"/>
                <w:bCs w:val="0"/>
              </w:rPr>
            </w:pPr>
            <w:r w:rsidRPr="00937916">
              <w:rPr>
                <w:b w:val="0"/>
                <w:bCs w:val="0"/>
                <w:sz w:val="18"/>
                <w:szCs w:val="18"/>
              </w:rPr>
              <w:t>Liczba projektów z zakresu tworzenia wysokiej jakości, dostępnych przestrzeni publicznych</w:t>
            </w:r>
          </w:p>
        </w:tc>
        <w:tc>
          <w:tcPr>
            <w:tcW w:w="1812" w:type="dxa"/>
            <w:vAlign w:val="center"/>
          </w:tcPr>
          <w:p w14:paraId="538CF5EB" w14:textId="51B75323" w:rsidR="00937916" w:rsidRDefault="00937916" w:rsidP="00937916">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szt.</w:t>
            </w:r>
          </w:p>
        </w:tc>
        <w:tc>
          <w:tcPr>
            <w:tcW w:w="1811" w:type="dxa"/>
            <w:vAlign w:val="center"/>
          </w:tcPr>
          <w:p w14:paraId="61C30A91" w14:textId="070B9284" w:rsidR="00937916" w:rsidRDefault="00937916" w:rsidP="00937916">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1279407C" w14:textId="49171E1E" w:rsidR="00937916" w:rsidRDefault="00937916" w:rsidP="00937916">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937916" w14:paraId="2AD93902" w14:textId="77777777" w:rsidTr="00277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3A941726" w14:textId="069BD883" w:rsidR="00937916" w:rsidRPr="00937916" w:rsidRDefault="00937916" w:rsidP="00937916">
            <w:pPr>
              <w:rPr>
                <w:b w:val="0"/>
                <w:bCs w:val="0"/>
              </w:rPr>
            </w:pPr>
            <w:r w:rsidRPr="00937916">
              <w:rPr>
                <w:b w:val="0"/>
                <w:bCs w:val="0"/>
                <w:sz w:val="18"/>
                <w:szCs w:val="18"/>
              </w:rPr>
              <w:t xml:space="preserve">Liczba zmodernizowanych lub przebudowanych budynków użyteczności publicznej </w:t>
            </w:r>
          </w:p>
        </w:tc>
        <w:tc>
          <w:tcPr>
            <w:tcW w:w="1812" w:type="dxa"/>
            <w:vAlign w:val="center"/>
          </w:tcPr>
          <w:p w14:paraId="5E48D08A" w14:textId="23CDBB59" w:rsidR="00937916" w:rsidRDefault="00937916" w:rsidP="00937916">
            <w:pPr>
              <w:cnfStyle w:val="000000100000" w:firstRow="0" w:lastRow="0" w:firstColumn="0" w:lastColumn="0" w:oddVBand="0" w:evenVBand="0" w:oddHBand="1" w:evenHBand="0" w:firstRowFirstColumn="0" w:firstRowLastColumn="0" w:lastRowFirstColumn="0" w:lastRowLastColumn="0"/>
              <w:rPr>
                <w:b/>
                <w:bCs/>
              </w:rPr>
            </w:pPr>
            <w:r>
              <w:rPr>
                <w:rFonts w:asciiTheme="majorHAnsi" w:hAnsiTheme="majorHAnsi" w:cstheme="majorHAnsi"/>
                <w:sz w:val="18"/>
                <w:szCs w:val="18"/>
              </w:rPr>
              <w:t>szt.</w:t>
            </w:r>
          </w:p>
        </w:tc>
        <w:tc>
          <w:tcPr>
            <w:tcW w:w="1811" w:type="dxa"/>
            <w:vAlign w:val="center"/>
          </w:tcPr>
          <w:p w14:paraId="2A751FC4" w14:textId="5749078F" w:rsidR="00937916" w:rsidRDefault="00937916" w:rsidP="00937916">
            <w:pPr>
              <w:cnfStyle w:val="000000100000" w:firstRow="0" w:lastRow="0" w:firstColumn="0" w:lastColumn="0" w:oddVBand="0" w:evenVBand="0" w:oddHBand="1"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6A506FAD" w14:textId="3A314F78" w:rsidR="00937916" w:rsidRDefault="00937916" w:rsidP="00937916">
            <w:pPr>
              <w:cnfStyle w:val="000000100000" w:firstRow="0" w:lastRow="0" w:firstColumn="0" w:lastColumn="0" w:oddVBand="0" w:evenVBand="0" w:oddHBand="1" w:evenHBand="0" w:firstRowFirstColumn="0" w:firstRowLastColumn="0" w:lastRowFirstColumn="0" w:lastRowLastColumn="0"/>
            </w:pPr>
            <w:r w:rsidRPr="00C36496">
              <w:rPr>
                <w:sz w:val="18"/>
                <w:szCs w:val="18"/>
              </w:rPr>
              <w:t>Dane JST</w:t>
            </w:r>
          </w:p>
        </w:tc>
      </w:tr>
      <w:tr w:rsidR="00937916" w14:paraId="66E4AD6F" w14:textId="77777777" w:rsidTr="004323D1">
        <w:tc>
          <w:tcPr>
            <w:cnfStyle w:val="001000000000" w:firstRow="0" w:lastRow="0" w:firstColumn="1" w:lastColumn="0" w:oddVBand="0" w:evenVBand="0" w:oddHBand="0" w:evenHBand="0" w:firstRowFirstColumn="0" w:firstRowLastColumn="0" w:lastRowFirstColumn="0" w:lastRowLastColumn="0"/>
            <w:tcW w:w="3627" w:type="dxa"/>
            <w:gridSpan w:val="2"/>
          </w:tcPr>
          <w:p w14:paraId="6967B32D" w14:textId="49C07D9B" w:rsidR="00937916" w:rsidRPr="00937916" w:rsidRDefault="00937916" w:rsidP="00937916">
            <w:pPr>
              <w:rPr>
                <w:b w:val="0"/>
                <w:bCs w:val="0"/>
              </w:rPr>
            </w:pPr>
            <w:r w:rsidRPr="00937916">
              <w:rPr>
                <w:b w:val="0"/>
                <w:bCs w:val="0"/>
                <w:sz w:val="18"/>
                <w:szCs w:val="18"/>
              </w:rPr>
              <w:t>Liczba budynków dostosowanych do potrzeb osób zagrożonych wykluczeniem społecznym</w:t>
            </w:r>
          </w:p>
        </w:tc>
        <w:tc>
          <w:tcPr>
            <w:tcW w:w="1812" w:type="dxa"/>
            <w:vAlign w:val="center"/>
          </w:tcPr>
          <w:p w14:paraId="4A51A747" w14:textId="789F8430" w:rsidR="00937916" w:rsidRDefault="00937916" w:rsidP="00937916">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szt.</w:t>
            </w:r>
          </w:p>
        </w:tc>
        <w:tc>
          <w:tcPr>
            <w:tcW w:w="1811" w:type="dxa"/>
            <w:vAlign w:val="center"/>
          </w:tcPr>
          <w:p w14:paraId="398B3825" w14:textId="1A9F2053" w:rsidR="00937916" w:rsidRDefault="00937916" w:rsidP="00937916">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2CF5A5C1" w14:textId="65A7BF6E" w:rsidR="00937916" w:rsidRDefault="00937916" w:rsidP="00937916">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6C41A5" w14:paraId="1FD3A4C4" w14:textId="77777777" w:rsidTr="00575A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DDE70BC" w14:textId="7B87B9EA" w:rsidR="006C41A5" w:rsidRDefault="006C41A5" w:rsidP="006C41A5">
            <w:r>
              <w:t>Efekty realizacji projektu</w:t>
            </w:r>
          </w:p>
        </w:tc>
        <w:tc>
          <w:tcPr>
            <w:tcW w:w="7246" w:type="dxa"/>
            <w:gridSpan w:val="4"/>
          </w:tcPr>
          <w:p w14:paraId="0997CE57" w14:textId="5F4914CE" w:rsidR="006C41A5" w:rsidRDefault="00AE7B5F" w:rsidP="006C41A5">
            <w:pPr>
              <w:cnfStyle w:val="000000100000" w:firstRow="0" w:lastRow="0" w:firstColumn="0" w:lastColumn="0" w:oddVBand="0" w:evenVBand="0" w:oddHBand="1" w:evenHBand="0" w:firstRowFirstColumn="0" w:firstRowLastColumn="0" w:lastRowFirstColumn="0" w:lastRowLastColumn="0"/>
            </w:pPr>
            <w:r>
              <w:t>Poprawa jakości infrastruktury edukacyjnej, warunków edukacyjnych dla dzieci, co podniesie jakość edukacji.</w:t>
            </w:r>
          </w:p>
        </w:tc>
      </w:tr>
      <w:bookmarkEnd w:id="69"/>
    </w:tbl>
    <w:p w14:paraId="1564BFC8" w14:textId="77777777" w:rsidR="000174B8" w:rsidRDefault="000174B8" w:rsidP="000174B8">
      <w:pPr>
        <w:jc w:val="both"/>
        <w:rPr>
          <w:rFonts w:ascii="Times New Roman" w:hAnsi="Times New Roman" w:cs="Times New Roman"/>
        </w:rPr>
      </w:pPr>
    </w:p>
    <w:tbl>
      <w:tblPr>
        <w:tblStyle w:val="Zwykatabela1"/>
        <w:tblW w:w="0" w:type="auto"/>
        <w:tblLook w:val="04A0" w:firstRow="1" w:lastRow="0" w:firstColumn="1" w:lastColumn="0" w:noHBand="0" w:noVBand="1"/>
      </w:tblPr>
      <w:tblGrid>
        <w:gridCol w:w="1816"/>
        <w:gridCol w:w="1780"/>
        <w:gridCol w:w="1770"/>
        <w:gridCol w:w="1774"/>
        <w:gridCol w:w="1922"/>
      </w:tblGrid>
      <w:tr w:rsidR="000174B8" w14:paraId="3DA360ED" w14:textId="77777777" w:rsidTr="000D39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551E278F" w14:textId="77777777" w:rsidR="000174B8" w:rsidRDefault="000174B8" w:rsidP="00AF091D">
            <w:r>
              <w:t xml:space="preserve">Numer </w:t>
            </w:r>
          </w:p>
        </w:tc>
        <w:tc>
          <w:tcPr>
            <w:tcW w:w="7246" w:type="dxa"/>
            <w:gridSpan w:val="4"/>
            <w:shd w:val="clear" w:color="auto" w:fill="90C5F6" w:themeFill="accent1" w:themeFillTint="66"/>
          </w:tcPr>
          <w:p w14:paraId="00E072DE" w14:textId="77777777" w:rsidR="000174B8" w:rsidRPr="00B55127" w:rsidRDefault="000174B8" w:rsidP="00AF091D">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3</w:t>
            </w:r>
          </w:p>
        </w:tc>
      </w:tr>
      <w:tr w:rsidR="000174B8" w14:paraId="2DA50D27" w14:textId="77777777" w:rsidTr="000D39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3FCA395E" w14:textId="77777777" w:rsidR="000174B8" w:rsidRDefault="000174B8" w:rsidP="00AF091D">
            <w:r>
              <w:t xml:space="preserve">Nazwa przedsięwzięcia </w:t>
            </w:r>
          </w:p>
        </w:tc>
        <w:tc>
          <w:tcPr>
            <w:tcW w:w="7246" w:type="dxa"/>
            <w:gridSpan w:val="4"/>
          </w:tcPr>
          <w:p w14:paraId="013A1E32" w14:textId="535D9042" w:rsidR="000174B8" w:rsidRDefault="000174B8" w:rsidP="00AF091D">
            <w:pPr>
              <w:cnfStyle w:val="000000100000" w:firstRow="0" w:lastRow="0" w:firstColumn="0" w:lastColumn="0" w:oddVBand="0" w:evenVBand="0" w:oddHBand="1" w:evenHBand="0" w:firstRowFirstColumn="0" w:firstRowLastColumn="0" w:lastRowFirstColumn="0" w:lastRowLastColumn="0"/>
            </w:pPr>
            <w:r>
              <w:t>Poprawa dostępności komunikacyjnej, przebudowa chodnika dla pieszych przed budynkami Lubelska 105 i 107</w:t>
            </w:r>
          </w:p>
        </w:tc>
      </w:tr>
      <w:tr w:rsidR="000174B8" w14:paraId="345CC80F" w14:textId="77777777" w:rsidTr="000D3963">
        <w:tc>
          <w:tcPr>
            <w:cnfStyle w:val="001000000000" w:firstRow="0" w:lastRow="0" w:firstColumn="1" w:lastColumn="0" w:oddVBand="0" w:evenVBand="0" w:oddHBand="0" w:evenHBand="0" w:firstRowFirstColumn="0" w:firstRowLastColumn="0" w:lastRowFirstColumn="0" w:lastRowLastColumn="0"/>
            <w:tcW w:w="1816" w:type="dxa"/>
          </w:tcPr>
          <w:p w14:paraId="2FF6525C" w14:textId="77777777" w:rsidR="000174B8" w:rsidRDefault="000174B8" w:rsidP="00AF091D">
            <w:r>
              <w:t>Powiązanie z celami GPR</w:t>
            </w:r>
          </w:p>
        </w:tc>
        <w:tc>
          <w:tcPr>
            <w:tcW w:w="7246" w:type="dxa"/>
            <w:gridSpan w:val="4"/>
          </w:tcPr>
          <w:p w14:paraId="76624E25" w14:textId="05B18BA1" w:rsidR="000174B8" w:rsidRDefault="00BA345B" w:rsidP="00F8152F">
            <w:pPr>
              <w:cnfStyle w:val="000000000000" w:firstRow="0" w:lastRow="0" w:firstColumn="0" w:lastColumn="0" w:oddVBand="0" w:evenVBand="0" w:oddHBand="0" w:evenHBand="0" w:firstRowFirstColumn="0" w:firstRowLastColumn="0" w:lastRowFirstColumn="0" w:lastRowLastColumn="0"/>
            </w:pPr>
            <w:r>
              <w:t>4.2, 5.2</w:t>
            </w:r>
          </w:p>
        </w:tc>
      </w:tr>
      <w:tr w:rsidR="000174B8" w14:paraId="2828C512" w14:textId="77777777" w:rsidTr="000D39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6673A4D0" w14:textId="77777777" w:rsidR="000174B8" w:rsidRDefault="000174B8" w:rsidP="00AF091D">
            <w:r>
              <w:t xml:space="preserve">Wymiar przedsięwzięcia </w:t>
            </w:r>
          </w:p>
        </w:tc>
        <w:tc>
          <w:tcPr>
            <w:tcW w:w="5324" w:type="dxa"/>
            <w:gridSpan w:val="3"/>
          </w:tcPr>
          <w:p w14:paraId="7D86B6B2" w14:textId="77777777"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1922" w:type="dxa"/>
          </w:tcPr>
          <w:p w14:paraId="341BC386" w14:textId="3B197548" w:rsidR="000174B8" w:rsidRPr="006F61D3" w:rsidRDefault="000174B8"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174B8" w14:paraId="14710712" w14:textId="77777777" w:rsidTr="000D3963">
        <w:tc>
          <w:tcPr>
            <w:cnfStyle w:val="001000000000" w:firstRow="0" w:lastRow="0" w:firstColumn="1" w:lastColumn="0" w:oddVBand="0" w:evenVBand="0" w:oddHBand="0" w:evenHBand="0" w:firstRowFirstColumn="0" w:firstRowLastColumn="0" w:lastRowFirstColumn="0" w:lastRowLastColumn="0"/>
            <w:tcW w:w="1816" w:type="dxa"/>
            <w:vMerge/>
          </w:tcPr>
          <w:p w14:paraId="3F1D11C4" w14:textId="77777777" w:rsidR="000174B8" w:rsidRDefault="000174B8" w:rsidP="00AF091D"/>
        </w:tc>
        <w:tc>
          <w:tcPr>
            <w:tcW w:w="5324" w:type="dxa"/>
            <w:gridSpan w:val="3"/>
          </w:tcPr>
          <w:p w14:paraId="593F57F4" w14:textId="77777777" w:rsidR="000174B8" w:rsidRPr="00232639" w:rsidRDefault="000174B8" w:rsidP="00AF091D">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1922" w:type="dxa"/>
          </w:tcPr>
          <w:p w14:paraId="6E1E1DFB" w14:textId="77777777" w:rsidR="000174B8" w:rsidRDefault="000174B8" w:rsidP="00AF091D">
            <w:pPr>
              <w:jc w:val="center"/>
              <w:cnfStyle w:val="000000000000" w:firstRow="0" w:lastRow="0" w:firstColumn="0" w:lastColumn="0" w:oddVBand="0" w:evenVBand="0" w:oddHBand="0" w:evenHBand="0" w:firstRowFirstColumn="0" w:firstRowLastColumn="0" w:lastRowFirstColumn="0" w:lastRowLastColumn="0"/>
            </w:pPr>
          </w:p>
        </w:tc>
      </w:tr>
      <w:tr w:rsidR="000174B8" w14:paraId="4DB3228F" w14:textId="77777777" w:rsidTr="000D39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4F28EBC5" w14:textId="77777777" w:rsidR="000174B8" w:rsidRDefault="000174B8" w:rsidP="00AF091D"/>
        </w:tc>
        <w:tc>
          <w:tcPr>
            <w:tcW w:w="5324" w:type="dxa"/>
            <w:gridSpan w:val="3"/>
          </w:tcPr>
          <w:p w14:paraId="6FE9C12D" w14:textId="77777777"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1922" w:type="dxa"/>
          </w:tcPr>
          <w:p w14:paraId="75A4C8AA" w14:textId="67D314C7" w:rsidR="000174B8" w:rsidRPr="006F61D3" w:rsidRDefault="000174B8"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174B8" w14:paraId="2455CD6F" w14:textId="77777777" w:rsidTr="000D3963">
        <w:tc>
          <w:tcPr>
            <w:cnfStyle w:val="001000000000" w:firstRow="0" w:lastRow="0" w:firstColumn="1" w:lastColumn="0" w:oddVBand="0" w:evenVBand="0" w:oddHBand="0" w:evenHBand="0" w:firstRowFirstColumn="0" w:firstRowLastColumn="0" w:lastRowFirstColumn="0" w:lastRowLastColumn="0"/>
            <w:tcW w:w="1816" w:type="dxa"/>
            <w:vMerge/>
          </w:tcPr>
          <w:p w14:paraId="6C41AB14" w14:textId="77777777" w:rsidR="000174B8" w:rsidRDefault="000174B8" w:rsidP="00AF091D"/>
        </w:tc>
        <w:tc>
          <w:tcPr>
            <w:tcW w:w="5324" w:type="dxa"/>
            <w:gridSpan w:val="3"/>
          </w:tcPr>
          <w:p w14:paraId="2E4D0405" w14:textId="77777777" w:rsidR="000174B8" w:rsidRPr="00232639" w:rsidRDefault="000174B8" w:rsidP="00AF091D">
            <w:pPr>
              <w:cnfStyle w:val="000000000000" w:firstRow="0" w:lastRow="0" w:firstColumn="0" w:lastColumn="0" w:oddVBand="0" w:evenVBand="0" w:oddHBand="0" w:evenHBand="0" w:firstRowFirstColumn="0" w:firstRowLastColumn="0" w:lastRowFirstColumn="0" w:lastRowLastColumn="0"/>
              <w:rPr>
                <w:b/>
                <w:bCs/>
              </w:rPr>
            </w:pPr>
            <w:r>
              <w:rPr>
                <w:b/>
                <w:bCs/>
              </w:rPr>
              <w:t>t</w:t>
            </w:r>
            <w:r w:rsidRPr="00232639">
              <w:rPr>
                <w:b/>
                <w:bCs/>
              </w:rPr>
              <w:t xml:space="preserve">echniczny </w:t>
            </w:r>
          </w:p>
        </w:tc>
        <w:tc>
          <w:tcPr>
            <w:tcW w:w="1922" w:type="dxa"/>
          </w:tcPr>
          <w:p w14:paraId="5BA00111" w14:textId="57002504" w:rsidR="000174B8" w:rsidRPr="006F61D3" w:rsidRDefault="000174B8"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0174B8" w14:paraId="27A41141" w14:textId="77777777" w:rsidTr="000D39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0AB6D027" w14:textId="77777777" w:rsidR="000174B8" w:rsidRDefault="000174B8" w:rsidP="00AF091D"/>
        </w:tc>
        <w:tc>
          <w:tcPr>
            <w:tcW w:w="5324" w:type="dxa"/>
            <w:gridSpan w:val="3"/>
          </w:tcPr>
          <w:p w14:paraId="225C1DD2" w14:textId="394427D4"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1922" w:type="dxa"/>
          </w:tcPr>
          <w:p w14:paraId="42F0B6DD" w14:textId="53B6CBCA" w:rsidR="000174B8" w:rsidRPr="006F61D3" w:rsidRDefault="000174B8"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174B8" w14:paraId="33AA4D0C" w14:textId="77777777" w:rsidTr="000D3963">
        <w:tc>
          <w:tcPr>
            <w:cnfStyle w:val="001000000000" w:firstRow="0" w:lastRow="0" w:firstColumn="1" w:lastColumn="0" w:oddVBand="0" w:evenVBand="0" w:oddHBand="0" w:evenHBand="0" w:firstRowFirstColumn="0" w:firstRowLastColumn="0" w:lastRowFirstColumn="0" w:lastRowLastColumn="0"/>
            <w:tcW w:w="1816" w:type="dxa"/>
          </w:tcPr>
          <w:p w14:paraId="5C36C3B4" w14:textId="77777777" w:rsidR="000174B8" w:rsidRDefault="000174B8" w:rsidP="00AF091D">
            <w:r>
              <w:t>Podmiot realizujący</w:t>
            </w:r>
          </w:p>
        </w:tc>
        <w:tc>
          <w:tcPr>
            <w:tcW w:w="7246" w:type="dxa"/>
            <w:gridSpan w:val="4"/>
          </w:tcPr>
          <w:p w14:paraId="3BFEA91B"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 xml:space="preserve"> Gmina Niemce</w:t>
            </w:r>
          </w:p>
        </w:tc>
      </w:tr>
      <w:tr w:rsidR="000174B8" w14:paraId="5E3EF607" w14:textId="77777777" w:rsidTr="000D39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275A8FD7" w14:textId="77777777" w:rsidR="000174B8" w:rsidRDefault="000174B8" w:rsidP="00AF091D">
            <w:r>
              <w:t>Partnerzy</w:t>
            </w:r>
          </w:p>
        </w:tc>
        <w:tc>
          <w:tcPr>
            <w:tcW w:w="7246" w:type="dxa"/>
            <w:gridSpan w:val="4"/>
          </w:tcPr>
          <w:p w14:paraId="584CF3B6"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Wspólnota Mieszkaniowa „NIEMCE-LUBELSKA 105”,</w:t>
            </w:r>
          </w:p>
          <w:p w14:paraId="1B2E6755"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rsidRPr="00097694">
              <w:t>Wspólnota Mieszkaniowa „NIEMCE-LUBELSKA 10</w:t>
            </w:r>
            <w:r>
              <w:t>7</w:t>
            </w:r>
            <w:r w:rsidRPr="00097694">
              <w:t>”</w:t>
            </w:r>
          </w:p>
        </w:tc>
      </w:tr>
      <w:tr w:rsidR="000174B8" w14:paraId="6EE7248F" w14:textId="77777777" w:rsidTr="000D3963">
        <w:tc>
          <w:tcPr>
            <w:cnfStyle w:val="001000000000" w:firstRow="0" w:lastRow="0" w:firstColumn="1" w:lastColumn="0" w:oddVBand="0" w:evenVBand="0" w:oddHBand="0" w:evenHBand="0" w:firstRowFirstColumn="0" w:firstRowLastColumn="0" w:lastRowFirstColumn="0" w:lastRowLastColumn="0"/>
            <w:tcW w:w="1816" w:type="dxa"/>
          </w:tcPr>
          <w:p w14:paraId="307155B1" w14:textId="77777777" w:rsidR="000174B8" w:rsidRDefault="000174B8" w:rsidP="00AF091D">
            <w:r>
              <w:t xml:space="preserve">Miejsce realizacji </w:t>
            </w:r>
          </w:p>
        </w:tc>
        <w:tc>
          <w:tcPr>
            <w:tcW w:w="7246" w:type="dxa"/>
            <w:gridSpan w:val="4"/>
          </w:tcPr>
          <w:p w14:paraId="06F13767" w14:textId="77041DC6" w:rsidR="000174B8" w:rsidRDefault="000174B8" w:rsidP="00AF091D">
            <w:pPr>
              <w:cnfStyle w:val="000000000000" w:firstRow="0" w:lastRow="0" w:firstColumn="0" w:lastColumn="0" w:oddVBand="0" w:evenVBand="0" w:oddHBand="0" w:evenHBand="0" w:firstRowFirstColumn="0" w:firstRowLastColumn="0" w:lastRowFirstColumn="0" w:lastRowLastColumn="0"/>
            </w:pPr>
            <w:r>
              <w:t>Podobszar I, nr działki 26/51, 26/59, 26/60, ul. Lubelska 105 i 107</w:t>
            </w:r>
            <w:r w:rsidR="00E60667">
              <w:t>,</w:t>
            </w:r>
            <w:r>
              <w:t xml:space="preserve"> pomiędzy ulicami Chmielna i Cicha w m. Niemce</w:t>
            </w:r>
          </w:p>
        </w:tc>
      </w:tr>
      <w:tr w:rsidR="000174B8" w14:paraId="15557AFE" w14:textId="77777777" w:rsidTr="000D39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3472805B" w14:textId="77777777" w:rsidR="000174B8" w:rsidRDefault="000174B8" w:rsidP="00AF091D">
            <w:r>
              <w:t xml:space="preserve">Grupa docelowa </w:t>
            </w:r>
          </w:p>
        </w:tc>
        <w:tc>
          <w:tcPr>
            <w:tcW w:w="7246" w:type="dxa"/>
            <w:gridSpan w:val="4"/>
          </w:tcPr>
          <w:p w14:paraId="27B2E705"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Mieszkańcy Gminy Niemce</w:t>
            </w:r>
          </w:p>
        </w:tc>
      </w:tr>
      <w:tr w:rsidR="000174B8" w14:paraId="419B6D9B" w14:textId="77777777" w:rsidTr="000D3963">
        <w:tc>
          <w:tcPr>
            <w:cnfStyle w:val="001000000000" w:firstRow="0" w:lastRow="0" w:firstColumn="1" w:lastColumn="0" w:oddVBand="0" w:evenVBand="0" w:oddHBand="0" w:evenHBand="0" w:firstRowFirstColumn="0" w:firstRowLastColumn="0" w:lastRowFirstColumn="0" w:lastRowLastColumn="0"/>
            <w:tcW w:w="1816" w:type="dxa"/>
          </w:tcPr>
          <w:p w14:paraId="0B5C2364" w14:textId="77777777" w:rsidR="000174B8" w:rsidRDefault="000174B8" w:rsidP="00AF091D">
            <w:r>
              <w:t>Zakres realizowanych zadań</w:t>
            </w:r>
          </w:p>
        </w:tc>
        <w:tc>
          <w:tcPr>
            <w:tcW w:w="7246" w:type="dxa"/>
            <w:gridSpan w:val="4"/>
          </w:tcPr>
          <w:p w14:paraId="68C660E2"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Od</w:t>
            </w:r>
            <w:r w:rsidRPr="00D60132">
              <w:t>budowa chodnika dla pieszych przed budynkami Lubelska 105 i 107</w:t>
            </w:r>
            <w:r>
              <w:t xml:space="preserve"> o długości 138 mb wraz z dojściami do klatek schodowych. </w:t>
            </w:r>
          </w:p>
          <w:p w14:paraId="4578AD41" w14:textId="34303E58" w:rsidR="000174B8" w:rsidRDefault="000174B8" w:rsidP="00AF091D">
            <w:pPr>
              <w:cnfStyle w:val="000000000000" w:firstRow="0" w:lastRow="0" w:firstColumn="0" w:lastColumn="0" w:oddVBand="0" w:evenVBand="0" w:oddHBand="0" w:evenHBand="0" w:firstRowFirstColumn="0" w:firstRowLastColumn="0" w:lastRowFirstColumn="0" w:lastRowLastColumn="0"/>
            </w:pPr>
            <w:r>
              <w:t>Chodnik stanowi ciąg komunikacyjny dla pieszych na terenie Osiedla Chmielno.</w:t>
            </w:r>
          </w:p>
        </w:tc>
      </w:tr>
      <w:tr w:rsidR="000D3963" w14:paraId="7AB606CF" w14:textId="77777777" w:rsidTr="000D39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A693674" w14:textId="7BB02F11" w:rsidR="000D3963" w:rsidRDefault="000D3963" w:rsidP="000D3963">
            <w:r>
              <w:lastRenderedPageBreak/>
              <w:t>Działania wspierające dostępność</w:t>
            </w:r>
          </w:p>
        </w:tc>
        <w:tc>
          <w:tcPr>
            <w:tcW w:w="7246" w:type="dxa"/>
            <w:gridSpan w:val="4"/>
          </w:tcPr>
          <w:p w14:paraId="615AFD58" w14:textId="7CB0C6CC" w:rsidR="000D3963" w:rsidRDefault="003F2F71" w:rsidP="000D3963">
            <w:pPr>
              <w:cnfStyle w:val="000000100000" w:firstRow="0" w:lastRow="0" w:firstColumn="0" w:lastColumn="0" w:oddVBand="0" w:evenVBand="0" w:oddHBand="1" w:evenHBand="0" w:firstRowFirstColumn="0" w:firstRowLastColumn="0" w:lastRowFirstColumn="0" w:lastRowLastColumn="0"/>
            </w:pPr>
            <w:r>
              <w:t xml:space="preserve">Ciągi komunikacyjne dostosowane dla osób </w:t>
            </w:r>
            <w:r w:rsidRPr="00F0562A">
              <w:t>z niepełnosprawnością</w:t>
            </w:r>
            <w:r>
              <w:t>.</w:t>
            </w:r>
          </w:p>
        </w:tc>
      </w:tr>
      <w:tr w:rsidR="000D3963" w14:paraId="3059262A" w14:textId="77777777" w:rsidTr="000D3963">
        <w:tc>
          <w:tcPr>
            <w:cnfStyle w:val="001000000000" w:firstRow="0" w:lastRow="0" w:firstColumn="1" w:lastColumn="0" w:oddVBand="0" w:evenVBand="0" w:oddHBand="0" w:evenHBand="0" w:firstRowFirstColumn="0" w:firstRowLastColumn="0" w:lastRowFirstColumn="0" w:lastRowLastColumn="0"/>
            <w:tcW w:w="1816" w:type="dxa"/>
          </w:tcPr>
          <w:p w14:paraId="02C8A8BB" w14:textId="77777777" w:rsidR="000D3963" w:rsidRDefault="000D3963" w:rsidP="000D3963">
            <w:r>
              <w:t xml:space="preserve">Okres realizacji </w:t>
            </w:r>
          </w:p>
        </w:tc>
        <w:tc>
          <w:tcPr>
            <w:tcW w:w="7246" w:type="dxa"/>
            <w:gridSpan w:val="4"/>
          </w:tcPr>
          <w:p w14:paraId="66FDC41B" w14:textId="77777777" w:rsidR="000D3963" w:rsidRDefault="000D3963" w:rsidP="000D3963">
            <w:pPr>
              <w:cnfStyle w:val="000000000000" w:firstRow="0" w:lastRow="0" w:firstColumn="0" w:lastColumn="0" w:oddVBand="0" w:evenVBand="0" w:oddHBand="0" w:evenHBand="0" w:firstRowFirstColumn="0" w:firstRowLastColumn="0" w:lastRowFirstColumn="0" w:lastRowLastColumn="0"/>
            </w:pPr>
            <w:r>
              <w:t>2022-2023</w:t>
            </w:r>
          </w:p>
        </w:tc>
      </w:tr>
      <w:tr w:rsidR="000D3963" w14:paraId="34FFBA24" w14:textId="77777777" w:rsidTr="000D39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719E861" w14:textId="77777777" w:rsidR="000D3963" w:rsidRDefault="000D3963" w:rsidP="000D3963">
            <w:r>
              <w:t>Wartość</w:t>
            </w:r>
          </w:p>
        </w:tc>
        <w:tc>
          <w:tcPr>
            <w:tcW w:w="7246" w:type="dxa"/>
            <w:gridSpan w:val="4"/>
          </w:tcPr>
          <w:p w14:paraId="67F4CA3F" w14:textId="77777777" w:rsidR="000D3963" w:rsidRDefault="000D3963" w:rsidP="000D3963">
            <w:pPr>
              <w:cnfStyle w:val="000000100000" w:firstRow="0" w:lastRow="0" w:firstColumn="0" w:lastColumn="0" w:oddVBand="0" w:evenVBand="0" w:oddHBand="1" w:evenHBand="0" w:firstRowFirstColumn="0" w:firstRowLastColumn="0" w:lastRowFirstColumn="0" w:lastRowLastColumn="0"/>
            </w:pPr>
            <w:r>
              <w:t>31 500 zł</w:t>
            </w:r>
          </w:p>
        </w:tc>
      </w:tr>
      <w:tr w:rsidR="000D3963" w14:paraId="4A45BF99" w14:textId="77777777" w:rsidTr="000D3963">
        <w:tc>
          <w:tcPr>
            <w:cnfStyle w:val="001000000000" w:firstRow="0" w:lastRow="0" w:firstColumn="1" w:lastColumn="0" w:oddVBand="0" w:evenVBand="0" w:oddHBand="0" w:evenHBand="0" w:firstRowFirstColumn="0" w:firstRowLastColumn="0" w:lastRowFirstColumn="0" w:lastRowLastColumn="0"/>
            <w:tcW w:w="1816" w:type="dxa"/>
          </w:tcPr>
          <w:p w14:paraId="5194B618" w14:textId="77777777" w:rsidR="000D3963" w:rsidRDefault="000D3963" w:rsidP="000D3963">
            <w:r>
              <w:t xml:space="preserve">Źródła finansowania </w:t>
            </w:r>
          </w:p>
        </w:tc>
        <w:tc>
          <w:tcPr>
            <w:tcW w:w="7246" w:type="dxa"/>
            <w:gridSpan w:val="4"/>
          </w:tcPr>
          <w:p w14:paraId="511A8757" w14:textId="31A631E1" w:rsidR="000D3963" w:rsidRDefault="000D3963" w:rsidP="000D3963">
            <w:pPr>
              <w:cnfStyle w:val="000000000000" w:firstRow="0" w:lastRow="0" w:firstColumn="0" w:lastColumn="0" w:oddVBand="0" w:evenVBand="0" w:oddHBand="0" w:evenHBand="0" w:firstRowFirstColumn="0" w:firstRowLastColumn="0" w:lastRowFirstColumn="0" w:lastRowLastColumn="0"/>
            </w:pPr>
            <w:r>
              <w:t xml:space="preserve">Dofinansowanie zewnętrzne (unijne) 70% - </w:t>
            </w:r>
            <w:r w:rsidRPr="00930D9A">
              <w:t>22</w:t>
            </w:r>
            <w:r>
              <w:t> </w:t>
            </w:r>
            <w:r w:rsidRPr="00930D9A">
              <w:t>050</w:t>
            </w:r>
            <w:r>
              <w:t xml:space="preserve"> zł</w:t>
            </w:r>
          </w:p>
          <w:p w14:paraId="01C6FF88" w14:textId="77777777" w:rsidR="000D3963" w:rsidRDefault="000D3963" w:rsidP="000D3963">
            <w:pPr>
              <w:cnfStyle w:val="000000000000" w:firstRow="0" w:lastRow="0" w:firstColumn="0" w:lastColumn="0" w:oddVBand="0" w:evenVBand="0" w:oddHBand="0" w:evenHBand="0" w:firstRowFirstColumn="0" w:firstRowLastColumn="0" w:lastRowFirstColumn="0" w:lastRowLastColumn="0"/>
            </w:pPr>
            <w:r>
              <w:t xml:space="preserve">Udział własny 30% - </w:t>
            </w:r>
            <w:r w:rsidRPr="00930D9A">
              <w:t>9450</w:t>
            </w:r>
            <w:r>
              <w:t xml:space="preserve"> zł</w:t>
            </w:r>
          </w:p>
        </w:tc>
      </w:tr>
      <w:tr w:rsidR="000D3963" w14:paraId="2DFB83B6" w14:textId="77777777" w:rsidTr="009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6" w:type="dxa"/>
            <w:gridSpan w:val="2"/>
          </w:tcPr>
          <w:p w14:paraId="19467910" w14:textId="511BD20A" w:rsidR="000D3963" w:rsidRDefault="000D3963" w:rsidP="000D3963">
            <w:pPr>
              <w:rPr>
                <w:b w:val="0"/>
                <w:bCs w:val="0"/>
              </w:rPr>
            </w:pPr>
            <w:r w:rsidRPr="00845BF7">
              <w:t>Wskaźnik</w:t>
            </w:r>
            <w:r>
              <w:t>i monitoringowe</w:t>
            </w:r>
          </w:p>
        </w:tc>
        <w:tc>
          <w:tcPr>
            <w:tcW w:w="1770" w:type="dxa"/>
          </w:tcPr>
          <w:p w14:paraId="3F9F2045" w14:textId="0BF98188" w:rsidR="000D3963" w:rsidRDefault="000D3963" w:rsidP="000D3963">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774" w:type="dxa"/>
          </w:tcPr>
          <w:p w14:paraId="56A5DF84" w14:textId="39D276D3" w:rsidR="000D3963" w:rsidRDefault="000D3963" w:rsidP="000D3963">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922" w:type="dxa"/>
          </w:tcPr>
          <w:p w14:paraId="347CACBC" w14:textId="65B8EE57" w:rsidR="000D3963" w:rsidRPr="00845BF7" w:rsidRDefault="000D3963" w:rsidP="000D3963">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937916" w14:paraId="0A485ACD" w14:textId="77777777" w:rsidTr="00707E38">
        <w:tc>
          <w:tcPr>
            <w:cnfStyle w:val="001000000000" w:firstRow="0" w:lastRow="0" w:firstColumn="1" w:lastColumn="0" w:oddVBand="0" w:evenVBand="0" w:oddHBand="0" w:evenHBand="0" w:firstRowFirstColumn="0" w:firstRowLastColumn="0" w:lastRowFirstColumn="0" w:lastRowLastColumn="0"/>
            <w:tcW w:w="3596" w:type="dxa"/>
            <w:gridSpan w:val="2"/>
          </w:tcPr>
          <w:p w14:paraId="7245410E" w14:textId="1AB363AD" w:rsidR="00937916" w:rsidRPr="00937916" w:rsidRDefault="00937916" w:rsidP="00937916">
            <w:pPr>
              <w:rPr>
                <w:b w:val="0"/>
                <w:bCs w:val="0"/>
              </w:rPr>
            </w:pPr>
            <w:r w:rsidRPr="00937916">
              <w:rPr>
                <w:b w:val="0"/>
                <w:bCs w:val="0"/>
                <w:sz w:val="18"/>
                <w:szCs w:val="18"/>
              </w:rPr>
              <w:t xml:space="preserve">Długość nowych lub </w:t>
            </w:r>
            <w:r w:rsidR="005F5D7A" w:rsidRPr="00937916">
              <w:rPr>
                <w:b w:val="0"/>
                <w:bCs w:val="0"/>
                <w:sz w:val="18"/>
                <w:szCs w:val="18"/>
              </w:rPr>
              <w:t>zmodernizowanych odcinków</w:t>
            </w:r>
            <w:r w:rsidRPr="00937916">
              <w:rPr>
                <w:b w:val="0"/>
                <w:bCs w:val="0"/>
                <w:sz w:val="18"/>
                <w:szCs w:val="18"/>
              </w:rPr>
              <w:t xml:space="preserve"> ścieżek rowerowych i chodników</w:t>
            </w:r>
          </w:p>
        </w:tc>
        <w:tc>
          <w:tcPr>
            <w:tcW w:w="1770" w:type="dxa"/>
            <w:vAlign w:val="center"/>
          </w:tcPr>
          <w:p w14:paraId="65DDB28A" w14:textId="4428F950" w:rsidR="00937916" w:rsidRDefault="00937916" w:rsidP="00937916">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km</w:t>
            </w:r>
          </w:p>
        </w:tc>
        <w:tc>
          <w:tcPr>
            <w:tcW w:w="1774" w:type="dxa"/>
            <w:vAlign w:val="center"/>
          </w:tcPr>
          <w:p w14:paraId="05174D1A" w14:textId="2E121D74" w:rsidR="00937916" w:rsidRDefault="00937916" w:rsidP="00937916">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922" w:type="dxa"/>
            <w:vAlign w:val="center"/>
          </w:tcPr>
          <w:p w14:paraId="69F58050" w14:textId="207AA3E4" w:rsidR="00937916" w:rsidRDefault="00937916" w:rsidP="00937916">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937916" w14:paraId="47B5282B" w14:textId="77777777" w:rsidTr="00A136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6" w:type="dxa"/>
            <w:gridSpan w:val="2"/>
            <w:vAlign w:val="center"/>
          </w:tcPr>
          <w:p w14:paraId="32C097F8" w14:textId="1BEE35D3" w:rsidR="00937916" w:rsidRPr="00937916" w:rsidRDefault="00937916" w:rsidP="00937916">
            <w:pPr>
              <w:rPr>
                <w:b w:val="0"/>
                <w:bCs w:val="0"/>
                <w:sz w:val="18"/>
                <w:szCs w:val="18"/>
              </w:rPr>
            </w:pPr>
            <w:r w:rsidRPr="00937916">
              <w:rPr>
                <w:b w:val="0"/>
                <w:bCs w:val="0"/>
                <w:sz w:val="18"/>
                <w:szCs w:val="18"/>
              </w:rPr>
              <w:t>Liczba projektów z zakresu tworzenia wysokiej jakości, dostępnych przestrzeni publicznych</w:t>
            </w:r>
          </w:p>
        </w:tc>
        <w:tc>
          <w:tcPr>
            <w:tcW w:w="1770" w:type="dxa"/>
            <w:vAlign w:val="center"/>
          </w:tcPr>
          <w:p w14:paraId="2192D6C5" w14:textId="1C93AAE2" w:rsidR="00937916" w:rsidRDefault="00937916" w:rsidP="0093791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Pr>
                <w:rFonts w:asciiTheme="majorHAnsi" w:hAnsiTheme="majorHAnsi" w:cstheme="majorHAnsi"/>
                <w:sz w:val="18"/>
                <w:szCs w:val="18"/>
              </w:rPr>
              <w:t>szt.</w:t>
            </w:r>
          </w:p>
        </w:tc>
        <w:tc>
          <w:tcPr>
            <w:tcW w:w="1774" w:type="dxa"/>
            <w:vAlign w:val="center"/>
          </w:tcPr>
          <w:p w14:paraId="1945F698" w14:textId="680F61A9" w:rsidR="00937916" w:rsidRPr="00C36496" w:rsidRDefault="00937916" w:rsidP="00937916">
            <w:pPr>
              <w:cnfStyle w:val="000000100000" w:firstRow="0" w:lastRow="0" w:firstColumn="0" w:lastColumn="0" w:oddVBand="0" w:evenVBand="0" w:oddHBand="1" w:evenHBand="0" w:firstRowFirstColumn="0" w:firstRowLastColumn="0" w:lastRowFirstColumn="0" w:lastRowLastColumn="0"/>
              <w:rPr>
                <w:sz w:val="18"/>
                <w:szCs w:val="18"/>
              </w:rPr>
            </w:pPr>
            <w:r w:rsidRPr="00C36496">
              <w:rPr>
                <w:sz w:val="18"/>
                <w:szCs w:val="18"/>
              </w:rPr>
              <w:sym w:font="Wingdings" w:char="F0EC"/>
            </w:r>
          </w:p>
        </w:tc>
        <w:tc>
          <w:tcPr>
            <w:tcW w:w="1922" w:type="dxa"/>
            <w:vAlign w:val="center"/>
          </w:tcPr>
          <w:p w14:paraId="2C11F372" w14:textId="31228E20" w:rsidR="00937916" w:rsidRPr="00C36496" w:rsidRDefault="00937916" w:rsidP="00937916">
            <w:pPr>
              <w:cnfStyle w:val="000000100000" w:firstRow="0" w:lastRow="0" w:firstColumn="0" w:lastColumn="0" w:oddVBand="0" w:evenVBand="0" w:oddHBand="1" w:evenHBand="0" w:firstRowFirstColumn="0" w:firstRowLastColumn="0" w:lastRowFirstColumn="0" w:lastRowLastColumn="0"/>
              <w:rPr>
                <w:sz w:val="18"/>
                <w:szCs w:val="18"/>
              </w:rPr>
            </w:pPr>
            <w:r w:rsidRPr="00C36496">
              <w:rPr>
                <w:sz w:val="18"/>
                <w:szCs w:val="18"/>
              </w:rPr>
              <w:t>Dane JST</w:t>
            </w:r>
          </w:p>
        </w:tc>
      </w:tr>
      <w:tr w:rsidR="000D3963" w14:paraId="028D4A70" w14:textId="77777777" w:rsidTr="000D3963">
        <w:tc>
          <w:tcPr>
            <w:cnfStyle w:val="001000000000" w:firstRow="0" w:lastRow="0" w:firstColumn="1" w:lastColumn="0" w:oddVBand="0" w:evenVBand="0" w:oddHBand="0" w:evenHBand="0" w:firstRowFirstColumn="0" w:firstRowLastColumn="0" w:lastRowFirstColumn="0" w:lastRowLastColumn="0"/>
            <w:tcW w:w="1816" w:type="dxa"/>
          </w:tcPr>
          <w:p w14:paraId="06761739" w14:textId="35FA318F" w:rsidR="000D3963" w:rsidRDefault="000D3963" w:rsidP="000D3963">
            <w:r>
              <w:t>Efekty realizacji projektu</w:t>
            </w:r>
          </w:p>
        </w:tc>
        <w:tc>
          <w:tcPr>
            <w:tcW w:w="7246" w:type="dxa"/>
            <w:gridSpan w:val="4"/>
          </w:tcPr>
          <w:p w14:paraId="7B65918A" w14:textId="77777777" w:rsidR="000D3963" w:rsidRDefault="000D3963" w:rsidP="000D3963">
            <w:pPr>
              <w:cnfStyle w:val="000000000000" w:firstRow="0" w:lastRow="0" w:firstColumn="0" w:lastColumn="0" w:oddVBand="0" w:evenVBand="0" w:oddHBand="0" w:evenHBand="0" w:firstRowFirstColumn="0" w:firstRowLastColumn="0" w:lastRowFirstColumn="0" w:lastRowLastColumn="0"/>
            </w:pPr>
            <w:r w:rsidRPr="00BB2B8C">
              <w:t>Poprawa estetyki, bezpieczne poruszanie się pieszych</w:t>
            </w:r>
            <w:r>
              <w:t>. Zmiana nawierzchni chodnika umożliwi dogodne poruszanie się osób dorosłych i dzieci. Ułatwi transport chorych.</w:t>
            </w:r>
          </w:p>
        </w:tc>
      </w:tr>
    </w:tbl>
    <w:p w14:paraId="016D631D" w14:textId="77777777" w:rsidR="000174B8" w:rsidRDefault="000174B8" w:rsidP="000174B8">
      <w:pPr>
        <w:jc w:val="both"/>
        <w:rPr>
          <w:rFonts w:ascii="Times New Roman" w:hAnsi="Times New Roman" w:cs="Times New Roman"/>
        </w:rPr>
      </w:pPr>
    </w:p>
    <w:tbl>
      <w:tblPr>
        <w:tblStyle w:val="Zwykatabela1"/>
        <w:tblW w:w="0" w:type="auto"/>
        <w:tblLook w:val="04A0" w:firstRow="1" w:lastRow="0" w:firstColumn="1" w:lastColumn="0" w:noHBand="0" w:noVBand="1"/>
      </w:tblPr>
      <w:tblGrid>
        <w:gridCol w:w="1816"/>
        <w:gridCol w:w="1811"/>
        <w:gridCol w:w="1812"/>
        <w:gridCol w:w="1701"/>
        <w:gridCol w:w="110"/>
        <w:gridCol w:w="1812"/>
      </w:tblGrid>
      <w:tr w:rsidR="000174B8" w14:paraId="409DCEA1" w14:textId="77777777" w:rsidTr="001B75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5C7FFA65" w14:textId="77777777" w:rsidR="000174B8" w:rsidRDefault="000174B8" w:rsidP="00AF091D">
            <w:r>
              <w:t xml:space="preserve">Numer </w:t>
            </w:r>
          </w:p>
        </w:tc>
        <w:tc>
          <w:tcPr>
            <w:tcW w:w="7246" w:type="dxa"/>
            <w:gridSpan w:val="5"/>
            <w:shd w:val="clear" w:color="auto" w:fill="90C5F6" w:themeFill="accent1" w:themeFillTint="66"/>
          </w:tcPr>
          <w:p w14:paraId="34B5E1A2" w14:textId="77777777" w:rsidR="000174B8" w:rsidRPr="00567F73" w:rsidRDefault="000174B8" w:rsidP="00AF091D">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4</w:t>
            </w:r>
          </w:p>
        </w:tc>
      </w:tr>
      <w:tr w:rsidR="000174B8" w14:paraId="670B71E2" w14:textId="77777777" w:rsidTr="001B7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10CDAF9" w14:textId="77777777" w:rsidR="000174B8" w:rsidRDefault="000174B8" w:rsidP="00AF091D">
            <w:r>
              <w:t xml:space="preserve">Nazwa przedsięwzięcia </w:t>
            </w:r>
          </w:p>
        </w:tc>
        <w:tc>
          <w:tcPr>
            <w:tcW w:w="7246" w:type="dxa"/>
            <w:gridSpan w:val="5"/>
          </w:tcPr>
          <w:p w14:paraId="5C6CDF4D" w14:textId="4295F8DA" w:rsidR="000174B8" w:rsidRDefault="000174B8" w:rsidP="00AF091D">
            <w:pPr>
              <w:cnfStyle w:val="000000100000" w:firstRow="0" w:lastRow="0" w:firstColumn="0" w:lastColumn="0" w:oddVBand="0" w:evenVBand="0" w:oddHBand="1" w:evenHBand="0" w:firstRowFirstColumn="0" w:firstRowLastColumn="0" w:lastRowFirstColumn="0" w:lastRowLastColumn="0"/>
            </w:pPr>
            <w:r>
              <w:t>Poprawa dostępności komunikacyjnej, przebudowa chodnika dla pieszych przed budynkami Lubelska 97 i Lubelska 99</w:t>
            </w:r>
          </w:p>
          <w:p w14:paraId="57BF757F"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p>
        </w:tc>
      </w:tr>
      <w:tr w:rsidR="000174B8" w14:paraId="270030D5" w14:textId="77777777" w:rsidTr="001B7513">
        <w:tc>
          <w:tcPr>
            <w:cnfStyle w:val="001000000000" w:firstRow="0" w:lastRow="0" w:firstColumn="1" w:lastColumn="0" w:oddVBand="0" w:evenVBand="0" w:oddHBand="0" w:evenHBand="0" w:firstRowFirstColumn="0" w:firstRowLastColumn="0" w:lastRowFirstColumn="0" w:lastRowLastColumn="0"/>
            <w:tcW w:w="1816" w:type="dxa"/>
          </w:tcPr>
          <w:p w14:paraId="3D1CE8C2" w14:textId="77777777" w:rsidR="000174B8" w:rsidRDefault="000174B8" w:rsidP="00AF091D">
            <w:r>
              <w:t>Powiązanie z celami GPR</w:t>
            </w:r>
          </w:p>
        </w:tc>
        <w:tc>
          <w:tcPr>
            <w:tcW w:w="7246" w:type="dxa"/>
            <w:gridSpan w:val="5"/>
          </w:tcPr>
          <w:p w14:paraId="48BA1D3B" w14:textId="49DF4376" w:rsidR="000174B8" w:rsidRDefault="00BA345B" w:rsidP="00F8152F">
            <w:pPr>
              <w:cnfStyle w:val="000000000000" w:firstRow="0" w:lastRow="0" w:firstColumn="0" w:lastColumn="0" w:oddVBand="0" w:evenVBand="0" w:oddHBand="0" w:evenHBand="0" w:firstRowFirstColumn="0" w:firstRowLastColumn="0" w:lastRowFirstColumn="0" w:lastRowLastColumn="0"/>
            </w:pPr>
            <w:r>
              <w:t>4.2, 5.2</w:t>
            </w:r>
          </w:p>
        </w:tc>
      </w:tr>
      <w:tr w:rsidR="000174B8" w14:paraId="478C0B5A" w14:textId="77777777" w:rsidTr="001B7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4D5E3165" w14:textId="77777777" w:rsidR="000174B8" w:rsidRDefault="000174B8" w:rsidP="00AF091D">
            <w:r>
              <w:t xml:space="preserve">Wymiar przedsięwzięcia </w:t>
            </w:r>
          </w:p>
        </w:tc>
        <w:tc>
          <w:tcPr>
            <w:tcW w:w="5324" w:type="dxa"/>
            <w:gridSpan w:val="3"/>
          </w:tcPr>
          <w:p w14:paraId="3199DD9D" w14:textId="77777777"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1922" w:type="dxa"/>
            <w:gridSpan w:val="2"/>
          </w:tcPr>
          <w:p w14:paraId="76D7956A" w14:textId="73F735BB" w:rsidR="000174B8" w:rsidRPr="006F61D3" w:rsidRDefault="000174B8"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174B8" w14:paraId="6843B01F" w14:textId="77777777" w:rsidTr="001B7513">
        <w:tc>
          <w:tcPr>
            <w:cnfStyle w:val="001000000000" w:firstRow="0" w:lastRow="0" w:firstColumn="1" w:lastColumn="0" w:oddVBand="0" w:evenVBand="0" w:oddHBand="0" w:evenHBand="0" w:firstRowFirstColumn="0" w:firstRowLastColumn="0" w:lastRowFirstColumn="0" w:lastRowLastColumn="0"/>
            <w:tcW w:w="1816" w:type="dxa"/>
            <w:vMerge/>
          </w:tcPr>
          <w:p w14:paraId="629C61AC" w14:textId="77777777" w:rsidR="000174B8" w:rsidRDefault="000174B8" w:rsidP="00AF091D"/>
        </w:tc>
        <w:tc>
          <w:tcPr>
            <w:tcW w:w="5324" w:type="dxa"/>
            <w:gridSpan w:val="3"/>
          </w:tcPr>
          <w:p w14:paraId="245BE57E" w14:textId="77777777" w:rsidR="000174B8" w:rsidRPr="00232639" w:rsidRDefault="000174B8" w:rsidP="00AF091D">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1922" w:type="dxa"/>
            <w:gridSpan w:val="2"/>
          </w:tcPr>
          <w:p w14:paraId="747FDCBA" w14:textId="77777777" w:rsidR="000174B8" w:rsidRDefault="000174B8" w:rsidP="00AF091D">
            <w:pPr>
              <w:jc w:val="center"/>
              <w:cnfStyle w:val="000000000000" w:firstRow="0" w:lastRow="0" w:firstColumn="0" w:lastColumn="0" w:oddVBand="0" w:evenVBand="0" w:oddHBand="0" w:evenHBand="0" w:firstRowFirstColumn="0" w:firstRowLastColumn="0" w:lastRowFirstColumn="0" w:lastRowLastColumn="0"/>
            </w:pPr>
          </w:p>
        </w:tc>
      </w:tr>
      <w:tr w:rsidR="000174B8" w14:paraId="6B2C8697" w14:textId="77777777" w:rsidTr="001B7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07C88C7A" w14:textId="77777777" w:rsidR="000174B8" w:rsidRDefault="000174B8" w:rsidP="00AF091D"/>
        </w:tc>
        <w:tc>
          <w:tcPr>
            <w:tcW w:w="5324" w:type="dxa"/>
            <w:gridSpan w:val="3"/>
          </w:tcPr>
          <w:p w14:paraId="33C1D76C" w14:textId="77777777"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1922" w:type="dxa"/>
            <w:gridSpan w:val="2"/>
          </w:tcPr>
          <w:p w14:paraId="2E721F6E" w14:textId="6DD52A10" w:rsidR="000174B8" w:rsidRPr="006F61D3" w:rsidRDefault="000174B8"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174B8" w14:paraId="6CF18449" w14:textId="77777777" w:rsidTr="001B7513">
        <w:tc>
          <w:tcPr>
            <w:cnfStyle w:val="001000000000" w:firstRow="0" w:lastRow="0" w:firstColumn="1" w:lastColumn="0" w:oddVBand="0" w:evenVBand="0" w:oddHBand="0" w:evenHBand="0" w:firstRowFirstColumn="0" w:firstRowLastColumn="0" w:lastRowFirstColumn="0" w:lastRowLastColumn="0"/>
            <w:tcW w:w="1816" w:type="dxa"/>
            <w:vMerge/>
          </w:tcPr>
          <w:p w14:paraId="26344193" w14:textId="77777777" w:rsidR="000174B8" w:rsidRDefault="000174B8" w:rsidP="00AF091D"/>
        </w:tc>
        <w:tc>
          <w:tcPr>
            <w:tcW w:w="5324" w:type="dxa"/>
            <w:gridSpan w:val="3"/>
          </w:tcPr>
          <w:p w14:paraId="3DC45B7A" w14:textId="77777777" w:rsidR="000174B8" w:rsidRPr="00232639" w:rsidRDefault="000174B8" w:rsidP="00AF091D">
            <w:pPr>
              <w:cnfStyle w:val="000000000000" w:firstRow="0" w:lastRow="0" w:firstColumn="0" w:lastColumn="0" w:oddVBand="0" w:evenVBand="0" w:oddHBand="0" w:evenHBand="0" w:firstRowFirstColumn="0" w:firstRowLastColumn="0" w:lastRowFirstColumn="0" w:lastRowLastColumn="0"/>
              <w:rPr>
                <w:b/>
                <w:bCs/>
              </w:rPr>
            </w:pPr>
            <w:r>
              <w:rPr>
                <w:b/>
                <w:bCs/>
              </w:rPr>
              <w:t>t</w:t>
            </w:r>
            <w:r w:rsidRPr="00232639">
              <w:rPr>
                <w:b/>
                <w:bCs/>
              </w:rPr>
              <w:t xml:space="preserve">echniczny </w:t>
            </w:r>
          </w:p>
        </w:tc>
        <w:tc>
          <w:tcPr>
            <w:tcW w:w="1922" w:type="dxa"/>
            <w:gridSpan w:val="2"/>
          </w:tcPr>
          <w:p w14:paraId="30F61E34" w14:textId="25BB8DA4" w:rsidR="000174B8" w:rsidRPr="006F61D3" w:rsidRDefault="000174B8"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0174B8" w14:paraId="432F74A2" w14:textId="77777777" w:rsidTr="001B7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086CC4BB" w14:textId="77777777" w:rsidR="000174B8" w:rsidRDefault="000174B8" w:rsidP="00AF091D"/>
        </w:tc>
        <w:tc>
          <w:tcPr>
            <w:tcW w:w="5324" w:type="dxa"/>
            <w:gridSpan w:val="3"/>
          </w:tcPr>
          <w:p w14:paraId="4FC3F61A" w14:textId="6A3CDDB1"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1922" w:type="dxa"/>
            <w:gridSpan w:val="2"/>
          </w:tcPr>
          <w:p w14:paraId="2BC517D1" w14:textId="015AFFED" w:rsidR="000174B8" w:rsidRPr="006F61D3" w:rsidRDefault="000174B8"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174B8" w14:paraId="6CCC2C5B" w14:textId="77777777" w:rsidTr="001B7513">
        <w:tc>
          <w:tcPr>
            <w:cnfStyle w:val="001000000000" w:firstRow="0" w:lastRow="0" w:firstColumn="1" w:lastColumn="0" w:oddVBand="0" w:evenVBand="0" w:oddHBand="0" w:evenHBand="0" w:firstRowFirstColumn="0" w:firstRowLastColumn="0" w:lastRowFirstColumn="0" w:lastRowLastColumn="0"/>
            <w:tcW w:w="1816" w:type="dxa"/>
          </w:tcPr>
          <w:p w14:paraId="0E9A3E2D" w14:textId="77777777" w:rsidR="000174B8" w:rsidRDefault="000174B8" w:rsidP="00AF091D">
            <w:r>
              <w:t>Podmiot realizujący</w:t>
            </w:r>
          </w:p>
        </w:tc>
        <w:tc>
          <w:tcPr>
            <w:tcW w:w="7246" w:type="dxa"/>
            <w:gridSpan w:val="5"/>
          </w:tcPr>
          <w:p w14:paraId="4E4FF739" w14:textId="0DB760ED" w:rsidR="000174B8" w:rsidRDefault="000174B8" w:rsidP="00AF091D">
            <w:pPr>
              <w:cnfStyle w:val="000000000000" w:firstRow="0" w:lastRow="0" w:firstColumn="0" w:lastColumn="0" w:oddVBand="0" w:evenVBand="0" w:oddHBand="0" w:evenHBand="0" w:firstRowFirstColumn="0" w:firstRowLastColumn="0" w:lastRowFirstColumn="0" w:lastRowLastColumn="0"/>
            </w:pPr>
            <w:r>
              <w:t>Gmina Niemce</w:t>
            </w:r>
          </w:p>
        </w:tc>
      </w:tr>
      <w:tr w:rsidR="000174B8" w14:paraId="46E489DB" w14:textId="77777777" w:rsidTr="001B7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FCE996A" w14:textId="77777777" w:rsidR="000174B8" w:rsidRDefault="000174B8" w:rsidP="00AF091D">
            <w:r>
              <w:t>Partnerzy</w:t>
            </w:r>
          </w:p>
        </w:tc>
        <w:tc>
          <w:tcPr>
            <w:tcW w:w="7246" w:type="dxa"/>
            <w:gridSpan w:val="5"/>
          </w:tcPr>
          <w:p w14:paraId="63E0692C"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Wspólnota Mieszkaniowa „NIEMCE-LUBELSKA 97/99”</w:t>
            </w:r>
          </w:p>
          <w:p w14:paraId="332FABF4"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p>
        </w:tc>
      </w:tr>
      <w:tr w:rsidR="000174B8" w14:paraId="68EA9404" w14:textId="77777777" w:rsidTr="001B7513">
        <w:tc>
          <w:tcPr>
            <w:cnfStyle w:val="001000000000" w:firstRow="0" w:lastRow="0" w:firstColumn="1" w:lastColumn="0" w:oddVBand="0" w:evenVBand="0" w:oddHBand="0" w:evenHBand="0" w:firstRowFirstColumn="0" w:firstRowLastColumn="0" w:lastRowFirstColumn="0" w:lastRowLastColumn="0"/>
            <w:tcW w:w="1816" w:type="dxa"/>
          </w:tcPr>
          <w:p w14:paraId="488964B5" w14:textId="77777777" w:rsidR="000174B8" w:rsidRDefault="000174B8" w:rsidP="00AF091D">
            <w:r>
              <w:t xml:space="preserve">Miejsce realizacji </w:t>
            </w:r>
          </w:p>
        </w:tc>
        <w:tc>
          <w:tcPr>
            <w:tcW w:w="7246" w:type="dxa"/>
            <w:gridSpan w:val="5"/>
          </w:tcPr>
          <w:p w14:paraId="59E95EE6"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Podobszar I, nr działki 26/58, 26/47, ul. Lubelska 97/99</w:t>
            </w:r>
          </w:p>
        </w:tc>
      </w:tr>
      <w:tr w:rsidR="000174B8" w14:paraId="20272608" w14:textId="77777777" w:rsidTr="001B7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A3D3DF7" w14:textId="77777777" w:rsidR="000174B8" w:rsidRDefault="000174B8" w:rsidP="00AF091D">
            <w:r>
              <w:t xml:space="preserve">Grupa docelowa </w:t>
            </w:r>
          </w:p>
        </w:tc>
        <w:tc>
          <w:tcPr>
            <w:tcW w:w="7246" w:type="dxa"/>
            <w:gridSpan w:val="5"/>
          </w:tcPr>
          <w:p w14:paraId="6A7EDE68"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Mieszkańcy Gminy Niemce</w:t>
            </w:r>
          </w:p>
        </w:tc>
      </w:tr>
      <w:tr w:rsidR="000174B8" w14:paraId="30E82C52" w14:textId="77777777" w:rsidTr="001B7513">
        <w:tc>
          <w:tcPr>
            <w:cnfStyle w:val="001000000000" w:firstRow="0" w:lastRow="0" w:firstColumn="1" w:lastColumn="0" w:oddVBand="0" w:evenVBand="0" w:oddHBand="0" w:evenHBand="0" w:firstRowFirstColumn="0" w:firstRowLastColumn="0" w:lastRowFirstColumn="0" w:lastRowLastColumn="0"/>
            <w:tcW w:w="1816" w:type="dxa"/>
          </w:tcPr>
          <w:p w14:paraId="18EACA1D" w14:textId="77777777" w:rsidR="000174B8" w:rsidRDefault="000174B8" w:rsidP="00AF091D">
            <w:r>
              <w:t>Zakres realizowanych zadań</w:t>
            </w:r>
          </w:p>
        </w:tc>
        <w:tc>
          <w:tcPr>
            <w:tcW w:w="7246" w:type="dxa"/>
            <w:gridSpan w:val="5"/>
          </w:tcPr>
          <w:p w14:paraId="182A7C1D" w14:textId="79EAA4A3" w:rsidR="000174B8" w:rsidRDefault="000174B8" w:rsidP="00AF091D">
            <w:pPr>
              <w:cnfStyle w:val="000000000000" w:firstRow="0" w:lastRow="0" w:firstColumn="0" w:lastColumn="0" w:oddVBand="0" w:evenVBand="0" w:oddHBand="0" w:evenHBand="0" w:firstRowFirstColumn="0" w:firstRowLastColumn="0" w:lastRowFirstColumn="0" w:lastRowLastColumn="0"/>
            </w:pPr>
            <w:r w:rsidRPr="005345A5">
              <w:t xml:space="preserve">Odbudowa chodnika dla pieszych </w:t>
            </w:r>
            <w:r w:rsidRPr="00DF6EA0">
              <w:t>przed budynkami Lubelska 97 i Lubelska 99</w:t>
            </w:r>
            <w:r>
              <w:t xml:space="preserve"> w </w:t>
            </w:r>
            <w:r w:rsidR="005F5D7A">
              <w:t>m.</w:t>
            </w:r>
            <w:r w:rsidRPr="00DF6EA0">
              <w:t xml:space="preserve"> </w:t>
            </w:r>
            <w:r>
              <w:t xml:space="preserve">Niemce o długości 141 mb i szerokości 1,5 mb oraz dojściem do klatki schodowej. </w:t>
            </w:r>
            <w:r w:rsidRPr="005345A5">
              <w:t>Chodnik stanowi ciąg komunikacyjny dla pieszych na terenie Osiedla Chmielno.</w:t>
            </w:r>
          </w:p>
        </w:tc>
      </w:tr>
      <w:tr w:rsidR="001B7513" w14:paraId="76FF6C84" w14:textId="77777777" w:rsidTr="001B7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831FA0D" w14:textId="05531E2B" w:rsidR="001B7513" w:rsidRDefault="001B7513" w:rsidP="001B7513">
            <w:r>
              <w:t>Działania wspierające dostępność</w:t>
            </w:r>
          </w:p>
        </w:tc>
        <w:tc>
          <w:tcPr>
            <w:tcW w:w="7246" w:type="dxa"/>
            <w:gridSpan w:val="5"/>
          </w:tcPr>
          <w:p w14:paraId="0052792D" w14:textId="1CCB7CBE" w:rsidR="001B7513" w:rsidRPr="005345A5" w:rsidRDefault="003F2F71" w:rsidP="001B7513">
            <w:pPr>
              <w:cnfStyle w:val="000000100000" w:firstRow="0" w:lastRow="0" w:firstColumn="0" w:lastColumn="0" w:oddVBand="0" w:evenVBand="0" w:oddHBand="1" w:evenHBand="0" w:firstRowFirstColumn="0" w:firstRowLastColumn="0" w:lastRowFirstColumn="0" w:lastRowLastColumn="0"/>
            </w:pPr>
            <w:r>
              <w:t xml:space="preserve">Ciągi komunikacyjne dostosowane dla osób </w:t>
            </w:r>
            <w:r w:rsidRPr="00F0562A">
              <w:t>z niepełnosprawnością</w:t>
            </w:r>
            <w:r>
              <w:t>.</w:t>
            </w:r>
          </w:p>
        </w:tc>
      </w:tr>
      <w:tr w:rsidR="000174B8" w14:paraId="482AEF0B" w14:textId="77777777" w:rsidTr="001B7513">
        <w:tc>
          <w:tcPr>
            <w:cnfStyle w:val="001000000000" w:firstRow="0" w:lastRow="0" w:firstColumn="1" w:lastColumn="0" w:oddVBand="0" w:evenVBand="0" w:oddHBand="0" w:evenHBand="0" w:firstRowFirstColumn="0" w:firstRowLastColumn="0" w:lastRowFirstColumn="0" w:lastRowLastColumn="0"/>
            <w:tcW w:w="1816" w:type="dxa"/>
          </w:tcPr>
          <w:p w14:paraId="55F910B7" w14:textId="77777777" w:rsidR="000174B8" w:rsidRDefault="000174B8" w:rsidP="00AF091D">
            <w:r>
              <w:t xml:space="preserve">Okres realizacji </w:t>
            </w:r>
          </w:p>
        </w:tc>
        <w:tc>
          <w:tcPr>
            <w:tcW w:w="7246" w:type="dxa"/>
            <w:gridSpan w:val="5"/>
          </w:tcPr>
          <w:p w14:paraId="4F032EE5"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2022-2023</w:t>
            </w:r>
          </w:p>
        </w:tc>
      </w:tr>
      <w:tr w:rsidR="000174B8" w14:paraId="012876AE" w14:textId="77777777" w:rsidTr="001B7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32214965" w14:textId="77777777" w:rsidR="000174B8" w:rsidRDefault="000174B8" w:rsidP="00AF091D">
            <w:r>
              <w:t>Wartość</w:t>
            </w:r>
          </w:p>
        </w:tc>
        <w:tc>
          <w:tcPr>
            <w:tcW w:w="7246" w:type="dxa"/>
            <w:gridSpan w:val="5"/>
          </w:tcPr>
          <w:p w14:paraId="42097DB6"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31 800 zł</w:t>
            </w:r>
          </w:p>
        </w:tc>
      </w:tr>
      <w:tr w:rsidR="000174B8" w14:paraId="2312A7D5" w14:textId="77777777" w:rsidTr="001B7513">
        <w:tc>
          <w:tcPr>
            <w:cnfStyle w:val="001000000000" w:firstRow="0" w:lastRow="0" w:firstColumn="1" w:lastColumn="0" w:oddVBand="0" w:evenVBand="0" w:oddHBand="0" w:evenHBand="0" w:firstRowFirstColumn="0" w:firstRowLastColumn="0" w:lastRowFirstColumn="0" w:lastRowLastColumn="0"/>
            <w:tcW w:w="1816" w:type="dxa"/>
          </w:tcPr>
          <w:p w14:paraId="085D903C" w14:textId="77777777" w:rsidR="000174B8" w:rsidRDefault="000174B8" w:rsidP="00AF091D">
            <w:r>
              <w:t xml:space="preserve">Źródła finansowania </w:t>
            </w:r>
          </w:p>
        </w:tc>
        <w:tc>
          <w:tcPr>
            <w:tcW w:w="7246" w:type="dxa"/>
            <w:gridSpan w:val="5"/>
          </w:tcPr>
          <w:p w14:paraId="087308EC" w14:textId="4FD44540" w:rsidR="000174B8" w:rsidRDefault="000174B8" w:rsidP="00AF091D">
            <w:pPr>
              <w:cnfStyle w:val="000000000000" w:firstRow="0" w:lastRow="0" w:firstColumn="0" w:lastColumn="0" w:oddVBand="0" w:evenVBand="0" w:oddHBand="0" w:evenHBand="0" w:firstRowFirstColumn="0" w:firstRowLastColumn="0" w:lastRowFirstColumn="0" w:lastRowLastColumn="0"/>
            </w:pPr>
            <w:r>
              <w:t xml:space="preserve">Dofinansowanie zewnętrzne (unijne) 70% - </w:t>
            </w:r>
            <w:r w:rsidRPr="00DF6EA0">
              <w:t>22</w:t>
            </w:r>
            <w:r>
              <w:t xml:space="preserve"> </w:t>
            </w:r>
            <w:r w:rsidRPr="00DF6EA0">
              <w:t>260</w:t>
            </w:r>
            <w:r>
              <w:t xml:space="preserve"> zł</w:t>
            </w:r>
          </w:p>
          <w:p w14:paraId="4029EA69"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 xml:space="preserve">Udział własny 30% - </w:t>
            </w:r>
            <w:r w:rsidRPr="00930D9A">
              <w:t>9</w:t>
            </w:r>
            <w:r>
              <w:t xml:space="preserve"> </w:t>
            </w:r>
            <w:r w:rsidRPr="00930D9A">
              <w:t>5</w:t>
            </w:r>
            <w:r>
              <w:t>4</w:t>
            </w:r>
            <w:r w:rsidRPr="00930D9A">
              <w:t>0</w:t>
            </w:r>
            <w:r>
              <w:t xml:space="preserve"> zł</w:t>
            </w:r>
          </w:p>
        </w:tc>
      </w:tr>
      <w:tr w:rsidR="001B7513" w:rsidRPr="00845BF7" w14:paraId="767A22EC" w14:textId="77777777" w:rsidTr="008C2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00C23162" w14:textId="77777777" w:rsidR="001B7513" w:rsidRDefault="001B7513" w:rsidP="008C2C54">
            <w:pPr>
              <w:rPr>
                <w:b w:val="0"/>
                <w:bCs w:val="0"/>
              </w:rPr>
            </w:pPr>
            <w:r w:rsidRPr="00845BF7">
              <w:lastRenderedPageBreak/>
              <w:t>Wskaźnik</w:t>
            </w:r>
            <w:r>
              <w:t>i monitoringowe</w:t>
            </w:r>
          </w:p>
        </w:tc>
        <w:tc>
          <w:tcPr>
            <w:tcW w:w="1812" w:type="dxa"/>
          </w:tcPr>
          <w:p w14:paraId="34ED3FE3" w14:textId="77777777" w:rsidR="001B7513" w:rsidRDefault="001B7513" w:rsidP="008C2C54">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gridSpan w:val="2"/>
          </w:tcPr>
          <w:p w14:paraId="0CB8C5A8" w14:textId="77777777" w:rsidR="001B7513" w:rsidRDefault="001B7513" w:rsidP="008C2C54">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27836303" w14:textId="77777777" w:rsidR="001B7513" w:rsidRPr="00845BF7" w:rsidRDefault="001B7513" w:rsidP="008C2C54">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937916" w14:paraId="1DE3A828" w14:textId="77777777" w:rsidTr="00906446">
        <w:tc>
          <w:tcPr>
            <w:cnfStyle w:val="001000000000" w:firstRow="0" w:lastRow="0" w:firstColumn="1" w:lastColumn="0" w:oddVBand="0" w:evenVBand="0" w:oddHBand="0" w:evenHBand="0" w:firstRowFirstColumn="0" w:firstRowLastColumn="0" w:lastRowFirstColumn="0" w:lastRowLastColumn="0"/>
            <w:tcW w:w="3627" w:type="dxa"/>
            <w:gridSpan w:val="2"/>
          </w:tcPr>
          <w:p w14:paraId="469A9C1A" w14:textId="55A27E15" w:rsidR="00937916" w:rsidRDefault="00937916" w:rsidP="00937916">
            <w:pPr>
              <w:rPr>
                <w:b w:val="0"/>
                <w:bCs w:val="0"/>
              </w:rPr>
            </w:pPr>
            <w:r w:rsidRPr="00937916">
              <w:rPr>
                <w:b w:val="0"/>
                <w:bCs w:val="0"/>
                <w:sz w:val="18"/>
                <w:szCs w:val="18"/>
              </w:rPr>
              <w:t xml:space="preserve">Długość nowych lub </w:t>
            </w:r>
            <w:r w:rsidR="005F5D7A" w:rsidRPr="00937916">
              <w:rPr>
                <w:b w:val="0"/>
                <w:bCs w:val="0"/>
                <w:sz w:val="18"/>
                <w:szCs w:val="18"/>
              </w:rPr>
              <w:t>zmodernizowanych odcinków</w:t>
            </w:r>
            <w:r w:rsidRPr="00937916">
              <w:rPr>
                <w:b w:val="0"/>
                <w:bCs w:val="0"/>
                <w:sz w:val="18"/>
                <w:szCs w:val="18"/>
              </w:rPr>
              <w:t xml:space="preserve"> ścieżek rowerowych i chodników</w:t>
            </w:r>
          </w:p>
        </w:tc>
        <w:tc>
          <w:tcPr>
            <w:tcW w:w="1812" w:type="dxa"/>
            <w:vAlign w:val="center"/>
          </w:tcPr>
          <w:p w14:paraId="346363F1" w14:textId="043199E1" w:rsidR="00937916" w:rsidRDefault="00937916" w:rsidP="00937916">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km</w:t>
            </w:r>
          </w:p>
        </w:tc>
        <w:tc>
          <w:tcPr>
            <w:tcW w:w="1811" w:type="dxa"/>
            <w:gridSpan w:val="2"/>
            <w:vAlign w:val="center"/>
          </w:tcPr>
          <w:p w14:paraId="63FDEDDD" w14:textId="6C2AAD23" w:rsidR="00937916" w:rsidRDefault="00937916" w:rsidP="00937916">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1F9B24E8" w14:textId="25488643" w:rsidR="00937916" w:rsidRDefault="00937916" w:rsidP="00937916">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937916" w14:paraId="32C8319D" w14:textId="77777777" w:rsidTr="006F5E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2769760D" w14:textId="6A53801E" w:rsidR="00937916" w:rsidRPr="00937916" w:rsidRDefault="00937916" w:rsidP="00937916">
            <w:pPr>
              <w:rPr>
                <w:b w:val="0"/>
                <w:bCs w:val="0"/>
                <w:sz w:val="18"/>
                <w:szCs w:val="18"/>
              </w:rPr>
            </w:pPr>
            <w:r w:rsidRPr="00937916">
              <w:rPr>
                <w:b w:val="0"/>
                <w:bCs w:val="0"/>
                <w:sz w:val="18"/>
                <w:szCs w:val="18"/>
              </w:rPr>
              <w:t>Liczba projektów z zakresu tworzenia wysokiej jakości, dostępnych przestrzeni publicznych</w:t>
            </w:r>
          </w:p>
        </w:tc>
        <w:tc>
          <w:tcPr>
            <w:tcW w:w="1812" w:type="dxa"/>
            <w:vAlign w:val="center"/>
          </w:tcPr>
          <w:p w14:paraId="13E2A518" w14:textId="2066FF8D" w:rsidR="00937916" w:rsidRDefault="00937916" w:rsidP="0093791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Pr>
                <w:rFonts w:asciiTheme="majorHAnsi" w:hAnsiTheme="majorHAnsi" w:cstheme="majorHAnsi"/>
                <w:sz w:val="18"/>
                <w:szCs w:val="18"/>
              </w:rPr>
              <w:t>szt.</w:t>
            </w:r>
          </w:p>
        </w:tc>
        <w:tc>
          <w:tcPr>
            <w:tcW w:w="1811" w:type="dxa"/>
            <w:gridSpan w:val="2"/>
            <w:vAlign w:val="center"/>
          </w:tcPr>
          <w:p w14:paraId="78E4516C" w14:textId="2A669958" w:rsidR="00937916" w:rsidRPr="00C36496" w:rsidRDefault="00937916" w:rsidP="00937916">
            <w:pPr>
              <w:cnfStyle w:val="000000100000" w:firstRow="0" w:lastRow="0" w:firstColumn="0" w:lastColumn="0" w:oddVBand="0" w:evenVBand="0" w:oddHBand="1" w:evenHBand="0" w:firstRowFirstColumn="0" w:firstRowLastColumn="0" w:lastRowFirstColumn="0" w:lastRowLastColumn="0"/>
              <w:rPr>
                <w:sz w:val="18"/>
                <w:szCs w:val="18"/>
              </w:rPr>
            </w:pPr>
            <w:r w:rsidRPr="00C36496">
              <w:rPr>
                <w:sz w:val="18"/>
                <w:szCs w:val="18"/>
              </w:rPr>
              <w:sym w:font="Wingdings" w:char="F0EC"/>
            </w:r>
          </w:p>
        </w:tc>
        <w:tc>
          <w:tcPr>
            <w:tcW w:w="1812" w:type="dxa"/>
            <w:vAlign w:val="center"/>
          </w:tcPr>
          <w:p w14:paraId="6A1495EA" w14:textId="3D1585A2" w:rsidR="00937916" w:rsidRPr="00C36496" w:rsidRDefault="00937916" w:rsidP="00937916">
            <w:pPr>
              <w:cnfStyle w:val="000000100000" w:firstRow="0" w:lastRow="0" w:firstColumn="0" w:lastColumn="0" w:oddVBand="0" w:evenVBand="0" w:oddHBand="1" w:evenHBand="0" w:firstRowFirstColumn="0" w:firstRowLastColumn="0" w:lastRowFirstColumn="0" w:lastRowLastColumn="0"/>
              <w:rPr>
                <w:sz w:val="18"/>
                <w:szCs w:val="18"/>
              </w:rPr>
            </w:pPr>
            <w:r w:rsidRPr="00C36496">
              <w:rPr>
                <w:sz w:val="18"/>
                <w:szCs w:val="18"/>
              </w:rPr>
              <w:t>Dane JST</w:t>
            </w:r>
          </w:p>
        </w:tc>
      </w:tr>
      <w:tr w:rsidR="001B7513" w14:paraId="00F139FC" w14:textId="77777777" w:rsidTr="008C2C54">
        <w:tc>
          <w:tcPr>
            <w:cnfStyle w:val="001000000000" w:firstRow="0" w:lastRow="0" w:firstColumn="1" w:lastColumn="0" w:oddVBand="0" w:evenVBand="0" w:oddHBand="0" w:evenHBand="0" w:firstRowFirstColumn="0" w:firstRowLastColumn="0" w:lastRowFirstColumn="0" w:lastRowLastColumn="0"/>
            <w:tcW w:w="1816" w:type="dxa"/>
          </w:tcPr>
          <w:p w14:paraId="3951B29E" w14:textId="77777777" w:rsidR="001B7513" w:rsidRDefault="001B7513" w:rsidP="008C2C54">
            <w:r>
              <w:t>Efekty realizacji projektu</w:t>
            </w:r>
          </w:p>
        </w:tc>
        <w:tc>
          <w:tcPr>
            <w:tcW w:w="7246" w:type="dxa"/>
            <w:gridSpan w:val="5"/>
          </w:tcPr>
          <w:p w14:paraId="0E3E23D4" w14:textId="1F8068E8" w:rsidR="001B7513" w:rsidRDefault="001B7513" w:rsidP="008C2C54">
            <w:pPr>
              <w:cnfStyle w:val="000000000000" w:firstRow="0" w:lastRow="0" w:firstColumn="0" w:lastColumn="0" w:oddVBand="0" w:evenVBand="0" w:oddHBand="0" w:evenHBand="0" w:firstRowFirstColumn="0" w:firstRowLastColumn="0" w:lastRowFirstColumn="0" w:lastRowLastColumn="0"/>
            </w:pPr>
            <w:r>
              <w:t xml:space="preserve">Zmiana nawierzchni chodnika z płytek chodnikowych na kostkę brukową umożliwi </w:t>
            </w:r>
            <w:r w:rsidRPr="005345A5">
              <w:t>dogodne poruszanie się osób dorosłych</w:t>
            </w:r>
            <w:r>
              <w:t xml:space="preserve">, w wieku senioralnym, </w:t>
            </w:r>
            <w:r w:rsidRPr="005345A5">
              <w:t>dzieci. Ułatwi transport chorych</w:t>
            </w:r>
            <w:r>
              <w:t xml:space="preserve"> oraz osób korzystających lub transportowanych na wózkach inwalidzkich. </w:t>
            </w:r>
            <w:r w:rsidRPr="005345A5">
              <w:t>Poprawa estetyki, bezpieczne poruszanie się pieszych.</w:t>
            </w:r>
          </w:p>
        </w:tc>
      </w:tr>
    </w:tbl>
    <w:p w14:paraId="55349313" w14:textId="77777777" w:rsidR="000174B8" w:rsidRDefault="000174B8" w:rsidP="000174B8">
      <w:pPr>
        <w:jc w:val="both"/>
        <w:rPr>
          <w:rFonts w:ascii="Times New Roman" w:hAnsi="Times New Roman" w:cs="Times New Roman"/>
        </w:rPr>
      </w:pPr>
    </w:p>
    <w:tbl>
      <w:tblPr>
        <w:tblStyle w:val="Zwykatabela1"/>
        <w:tblW w:w="0" w:type="auto"/>
        <w:tblLook w:val="04A0" w:firstRow="1" w:lastRow="0" w:firstColumn="1" w:lastColumn="0" w:noHBand="0" w:noVBand="1"/>
      </w:tblPr>
      <w:tblGrid>
        <w:gridCol w:w="1816"/>
        <w:gridCol w:w="1811"/>
        <w:gridCol w:w="1812"/>
        <w:gridCol w:w="1539"/>
        <w:gridCol w:w="272"/>
        <w:gridCol w:w="1812"/>
      </w:tblGrid>
      <w:tr w:rsidR="000174B8" w14:paraId="0863E186" w14:textId="77777777" w:rsidTr="007B2A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5CFB1133" w14:textId="77777777" w:rsidR="000174B8" w:rsidRDefault="000174B8" w:rsidP="00AF091D">
            <w:r>
              <w:t xml:space="preserve">Numer </w:t>
            </w:r>
          </w:p>
        </w:tc>
        <w:tc>
          <w:tcPr>
            <w:tcW w:w="7246" w:type="dxa"/>
            <w:gridSpan w:val="5"/>
            <w:shd w:val="clear" w:color="auto" w:fill="90C5F6" w:themeFill="accent1" w:themeFillTint="66"/>
          </w:tcPr>
          <w:p w14:paraId="26CFAE71" w14:textId="77777777" w:rsidR="000174B8" w:rsidRPr="00D17688" w:rsidRDefault="000174B8" w:rsidP="00AF091D">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5</w:t>
            </w:r>
          </w:p>
        </w:tc>
      </w:tr>
      <w:tr w:rsidR="000174B8" w14:paraId="585486A5"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7ACF7531" w14:textId="77777777" w:rsidR="000174B8" w:rsidRDefault="000174B8" w:rsidP="00AF091D">
            <w:r>
              <w:t xml:space="preserve">Nazwa przedsięwzięcia </w:t>
            </w:r>
          </w:p>
        </w:tc>
        <w:tc>
          <w:tcPr>
            <w:tcW w:w="7246" w:type="dxa"/>
            <w:gridSpan w:val="5"/>
          </w:tcPr>
          <w:p w14:paraId="03CFDCC1" w14:textId="758AC006" w:rsidR="000174B8" w:rsidRDefault="000174B8" w:rsidP="00AF091D">
            <w:pPr>
              <w:cnfStyle w:val="000000100000" w:firstRow="0" w:lastRow="0" w:firstColumn="0" w:lastColumn="0" w:oddVBand="0" w:evenVBand="0" w:oddHBand="1" w:evenHBand="0" w:firstRowFirstColumn="0" w:firstRowLastColumn="0" w:lastRowFirstColumn="0" w:lastRowLastColumn="0"/>
            </w:pPr>
            <w:r>
              <w:t>Poprawa dostępności komunikacyjnej - przebudowa chodnika dla pieszych od strony wschodniej budynków Chmielna nr 15, 13, 11, 9</w:t>
            </w:r>
          </w:p>
        </w:tc>
      </w:tr>
      <w:tr w:rsidR="000174B8" w14:paraId="4768D3F9"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3DBE3A10" w14:textId="77777777" w:rsidR="000174B8" w:rsidRDefault="000174B8" w:rsidP="00AF091D">
            <w:r>
              <w:t>Powiązanie z celami GPR</w:t>
            </w:r>
          </w:p>
        </w:tc>
        <w:tc>
          <w:tcPr>
            <w:tcW w:w="7246" w:type="dxa"/>
            <w:gridSpan w:val="5"/>
          </w:tcPr>
          <w:p w14:paraId="726C7F9E" w14:textId="152BCFE6" w:rsidR="000174B8" w:rsidRDefault="00BA345B" w:rsidP="00F8152F">
            <w:pPr>
              <w:cnfStyle w:val="000000000000" w:firstRow="0" w:lastRow="0" w:firstColumn="0" w:lastColumn="0" w:oddVBand="0" w:evenVBand="0" w:oddHBand="0" w:evenHBand="0" w:firstRowFirstColumn="0" w:firstRowLastColumn="0" w:lastRowFirstColumn="0" w:lastRowLastColumn="0"/>
            </w:pPr>
            <w:r>
              <w:t>4.2, 5.2</w:t>
            </w:r>
          </w:p>
        </w:tc>
      </w:tr>
      <w:tr w:rsidR="000174B8" w14:paraId="135A6E08"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1B98CFCD" w14:textId="77777777" w:rsidR="000174B8" w:rsidRDefault="000174B8" w:rsidP="00AF091D">
            <w:r>
              <w:t xml:space="preserve">Wymiar przedsięwzięcia </w:t>
            </w:r>
          </w:p>
        </w:tc>
        <w:tc>
          <w:tcPr>
            <w:tcW w:w="5162" w:type="dxa"/>
            <w:gridSpan w:val="3"/>
          </w:tcPr>
          <w:p w14:paraId="5068A4DE" w14:textId="77777777"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2084" w:type="dxa"/>
            <w:gridSpan w:val="2"/>
          </w:tcPr>
          <w:p w14:paraId="5989B7BB" w14:textId="1C453FC2" w:rsidR="000174B8" w:rsidRPr="006F61D3" w:rsidRDefault="000174B8"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174B8" w14:paraId="3AD64A2E"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0F3BEE5E" w14:textId="77777777" w:rsidR="000174B8" w:rsidRDefault="000174B8" w:rsidP="00AF091D"/>
        </w:tc>
        <w:tc>
          <w:tcPr>
            <w:tcW w:w="5162" w:type="dxa"/>
            <w:gridSpan w:val="3"/>
          </w:tcPr>
          <w:p w14:paraId="09344E3D" w14:textId="77777777" w:rsidR="000174B8" w:rsidRPr="00232639" w:rsidRDefault="000174B8" w:rsidP="00AF091D">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2084" w:type="dxa"/>
            <w:gridSpan w:val="2"/>
          </w:tcPr>
          <w:p w14:paraId="36AA3594" w14:textId="77777777" w:rsidR="000174B8" w:rsidRDefault="000174B8" w:rsidP="00AF091D">
            <w:pPr>
              <w:jc w:val="center"/>
              <w:cnfStyle w:val="000000000000" w:firstRow="0" w:lastRow="0" w:firstColumn="0" w:lastColumn="0" w:oddVBand="0" w:evenVBand="0" w:oddHBand="0" w:evenHBand="0" w:firstRowFirstColumn="0" w:firstRowLastColumn="0" w:lastRowFirstColumn="0" w:lastRowLastColumn="0"/>
            </w:pPr>
          </w:p>
        </w:tc>
      </w:tr>
      <w:tr w:rsidR="000174B8" w14:paraId="548D9D10"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49E89144" w14:textId="77777777" w:rsidR="000174B8" w:rsidRDefault="000174B8" w:rsidP="00AF091D"/>
        </w:tc>
        <w:tc>
          <w:tcPr>
            <w:tcW w:w="5162" w:type="dxa"/>
            <w:gridSpan w:val="3"/>
          </w:tcPr>
          <w:p w14:paraId="7A19AD46" w14:textId="77777777"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2084" w:type="dxa"/>
            <w:gridSpan w:val="2"/>
          </w:tcPr>
          <w:p w14:paraId="461952E3" w14:textId="27ABC726" w:rsidR="000174B8" w:rsidRPr="006F61D3" w:rsidRDefault="000174B8"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174B8" w14:paraId="4533E707"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57CF5D68" w14:textId="77777777" w:rsidR="000174B8" w:rsidRDefault="000174B8" w:rsidP="00AF091D"/>
        </w:tc>
        <w:tc>
          <w:tcPr>
            <w:tcW w:w="5162" w:type="dxa"/>
            <w:gridSpan w:val="3"/>
          </w:tcPr>
          <w:p w14:paraId="493F3C84" w14:textId="77777777" w:rsidR="000174B8" w:rsidRPr="00232639" w:rsidRDefault="000174B8" w:rsidP="00AF091D">
            <w:pPr>
              <w:cnfStyle w:val="000000000000" w:firstRow="0" w:lastRow="0" w:firstColumn="0" w:lastColumn="0" w:oddVBand="0" w:evenVBand="0" w:oddHBand="0" w:evenHBand="0" w:firstRowFirstColumn="0" w:firstRowLastColumn="0" w:lastRowFirstColumn="0" w:lastRowLastColumn="0"/>
              <w:rPr>
                <w:b/>
                <w:bCs/>
              </w:rPr>
            </w:pPr>
            <w:r>
              <w:rPr>
                <w:b/>
                <w:bCs/>
              </w:rPr>
              <w:t>t</w:t>
            </w:r>
            <w:r w:rsidRPr="00232639">
              <w:rPr>
                <w:b/>
                <w:bCs/>
              </w:rPr>
              <w:t xml:space="preserve">echniczny </w:t>
            </w:r>
          </w:p>
        </w:tc>
        <w:tc>
          <w:tcPr>
            <w:tcW w:w="2084" w:type="dxa"/>
            <w:gridSpan w:val="2"/>
          </w:tcPr>
          <w:p w14:paraId="1A0176B6" w14:textId="77777777" w:rsidR="000174B8" w:rsidRDefault="000174B8" w:rsidP="00AF091D">
            <w:pPr>
              <w:jc w:val="center"/>
              <w:cnfStyle w:val="000000000000" w:firstRow="0" w:lastRow="0" w:firstColumn="0" w:lastColumn="0" w:oddVBand="0" w:evenVBand="0" w:oddHBand="0" w:evenHBand="0" w:firstRowFirstColumn="0" w:firstRowLastColumn="0" w:lastRowFirstColumn="0" w:lastRowLastColumn="0"/>
            </w:pPr>
          </w:p>
        </w:tc>
      </w:tr>
      <w:tr w:rsidR="000174B8" w14:paraId="4FD5A7AD"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7332D93F" w14:textId="77777777" w:rsidR="000174B8" w:rsidRDefault="000174B8" w:rsidP="00AF091D"/>
        </w:tc>
        <w:tc>
          <w:tcPr>
            <w:tcW w:w="5162" w:type="dxa"/>
            <w:gridSpan w:val="3"/>
          </w:tcPr>
          <w:p w14:paraId="00C540B3" w14:textId="223D0A64"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2084" w:type="dxa"/>
            <w:gridSpan w:val="2"/>
          </w:tcPr>
          <w:p w14:paraId="2A4FBB6A" w14:textId="1AC46A15" w:rsidR="000174B8" w:rsidRPr="006F61D3" w:rsidRDefault="000174B8"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174B8" w14:paraId="3730B08E"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528E78D7" w14:textId="77777777" w:rsidR="000174B8" w:rsidRDefault="000174B8" w:rsidP="00AF091D">
            <w:r>
              <w:t>Podmiot realizujący</w:t>
            </w:r>
          </w:p>
        </w:tc>
        <w:tc>
          <w:tcPr>
            <w:tcW w:w="7246" w:type="dxa"/>
            <w:gridSpan w:val="5"/>
          </w:tcPr>
          <w:p w14:paraId="3EBEC24C" w14:textId="100FF09E" w:rsidR="000174B8" w:rsidRDefault="000174B8" w:rsidP="00AF091D">
            <w:pPr>
              <w:cnfStyle w:val="000000000000" w:firstRow="0" w:lastRow="0" w:firstColumn="0" w:lastColumn="0" w:oddVBand="0" w:evenVBand="0" w:oddHBand="0" w:evenHBand="0" w:firstRowFirstColumn="0" w:firstRowLastColumn="0" w:lastRowFirstColumn="0" w:lastRowLastColumn="0"/>
            </w:pPr>
            <w:r>
              <w:t>Gmina Niemce</w:t>
            </w:r>
          </w:p>
        </w:tc>
      </w:tr>
      <w:tr w:rsidR="000174B8" w14:paraId="61CED631"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1F21458" w14:textId="77777777" w:rsidR="000174B8" w:rsidRDefault="000174B8" w:rsidP="00AF091D">
            <w:r>
              <w:t>Partnerzy</w:t>
            </w:r>
          </w:p>
        </w:tc>
        <w:tc>
          <w:tcPr>
            <w:tcW w:w="7246" w:type="dxa"/>
            <w:gridSpan w:val="5"/>
          </w:tcPr>
          <w:p w14:paraId="1F036F3A" w14:textId="28E89F1D" w:rsidR="000174B8" w:rsidRDefault="000174B8" w:rsidP="00AF091D">
            <w:pPr>
              <w:cnfStyle w:val="000000100000" w:firstRow="0" w:lastRow="0" w:firstColumn="0" w:lastColumn="0" w:oddVBand="0" w:evenVBand="0" w:oddHBand="1" w:evenHBand="0" w:firstRowFirstColumn="0" w:firstRowLastColumn="0" w:lastRowFirstColumn="0" w:lastRowLastColumn="0"/>
            </w:pPr>
            <w:r>
              <w:t>Wspólnota Mieszkaniowa „NIEMCE-CHMIELNA 9-11</w:t>
            </w:r>
            <w:r w:rsidR="005F5D7A">
              <w:t>”,</w:t>
            </w:r>
            <w:r w:rsidR="005F5D7A" w:rsidRPr="000B3A2F">
              <w:t xml:space="preserve"> Wspólnota</w:t>
            </w:r>
            <w:r w:rsidRPr="000B3A2F">
              <w:t xml:space="preserve"> Mieszkaniowa „NIEMCE-CHMIELNA </w:t>
            </w:r>
            <w:r>
              <w:t>13</w:t>
            </w:r>
            <w:r w:rsidRPr="000B3A2F">
              <w:t>”</w:t>
            </w:r>
            <w:r>
              <w:t xml:space="preserve">, </w:t>
            </w:r>
            <w:r w:rsidRPr="00D17688">
              <w:t>Wspólnota Mieszkaniowa</w:t>
            </w:r>
            <w:r>
              <w:t xml:space="preserve"> „Dom Nauczyciela”</w:t>
            </w:r>
          </w:p>
        </w:tc>
      </w:tr>
      <w:tr w:rsidR="000174B8" w14:paraId="5BEC5444"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56FBF2A3" w14:textId="77777777" w:rsidR="000174B8" w:rsidRDefault="000174B8" w:rsidP="00AF091D">
            <w:r>
              <w:t xml:space="preserve">Miejsce realizacji </w:t>
            </w:r>
          </w:p>
        </w:tc>
        <w:tc>
          <w:tcPr>
            <w:tcW w:w="7246" w:type="dxa"/>
            <w:gridSpan w:val="5"/>
          </w:tcPr>
          <w:p w14:paraId="1A983314"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Podobszar I, nr działki 26/16, 26/17,26/18, 26/19, w m. Niemce</w:t>
            </w:r>
          </w:p>
        </w:tc>
      </w:tr>
      <w:tr w:rsidR="000174B8" w14:paraId="3E07B417"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46991EB" w14:textId="77777777" w:rsidR="000174B8" w:rsidRDefault="000174B8" w:rsidP="00AF091D">
            <w:r>
              <w:t xml:space="preserve">Grupa docelowa </w:t>
            </w:r>
          </w:p>
        </w:tc>
        <w:tc>
          <w:tcPr>
            <w:tcW w:w="7246" w:type="dxa"/>
            <w:gridSpan w:val="5"/>
          </w:tcPr>
          <w:p w14:paraId="310F9659"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Mieszkańcy Gminy Niemce</w:t>
            </w:r>
          </w:p>
        </w:tc>
      </w:tr>
      <w:tr w:rsidR="000174B8" w14:paraId="2F36C27B"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4894B570" w14:textId="77777777" w:rsidR="000174B8" w:rsidRDefault="000174B8" w:rsidP="00AF091D">
            <w:r>
              <w:t>Zakres realizowanych zadań</w:t>
            </w:r>
          </w:p>
        </w:tc>
        <w:tc>
          <w:tcPr>
            <w:tcW w:w="7246" w:type="dxa"/>
            <w:gridSpan w:val="5"/>
          </w:tcPr>
          <w:p w14:paraId="0C0176C9"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P</w:t>
            </w:r>
            <w:r w:rsidRPr="00DF6EA0">
              <w:t>oprawa dostępności komunikacyjnej</w:t>
            </w:r>
            <w:r>
              <w:t xml:space="preserve"> poprzez</w:t>
            </w:r>
            <w:r w:rsidRPr="00DF6EA0">
              <w:t xml:space="preserve"> </w:t>
            </w:r>
            <w:r>
              <w:t xml:space="preserve">przebudowę </w:t>
            </w:r>
            <w:r w:rsidRPr="00C42FD4">
              <w:t>chodnika dla pieszych od strony wschodniej budynków Chmielna nr 15, 13, 11, 9</w:t>
            </w:r>
            <w:r w:rsidRPr="00DF6EA0">
              <w:t xml:space="preserve"> </w:t>
            </w:r>
            <w:r>
              <w:t xml:space="preserve">w m. Niemce. </w:t>
            </w:r>
            <w:r w:rsidRPr="00D17688">
              <w:t>Odbudowa chodnika</w:t>
            </w:r>
            <w:r>
              <w:t xml:space="preserve"> o długości 190 mb i szer. 2,2 mb. Chodnik stanowi część ciągu komunikacyjnego dla pieszych oraz pojazdów służb medycznych od budynków </w:t>
            </w:r>
            <w:r w:rsidRPr="00D17688">
              <w:t>Chmielna</w:t>
            </w:r>
            <w:r>
              <w:t xml:space="preserve"> 17/19 do budynku </w:t>
            </w:r>
            <w:r w:rsidRPr="00D17688">
              <w:t>Chmielna</w:t>
            </w:r>
            <w:r>
              <w:t xml:space="preserve"> 9. Umożliwia dojście dzieci uczęszczających do szkoły podstawowej, Ośrodka Zdrowia oraz centrum miejscowości Niemce</w:t>
            </w:r>
          </w:p>
        </w:tc>
      </w:tr>
      <w:tr w:rsidR="007B2A1C" w14:paraId="4792AB36"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99DBFF7" w14:textId="723C1CBD" w:rsidR="007B2A1C" w:rsidRDefault="007B2A1C" w:rsidP="00AF091D">
            <w:r>
              <w:t>Działania wspierające dostępność</w:t>
            </w:r>
          </w:p>
        </w:tc>
        <w:tc>
          <w:tcPr>
            <w:tcW w:w="7246" w:type="dxa"/>
            <w:gridSpan w:val="5"/>
          </w:tcPr>
          <w:p w14:paraId="63DA44EA" w14:textId="457D5605" w:rsidR="007B2A1C" w:rsidRDefault="003F2F71" w:rsidP="00AF091D">
            <w:pPr>
              <w:cnfStyle w:val="000000100000" w:firstRow="0" w:lastRow="0" w:firstColumn="0" w:lastColumn="0" w:oddVBand="0" w:evenVBand="0" w:oddHBand="1" w:evenHBand="0" w:firstRowFirstColumn="0" w:firstRowLastColumn="0" w:lastRowFirstColumn="0" w:lastRowLastColumn="0"/>
            </w:pPr>
            <w:r>
              <w:t xml:space="preserve">Ciągi komunikacyjne dostosowane dla osób </w:t>
            </w:r>
            <w:r w:rsidRPr="00F0562A">
              <w:t>z niepełnosprawnością</w:t>
            </w:r>
            <w:r>
              <w:t>.</w:t>
            </w:r>
          </w:p>
        </w:tc>
      </w:tr>
      <w:tr w:rsidR="000174B8" w14:paraId="005A16C0"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62CFAAC5" w14:textId="77777777" w:rsidR="000174B8" w:rsidRDefault="000174B8" w:rsidP="00AF091D">
            <w:r>
              <w:t xml:space="preserve">Okres realizacji </w:t>
            </w:r>
          </w:p>
        </w:tc>
        <w:tc>
          <w:tcPr>
            <w:tcW w:w="7246" w:type="dxa"/>
            <w:gridSpan w:val="5"/>
          </w:tcPr>
          <w:p w14:paraId="53D72959"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2022-2023</w:t>
            </w:r>
          </w:p>
        </w:tc>
      </w:tr>
      <w:tr w:rsidR="000174B8" w14:paraId="0100A81C"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B2767F1" w14:textId="77777777" w:rsidR="000174B8" w:rsidRDefault="000174B8" w:rsidP="00AF091D">
            <w:r>
              <w:t>Wartość</w:t>
            </w:r>
          </w:p>
        </w:tc>
        <w:tc>
          <w:tcPr>
            <w:tcW w:w="7246" w:type="dxa"/>
            <w:gridSpan w:val="5"/>
          </w:tcPr>
          <w:p w14:paraId="51CB5820"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62 700 zł</w:t>
            </w:r>
          </w:p>
        </w:tc>
      </w:tr>
      <w:tr w:rsidR="000174B8" w14:paraId="72807065"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113DDD8B" w14:textId="77777777" w:rsidR="000174B8" w:rsidRDefault="000174B8" w:rsidP="00AF091D">
            <w:r>
              <w:t xml:space="preserve">Źródła finansowania </w:t>
            </w:r>
          </w:p>
        </w:tc>
        <w:tc>
          <w:tcPr>
            <w:tcW w:w="7246" w:type="dxa"/>
            <w:gridSpan w:val="5"/>
          </w:tcPr>
          <w:p w14:paraId="0D68C6C9" w14:textId="1D719127" w:rsidR="000174B8" w:rsidRDefault="000174B8" w:rsidP="00AF091D">
            <w:pPr>
              <w:cnfStyle w:val="000000000000" w:firstRow="0" w:lastRow="0" w:firstColumn="0" w:lastColumn="0" w:oddVBand="0" w:evenVBand="0" w:oddHBand="0" w:evenHBand="0" w:firstRowFirstColumn="0" w:firstRowLastColumn="0" w:lastRowFirstColumn="0" w:lastRowLastColumn="0"/>
            </w:pPr>
            <w:r>
              <w:t xml:space="preserve">Dofinansowanie zewnętrzne (unijne) 90% - </w:t>
            </w:r>
            <w:r w:rsidRPr="00D17688">
              <w:t>56</w:t>
            </w:r>
            <w:r>
              <w:t xml:space="preserve"> </w:t>
            </w:r>
            <w:r w:rsidRPr="00D17688">
              <w:t xml:space="preserve">430 </w:t>
            </w:r>
            <w:r>
              <w:t>zł</w:t>
            </w:r>
          </w:p>
          <w:p w14:paraId="079ECF39"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 xml:space="preserve">Udział własny 10% - </w:t>
            </w:r>
            <w:r w:rsidRPr="00D17688">
              <w:t>6</w:t>
            </w:r>
            <w:r>
              <w:t xml:space="preserve"> </w:t>
            </w:r>
            <w:r w:rsidRPr="00D17688">
              <w:t xml:space="preserve">270 </w:t>
            </w:r>
            <w:r>
              <w:t>zł</w:t>
            </w:r>
          </w:p>
        </w:tc>
      </w:tr>
      <w:tr w:rsidR="007B2A1C" w:rsidRPr="00845BF7" w14:paraId="65508328" w14:textId="77777777" w:rsidTr="008C2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44F7BD5E" w14:textId="77777777" w:rsidR="007B2A1C" w:rsidRDefault="007B2A1C" w:rsidP="008C2C54">
            <w:pPr>
              <w:rPr>
                <w:b w:val="0"/>
                <w:bCs w:val="0"/>
              </w:rPr>
            </w:pPr>
            <w:bookmarkStart w:id="70" w:name="_Hlk123241392"/>
            <w:r w:rsidRPr="00845BF7">
              <w:t>Wskaźnik</w:t>
            </w:r>
            <w:r>
              <w:t>i monitoringowe</w:t>
            </w:r>
          </w:p>
        </w:tc>
        <w:tc>
          <w:tcPr>
            <w:tcW w:w="1812" w:type="dxa"/>
          </w:tcPr>
          <w:p w14:paraId="6F28A5DF" w14:textId="77777777" w:rsidR="007B2A1C" w:rsidRDefault="007B2A1C" w:rsidP="008C2C54">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gridSpan w:val="2"/>
          </w:tcPr>
          <w:p w14:paraId="05705D58" w14:textId="77777777" w:rsidR="007B2A1C" w:rsidRDefault="007B2A1C" w:rsidP="008C2C54">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42B999DD" w14:textId="77777777" w:rsidR="007B2A1C" w:rsidRPr="00845BF7" w:rsidRDefault="007B2A1C" w:rsidP="008C2C54">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937916" w14:paraId="3F3438F2" w14:textId="77777777" w:rsidTr="00C34367">
        <w:tc>
          <w:tcPr>
            <w:cnfStyle w:val="001000000000" w:firstRow="0" w:lastRow="0" w:firstColumn="1" w:lastColumn="0" w:oddVBand="0" w:evenVBand="0" w:oddHBand="0" w:evenHBand="0" w:firstRowFirstColumn="0" w:firstRowLastColumn="0" w:lastRowFirstColumn="0" w:lastRowLastColumn="0"/>
            <w:tcW w:w="3627" w:type="dxa"/>
            <w:gridSpan w:val="2"/>
          </w:tcPr>
          <w:p w14:paraId="5CC4877F" w14:textId="763C4A2E" w:rsidR="00937916" w:rsidRPr="00937916" w:rsidRDefault="00937916" w:rsidP="00937916">
            <w:pPr>
              <w:rPr>
                <w:b w:val="0"/>
                <w:bCs w:val="0"/>
              </w:rPr>
            </w:pPr>
            <w:r w:rsidRPr="00937916">
              <w:rPr>
                <w:b w:val="0"/>
                <w:bCs w:val="0"/>
                <w:sz w:val="18"/>
                <w:szCs w:val="18"/>
              </w:rPr>
              <w:t xml:space="preserve">Długość nowych lub </w:t>
            </w:r>
            <w:r w:rsidR="005F5D7A" w:rsidRPr="00937916">
              <w:rPr>
                <w:b w:val="0"/>
                <w:bCs w:val="0"/>
                <w:sz w:val="18"/>
                <w:szCs w:val="18"/>
              </w:rPr>
              <w:t>zmodernizowanych odcinków</w:t>
            </w:r>
            <w:r w:rsidRPr="00937916">
              <w:rPr>
                <w:b w:val="0"/>
                <w:bCs w:val="0"/>
                <w:sz w:val="18"/>
                <w:szCs w:val="18"/>
              </w:rPr>
              <w:t xml:space="preserve"> ścieżek rowerowych i chodników</w:t>
            </w:r>
          </w:p>
        </w:tc>
        <w:tc>
          <w:tcPr>
            <w:tcW w:w="1812" w:type="dxa"/>
            <w:vAlign w:val="center"/>
          </w:tcPr>
          <w:p w14:paraId="7A8EF78A" w14:textId="53EBC0B1" w:rsidR="00937916" w:rsidRDefault="00937916" w:rsidP="00937916">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km</w:t>
            </w:r>
          </w:p>
        </w:tc>
        <w:tc>
          <w:tcPr>
            <w:tcW w:w="1811" w:type="dxa"/>
            <w:gridSpan w:val="2"/>
            <w:vAlign w:val="center"/>
          </w:tcPr>
          <w:p w14:paraId="59BB5242" w14:textId="164C16EE" w:rsidR="00937916" w:rsidRDefault="00937916" w:rsidP="00937916">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024F81D3" w14:textId="00185DAA" w:rsidR="00937916" w:rsidRDefault="00937916" w:rsidP="00937916">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937916" w14:paraId="1D8E3DA0" w14:textId="77777777" w:rsidTr="00423F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517965B8" w14:textId="062E1221" w:rsidR="00937916" w:rsidRPr="00937916" w:rsidRDefault="00937916" w:rsidP="00937916">
            <w:pPr>
              <w:rPr>
                <w:b w:val="0"/>
                <w:bCs w:val="0"/>
              </w:rPr>
            </w:pPr>
            <w:r w:rsidRPr="00937916">
              <w:rPr>
                <w:b w:val="0"/>
                <w:bCs w:val="0"/>
                <w:sz w:val="18"/>
                <w:szCs w:val="18"/>
              </w:rPr>
              <w:lastRenderedPageBreak/>
              <w:t>Liczba projektów z zakresu tworzenia wysokiej jakości, dostępnych przestrzeni publicznych</w:t>
            </w:r>
          </w:p>
        </w:tc>
        <w:tc>
          <w:tcPr>
            <w:tcW w:w="1812" w:type="dxa"/>
            <w:vAlign w:val="center"/>
          </w:tcPr>
          <w:p w14:paraId="39403177" w14:textId="307A2A85" w:rsidR="00937916" w:rsidRDefault="00937916" w:rsidP="00937916">
            <w:pPr>
              <w:cnfStyle w:val="000000100000" w:firstRow="0" w:lastRow="0" w:firstColumn="0" w:lastColumn="0" w:oddVBand="0" w:evenVBand="0" w:oddHBand="1" w:evenHBand="0" w:firstRowFirstColumn="0" w:firstRowLastColumn="0" w:lastRowFirstColumn="0" w:lastRowLastColumn="0"/>
              <w:rPr>
                <w:b/>
                <w:bCs/>
              </w:rPr>
            </w:pPr>
            <w:r>
              <w:rPr>
                <w:rFonts w:asciiTheme="majorHAnsi" w:hAnsiTheme="majorHAnsi" w:cstheme="majorHAnsi"/>
                <w:sz w:val="18"/>
                <w:szCs w:val="18"/>
              </w:rPr>
              <w:t>szt.</w:t>
            </w:r>
          </w:p>
        </w:tc>
        <w:tc>
          <w:tcPr>
            <w:tcW w:w="1811" w:type="dxa"/>
            <w:gridSpan w:val="2"/>
            <w:vAlign w:val="center"/>
          </w:tcPr>
          <w:p w14:paraId="6EB6721A" w14:textId="59BE0270" w:rsidR="00937916" w:rsidRDefault="00937916" w:rsidP="00937916">
            <w:pPr>
              <w:cnfStyle w:val="000000100000" w:firstRow="0" w:lastRow="0" w:firstColumn="0" w:lastColumn="0" w:oddVBand="0" w:evenVBand="0" w:oddHBand="1"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68444169" w14:textId="69705F85" w:rsidR="00937916" w:rsidRDefault="00937916" w:rsidP="00937916">
            <w:pPr>
              <w:cnfStyle w:val="000000100000" w:firstRow="0" w:lastRow="0" w:firstColumn="0" w:lastColumn="0" w:oddVBand="0" w:evenVBand="0" w:oddHBand="1" w:evenHBand="0" w:firstRowFirstColumn="0" w:firstRowLastColumn="0" w:lastRowFirstColumn="0" w:lastRowLastColumn="0"/>
            </w:pPr>
            <w:r w:rsidRPr="00C36496">
              <w:rPr>
                <w:sz w:val="18"/>
                <w:szCs w:val="18"/>
              </w:rPr>
              <w:t>Dane JST</w:t>
            </w:r>
          </w:p>
        </w:tc>
      </w:tr>
      <w:bookmarkEnd w:id="70"/>
      <w:tr w:rsidR="000174B8" w14:paraId="5F726709"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3F62D0CE" w14:textId="726BEC81" w:rsidR="000174B8" w:rsidRPr="007B2A1C" w:rsidRDefault="007B2A1C" w:rsidP="00AF091D">
            <w:r w:rsidRPr="007B2A1C">
              <w:t>Efekty realizacji projektu</w:t>
            </w:r>
            <w:r w:rsidR="000174B8" w:rsidRPr="007B2A1C">
              <w:t xml:space="preserve"> </w:t>
            </w:r>
          </w:p>
        </w:tc>
        <w:tc>
          <w:tcPr>
            <w:tcW w:w="7246" w:type="dxa"/>
            <w:gridSpan w:val="5"/>
          </w:tcPr>
          <w:p w14:paraId="4CF14860" w14:textId="6A2DE230" w:rsidR="000174B8" w:rsidRDefault="000174B8" w:rsidP="00AF091D">
            <w:pPr>
              <w:cnfStyle w:val="000000000000" w:firstRow="0" w:lastRow="0" w:firstColumn="0" w:lastColumn="0" w:oddVBand="0" w:evenVBand="0" w:oddHBand="0" w:evenHBand="0" w:firstRowFirstColumn="0" w:firstRowLastColumn="0" w:lastRowFirstColumn="0" w:lastRowLastColumn="0"/>
            </w:pPr>
            <w:r w:rsidRPr="008831F6">
              <w:t>Zmiana nawierzchni chodnika z płytek chodnikowych na kostkę brukową umożliwi dogodne poruszanie się osób dorosłych, w wieku senioralnym, dzieci. Ułatwi transport chorych oraz osób korzystających lub transportowanych na wózkach inwalidzkich. Poprawa estetyki, bezpieczne poruszanie się pieszych</w:t>
            </w:r>
          </w:p>
        </w:tc>
      </w:tr>
    </w:tbl>
    <w:p w14:paraId="42E7AE25" w14:textId="77777777" w:rsidR="000174B8" w:rsidRDefault="000174B8" w:rsidP="000174B8">
      <w:pPr>
        <w:jc w:val="both"/>
        <w:rPr>
          <w:rFonts w:ascii="Times New Roman" w:hAnsi="Times New Roman" w:cs="Times New Roman"/>
        </w:rPr>
      </w:pPr>
    </w:p>
    <w:tbl>
      <w:tblPr>
        <w:tblStyle w:val="Zwykatabela1"/>
        <w:tblW w:w="0" w:type="auto"/>
        <w:tblLook w:val="04A0" w:firstRow="1" w:lastRow="0" w:firstColumn="1" w:lastColumn="0" w:noHBand="0" w:noVBand="1"/>
      </w:tblPr>
      <w:tblGrid>
        <w:gridCol w:w="1816"/>
        <w:gridCol w:w="1811"/>
        <w:gridCol w:w="1812"/>
        <w:gridCol w:w="1539"/>
        <w:gridCol w:w="272"/>
        <w:gridCol w:w="1812"/>
      </w:tblGrid>
      <w:tr w:rsidR="000174B8" w14:paraId="7B183D89" w14:textId="77777777" w:rsidTr="007B2A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4D108E2B" w14:textId="77777777" w:rsidR="000174B8" w:rsidRDefault="000174B8" w:rsidP="00AF091D">
            <w:r>
              <w:t xml:space="preserve">Numer </w:t>
            </w:r>
          </w:p>
        </w:tc>
        <w:tc>
          <w:tcPr>
            <w:tcW w:w="7246" w:type="dxa"/>
            <w:gridSpan w:val="5"/>
            <w:shd w:val="clear" w:color="auto" w:fill="90C5F6" w:themeFill="accent1" w:themeFillTint="66"/>
          </w:tcPr>
          <w:p w14:paraId="0F2AE177" w14:textId="77777777" w:rsidR="000174B8" w:rsidRPr="00D17688" w:rsidRDefault="000174B8" w:rsidP="00AF091D">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6</w:t>
            </w:r>
          </w:p>
        </w:tc>
      </w:tr>
      <w:tr w:rsidR="000174B8" w14:paraId="3CCFB9FB"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BFDB085" w14:textId="77777777" w:rsidR="000174B8" w:rsidRDefault="000174B8" w:rsidP="00AF091D">
            <w:r>
              <w:t xml:space="preserve">Nazwa przedsięwzięcia </w:t>
            </w:r>
          </w:p>
        </w:tc>
        <w:tc>
          <w:tcPr>
            <w:tcW w:w="7246" w:type="dxa"/>
            <w:gridSpan w:val="5"/>
          </w:tcPr>
          <w:p w14:paraId="7E69D2FA" w14:textId="7D4B4664" w:rsidR="000174B8" w:rsidRDefault="000174B8" w:rsidP="00AF091D">
            <w:pPr>
              <w:cnfStyle w:val="000000100000" w:firstRow="0" w:lastRow="0" w:firstColumn="0" w:lastColumn="0" w:oddVBand="0" w:evenVBand="0" w:oddHBand="1" w:evenHBand="0" w:firstRowFirstColumn="0" w:firstRowLastColumn="0" w:lastRowFirstColumn="0" w:lastRowLastColumn="0"/>
            </w:pPr>
            <w:r>
              <w:t>Termomodernizacja budynku mieszkalnego – 12 lokali mieszkalnych, ocieplenie ścian zewnętrznych oraz modernizacja i regulacja instalacji c.o.</w:t>
            </w:r>
          </w:p>
        </w:tc>
      </w:tr>
      <w:tr w:rsidR="000174B8" w14:paraId="649A55DF"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081EA116" w14:textId="77777777" w:rsidR="000174B8" w:rsidRDefault="000174B8" w:rsidP="00AF091D">
            <w:r>
              <w:t>Powiązanie z celami GPR</w:t>
            </w:r>
          </w:p>
        </w:tc>
        <w:tc>
          <w:tcPr>
            <w:tcW w:w="7246" w:type="dxa"/>
            <w:gridSpan w:val="5"/>
          </w:tcPr>
          <w:p w14:paraId="24978A1E" w14:textId="18207EC8" w:rsidR="000174B8" w:rsidRDefault="00BA345B" w:rsidP="00AF091D">
            <w:pPr>
              <w:cnfStyle w:val="000000000000" w:firstRow="0" w:lastRow="0" w:firstColumn="0" w:lastColumn="0" w:oddVBand="0" w:evenVBand="0" w:oddHBand="0" w:evenHBand="0" w:firstRowFirstColumn="0" w:firstRowLastColumn="0" w:lastRowFirstColumn="0" w:lastRowLastColumn="0"/>
            </w:pPr>
            <w:r>
              <w:t>3.4, 4.1</w:t>
            </w:r>
          </w:p>
        </w:tc>
      </w:tr>
      <w:tr w:rsidR="000174B8" w14:paraId="1AD6A475"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0FDD35F7" w14:textId="77777777" w:rsidR="000174B8" w:rsidRDefault="000174B8" w:rsidP="00AF091D">
            <w:r>
              <w:t xml:space="preserve">Wymiar przedsięwzięcia </w:t>
            </w:r>
          </w:p>
        </w:tc>
        <w:tc>
          <w:tcPr>
            <w:tcW w:w="5162" w:type="dxa"/>
            <w:gridSpan w:val="3"/>
          </w:tcPr>
          <w:p w14:paraId="346BF210" w14:textId="77777777"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2084" w:type="dxa"/>
            <w:gridSpan w:val="2"/>
          </w:tcPr>
          <w:p w14:paraId="2C322588" w14:textId="4BD86D4D" w:rsidR="000174B8" w:rsidRPr="006F61D3" w:rsidRDefault="000174B8"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174B8" w14:paraId="46ECC8C1"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376FCC02" w14:textId="77777777" w:rsidR="000174B8" w:rsidRDefault="000174B8" w:rsidP="00AF091D"/>
        </w:tc>
        <w:tc>
          <w:tcPr>
            <w:tcW w:w="5162" w:type="dxa"/>
            <w:gridSpan w:val="3"/>
          </w:tcPr>
          <w:p w14:paraId="56F248B5" w14:textId="77777777" w:rsidR="000174B8" w:rsidRPr="00232639" w:rsidRDefault="000174B8" w:rsidP="00AF091D">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2084" w:type="dxa"/>
            <w:gridSpan w:val="2"/>
          </w:tcPr>
          <w:p w14:paraId="27DC3BBF" w14:textId="48E6104B" w:rsidR="000174B8" w:rsidRPr="006F61D3" w:rsidRDefault="000174B8"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0174B8" w14:paraId="0D8BE513"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04DE8110" w14:textId="77777777" w:rsidR="000174B8" w:rsidRDefault="000174B8" w:rsidP="00AF091D"/>
        </w:tc>
        <w:tc>
          <w:tcPr>
            <w:tcW w:w="5162" w:type="dxa"/>
            <w:gridSpan w:val="3"/>
          </w:tcPr>
          <w:p w14:paraId="6709FA55" w14:textId="77777777"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2084" w:type="dxa"/>
            <w:gridSpan w:val="2"/>
          </w:tcPr>
          <w:p w14:paraId="04D57F93" w14:textId="3D0BE79C" w:rsidR="000174B8" w:rsidRPr="006F61D3" w:rsidRDefault="000174B8"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174B8" w14:paraId="36BABDD0"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4ADFC5FF" w14:textId="77777777" w:rsidR="000174B8" w:rsidRDefault="000174B8" w:rsidP="00AF091D"/>
        </w:tc>
        <w:tc>
          <w:tcPr>
            <w:tcW w:w="5162" w:type="dxa"/>
            <w:gridSpan w:val="3"/>
          </w:tcPr>
          <w:p w14:paraId="05BB950B" w14:textId="77777777" w:rsidR="000174B8" w:rsidRPr="00232639" w:rsidRDefault="000174B8" w:rsidP="00AF091D">
            <w:pPr>
              <w:cnfStyle w:val="000000000000" w:firstRow="0" w:lastRow="0" w:firstColumn="0" w:lastColumn="0" w:oddVBand="0" w:evenVBand="0" w:oddHBand="0" w:evenHBand="0" w:firstRowFirstColumn="0" w:firstRowLastColumn="0" w:lastRowFirstColumn="0" w:lastRowLastColumn="0"/>
              <w:rPr>
                <w:b/>
                <w:bCs/>
              </w:rPr>
            </w:pPr>
            <w:r w:rsidRPr="0087711C">
              <w:rPr>
                <w:b/>
                <w:bCs/>
              </w:rPr>
              <w:t>techniczny</w:t>
            </w:r>
          </w:p>
        </w:tc>
        <w:tc>
          <w:tcPr>
            <w:tcW w:w="2084" w:type="dxa"/>
            <w:gridSpan w:val="2"/>
          </w:tcPr>
          <w:p w14:paraId="08516C77" w14:textId="0CC127C3" w:rsidR="000174B8" w:rsidRPr="006F61D3" w:rsidRDefault="000174B8"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0174B8" w14:paraId="7B465384"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3510B153" w14:textId="77777777" w:rsidR="000174B8" w:rsidRDefault="000174B8" w:rsidP="00AF091D"/>
        </w:tc>
        <w:tc>
          <w:tcPr>
            <w:tcW w:w="5162" w:type="dxa"/>
            <w:gridSpan w:val="3"/>
          </w:tcPr>
          <w:p w14:paraId="5C6F920B" w14:textId="6A2A2072"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2084" w:type="dxa"/>
            <w:gridSpan w:val="2"/>
          </w:tcPr>
          <w:p w14:paraId="3F42A87B" w14:textId="6D2BB53D" w:rsidR="000174B8" w:rsidRPr="006F61D3" w:rsidRDefault="000174B8"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174B8" w14:paraId="57D9C611"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53FEF12D" w14:textId="77777777" w:rsidR="000174B8" w:rsidRDefault="000174B8" w:rsidP="00AF091D">
            <w:r>
              <w:t>Podmiot realizujący</w:t>
            </w:r>
          </w:p>
        </w:tc>
        <w:tc>
          <w:tcPr>
            <w:tcW w:w="7246" w:type="dxa"/>
            <w:gridSpan w:val="5"/>
          </w:tcPr>
          <w:p w14:paraId="76773FDC" w14:textId="40D4E0B8" w:rsidR="000174B8" w:rsidRDefault="000174B8" w:rsidP="00AF091D">
            <w:pPr>
              <w:cnfStyle w:val="000000000000" w:firstRow="0" w:lastRow="0" w:firstColumn="0" w:lastColumn="0" w:oddVBand="0" w:evenVBand="0" w:oddHBand="0" w:evenHBand="0" w:firstRowFirstColumn="0" w:firstRowLastColumn="0" w:lastRowFirstColumn="0" w:lastRowLastColumn="0"/>
            </w:pPr>
            <w:r>
              <w:t>Gmina Niemce</w:t>
            </w:r>
          </w:p>
        </w:tc>
      </w:tr>
      <w:tr w:rsidR="000174B8" w14:paraId="19C84E08"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589070C9" w14:textId="77777777" w:rsidR="000174B8" w:rsidRDefault="000174B8" w:rsidP="00AF091D">
            <w:r>
              <w:t>Partnerzy</w:t>
            </w:r>
          </w:p>
        </w:tc>
        <w:tc>
          <w:tcPr>
            <w:tcW w:w="7246" w:type="dxa"/>
            <w:gridSpan w:val="5"/>
          </w:tcPr>
          <w:p w14:paraId="3843BD77"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Wspólnota Mieszkaniowa „NIEMCE-CHMIELNA 9-13” w m. Niemce</w:t>
            </w:r>
          </w:p>
        </w:tc>
      </w:tr>
      <w:tr w:rsidR="000174B8" w14:paraId="10C908C9"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34664D8B" w14:textId="77777777" w:rsidR="000174B8" w:rsidRDefault="000174B8" w:rsidP="00AF091D">
            <w:r>
              <w:t xml:space="preserve">Miejsce realizacji </w:t>
            </w:r>
          </w:p>
        </w:tc>
        <w:tc>
          <w:tcPr>
            <w:tcW w:w="7246" w:type="dxa"/>
            <w:gridSpan w:val="5"/>
          </w:tcPr>
          <w:p w14:paraId="53B98FA8" w14:textId="41BDBA8D" w:rsidR="000174B8" w:rsidRDefault="000174B8" w:rsidP="00AF091D">
            <w:pPr>
              <w:cnfStyle w:val="000000000000" w:firstRow="0" w:lastRow="0" w:firstColumn="0" w:lastColumn="0" w:oddVBand="0" w:evenVBand="0" w:oddHBand="0" w:evenHBand="0" w:firstRowFirstColumn="0" w:firstRowLastColumn="0" w:lastRowFirstColumn="0" w:lastRowLastColumn="0"/>
            </w:pPr>
            <w:r>
              <w:t xml:space="preserve">Podobszar I, ul. Chmielna 13, działka nr 26/18, </w:t>
            </w:r>
            <w:r w:rsidRPr="00045635">
              <w:t>Wspólnota Mieszkaniowa „NIEMCE-CHMIELNA 13</w:t>
            </w:r>
          </w:p>
        </w:tc>
      </w:tr>
      <w:tr w:rsidR="000174B8" w14:paraId="246FAD4F"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B62B7F4" w14:textId="77777777" w:rsidR="000174B8" w:rsidRDefault="000174B8" w:rsidP="00AF091D">
            <w:r>
              <w:t xml:space="preserve">Grupa docelowa </w:t>
            </w:r>
          </w:p>
        </w:tc>
        <w:tc>
          <w:tcPr>
            <w:tcW w:w="7246" w:type="dxa"/>
            <w:gridSpan w:val="5"/>
          </w:tcPr>
          <w:p w14:paraId="6537B034"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Mieszkańcy Gminy Niemce</w:t>
            </w:r>
          </w:p>
        </w:tc>
      </w:tr>
      <w:tr w:rsidR="000174B8" w14:paraId="4C74FDD6"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6B58712F" w14:textId="77777777" w:rsidR="000174B8" w:rsidRDefault="000174B8" w:rsidP="00AF091D">
            <w:r>
              <w:t>Zakres realizowanych zadań</w:t>
            </w:r>
          </w:p>
        </w:tc>
        <w:tc>
          <w:tcPr>
            <w:tcW w:w="7246" w:type="dxa"/>
            <w:gridSpan w:val="5"/>
          </w:tcPr>
          <w:p w14:paraId="3AFB0ED6" w14:textId="3257B180" w:rsidR="000174B8" w:rsidRDefault="000174B8" w:rsidP="00AF091D">
            <w:pPr>
              <w:cnfStyle w:val="000000000000" w:firstRow="0" w:lastRow="0" w:firstColumn="0" w:lastColumn="0" w:oddVBand="0" w:evenVBand="0" w:oddHBand="0" w:evenHBand="0" w:firstRowFirstColumn="0" w:firstRowLastColumn="0" w:lastRowFirstColumn="0" w:lastRowLastColumn="0"/>
            </w:pPr>
            <w:r>
              <w:t>Ocieplenie ścian zewnętrznych, modernizacja i regulacja instalacji c.o. w 12 lokalach i pomieszczeniach wspólnych (2 suszarnie)</w:t>
            </w:r>
          </w:p>
        </w:tc>
      </w:tr>
      <w:tr w:rsidR="007B2A1C" w14:paraId="61B9BEE8"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2BD19764" w14:textId="0D0D0BD8" w:rsidR="007B2A1C" w:rsidRDefault="007B2A1C" w:rsidP="007B2A1C">
            <w:r>
              <w:t>Działania wspierające dostępność</w:t>
            </w:r>
          </w:p>
        </w:tc>
        <w:tc>
          <w:tcPr>
            <w:tcW w:w="7246" w:type="dxa"/>
            <w:gridSpan w:val="5"/>
          </w:tcPr>
          <w:p w14:paraId="22A9A8B4" w14:textId="367716A3" w:rsidR="007B2A1C" w:rsidRDefault="003F2F71" w:rsidP="007B2A1C">
            <w:pPr>
              <w:cnfStyle w:val="000000100000" w:firstRow="0" w:lastRow="0" w:firstColumn="0" w:lastColumn="0" w:oddVBand="0" w:evenVBand="0" w:oddHBand="1" w:evenHBand="0" w:firstRowFirstColumn="0" w:firstRowLastColumn="0" w:lastRowFirstColumn="0" w:lastRowLastColumn="0"/>
            </w:pPr>
            <w:r>
              <w:t>Nie dotyczy</w:t>
            </w:r>
          </w:p>
        </w:tc>
      </w:tr>
      <w:tr w:rsidR="007B2A1C" w14:paraId="629A015F"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3F3AC944" w14:textId="77777777" w:rsidR="007B2A1C" w:rsidRDefault="007B2A1C" w:rsidP="007B2A1C">
            <w:r>
              <w:t xml:space="preserve">Okres realizacji </w:t>
            </w:r>
          </w:p>
        </w:tc>
        <w:tc>
          <w:tcPr>
            <w:tcW w:w="7246" w:type="dxa"/>
            <w:gridSpan w:val="5"/>
          </w:tcPr>
          <w:p w14:paraId="4D481D54"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r>
              <w:t>2022-2023</w:t>
            </w:r>
          </w:p>
        </w:tc>
      </w:tr>
      <w:tr w:rsidR="007B2A1C" w14:paraId="38E4B813"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49337BE4" w14:textId="77777777" w:rsidR="007B2A1C" w:rsidRDefault="007B2A1C" w:rsidP="007B2A1C">
            <w:r>
              <w:t>Wartość</w:t>
            </w:r>
          </w:p>
        </w:tc>
        <w:tc>
          <w:tcPr>
            <w:tcW w:w="7246" w:type="dxa"/>
            <w:gridSpan w:val="5"/>
          </w:tcPr>
          <w:p w14:paraId="5724C69F" w14:textId="77777777" w:rsidR="007B2A1C" w:rsidRDefault="007B2A1C" w:rsidP="007B2A1C">
            <w:pPr>
              <w:cnfStyle w:val="000000100000" w:firstRow="0" w:lastRow="0" w:firstColumn="0" w:lastColumn="0" w:oddVBand="0" w:evenVBand="0" w:oddHBand="1" w:evenHBand="0" w:firstRowFirstColumn="0" w:firstRowLastColumn="0" w:lastRowFirstColumn="0" w:lastRowLastColumn="0"/>
            </w:pPr>
            <w:r>
              <w:t>189 600 zł</w:t>
            </w:r>
          </w:p>
        </w:tc>
      </w:tr>
      <w:tr w:rsidR="007B2A1C" w14:paraId="1491FDA5"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39768379" w14:textId="77777777" w:rsidR="007B2A1C" w:rsidRDefault="007B2A1C" w:rsidP="007B2A1C">
            <w:r>
              <w:t xml:space="preserve">Źródła finansowania </w:t>
            </w:r>
          </w:p>
        </w:tc>
        <w:tc>
          <w:tcPr>
            <w:tcW w:w="7246" w:type="dxa"/>
            <w:gridSpan w:val="5"/>
          </w:tcPr>
          <w:p w14:paraId="129E993E" w14:textId="15E6D07F" w:rsidR="007B2A1C" w:rsidRDefault="007B2A1C" w:rsidP="007B2A1C">
            <w:pPr>
              <w:cnfStyle w:val="000000000000" w:firstRow="0" w:lastRow="0" w:firstColumn="0" w:lastColumn="0" w:oddVBand="0" w:evenVBand="0" w:oddHBand="0" w:evenHBand="0" w:firstRowFirstColumn="0" w:firstRowLastColumn="0" w:lastRowFirstColumn="0" w:lastRowLastColumn="0"/>
            </w:pPr>
            <w:r>
              <w:t xml:space="preserve">Dofinansowanie zewnętrzne (unijne) 80% - </w:t>
            </w:r>
            <w:r w:rsidRPr="00045635">
              <w:t>151</w:t>
            </w:r>
            <w:r>
              <w:t xml:space="preserve"> </w:t>
            </w:r>
            <w:r w:rsidRPr="00045635">
              <w:t>680</w:t>
            </w:r>
            <w:r>
              <w:t xml:space="preserve"> zł</w:t>
            </w:r>
          </w:p>
          <w:p w14:paraId="6969A2A8"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r>
              <w:t xml:space="preserve">Udział własny 10% - </w:t>
            </w:r>
            <w:r w:rsidRPr="00045635">
              <w:t>37</w:t>
            </w:r>
            <w:r>
              <w:t xml:space="preserve"> </w:t>
            </w:r>
            <w:r w:rsidRPr="00045635">
              <w:t>920</w:t>
            </w:r>
            <w:r>
              <w:t xml:space="preserve"> zł</w:t>
            </w:r>
          </w:p>
        </w:tc>
      </w:tr>
      <w:tr w:rsidR="00C310B5" w:rsidRPr="00845BF7" w14:paraId="27889844" w14:textId="77777777" w:rsidTr="008C2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39265D74" w14:textId="77777777" w:rsidR="00C310B5" w:rsidRDefault="00C310B5" w:rsidP="008C2C54">
            <w:pPr>
              <w:rPr>
                <w:b w:val="0"/>
                <w:bCs w:val="0"/>
              </w:rPr>
            </w:pPr>
            <w:r w:rsidRPr="00845BF7">
              <w:t>Wskaźnik</w:t>
            </w:r>
            <w:r>
              <w:t>i monitoringowe</w:t>
            </w:r>
          </w:p>
        </w:tc>
        <w:tc>
          <w:tcPr>
            <w:tcW w:w="1812" w:type="dxa"/>
          </w:tcPr>
          <w:p w14:paraId="0FDC0954"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gridSpan w:val="2"/>
          </w:tcPr>
          <w:p w14:paraId="075E9B5C"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537AC29B" w14:textId="77777777" w:rsidR="00C310B5" w:rsidRPr="00845BF7"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937916" w14:paraId="30ECBEB4" w14:textId="77777777" w:rsidTr="007D7A0A">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3E462805" w14:textId="29CF565B" w:rsidR="00937916" w:rsidRPr="00937916" w:rsidRDefault="00937916" w:rsidP="00937916">
            <w:pPr>
              <w:rPr>
                <w:b w:val="0"/>
                <w:bCs w:val="0"/>
              </w:rPr>
            </w:pPr>
            <w:r w:rsidRPr="00937916">
              <w:rPr>
                <w:b w:val="0"/>
                <w:bCs w:val="0"/>
                <w:sz w:val="18"/>
                <w:szCs w:val="18"/>
              </w:rPr>
              <w:t xml:space="preserve">Liczba zmodernizowanych lub przebudowanych budynków użyteczności publicznej </w:t>
            </w:r>
          </w:p>
        </w:tc>
        <w:tc>
          <w:tcPr>
            <w:tcW w:w="1812" w:type="dxa"/>
            <w:vAlign w:val="center"/>
          </w:tcPr>
          <w:p w14:paraId="247A0DF4" w14:textId="1230A805" w:rsidR="00937916" w:rsidRDefault="00937916" w:rsidP="00937916">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szt.</w:t>
            </w:r>
          </w:p>
        </w:tc>
        <w:tc>
          <w:tcPr>
            <w:tcW w:w="1811" w:type="dxa"/>
            <w:gridSpan w:val="2"/>
            <w:vAlign w:val="center"/>
          </w:tcPr>
          <w:p w14:paraId="7975FDB6" w14:textId="6FAA7BD0" w:rsidR="00937916" w:rsidRDefault="00937916" w:rsidP="00937916">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3E933889" w14:textId="7A5CDD02" w:rsidR="00937916" w:rsidRDefault="00937916" w:rsidP="00937916">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7B2A1C" w14:paraId="7F75035E"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52F62CEA" w14:textId="002FFC77" w:rsidR="007B2A1C" w:rsidRDefault="007B2A1C" w:rsidP="007B2A1C">
            <w:r>
              <w:t>Efekty realizacji projektu</w:t>
            </w:r>
          </w:p>
        </w:tc>
        <w:tc>
          <w:tcPr>
            <w:tcW w:w="7246" w:type="dxa"/>
            <w:gridSpan w:val="5"/>
          </w:tcPr>
          <w:p w14:paraId="4925F528" w14:textId="55DF213B" w:rsidR="007B2A1C" w:rsidRDefault="007B2A1C" w:rsidP="007B2A1C">
            <w:pPr>
              <w:cnfStyle w:val="000000100000" w:firstRow="0" w:lastRow="0" w:firstColumn="0" w:lastColumn="0" w:oddVBand="0" w:evenVBand="0" w:oddHBand="1" w:evenHBand="0" w:firstRowFirstColumn="0" w:firstRowLastColumn="0" w:lastRowFirstColumn="0" w:lastRowLastColumn="0"/>
            </w:pPr>
            <w:r>
              <w:t>Ostatni budynek na Osiedlu Chmielno wymagający dokończenia procesu termomodernizacji (wykonano dotychczas ocieplenie ścian szczytowych, wymianę stolarki okiennej i drzwiowej, ocieplenie stropodachu.</w:t>
            </w:r>
          </w:p>
          <w:p w14:paraId="503AEBCD" w14:textId="61EEC5E4" w:rsidR="007B2A1C" w:rsidRDefault="007B2A1C" w:rsidP="007B2A1C">
            <w:pPr>
              <w:cnfStyle w:val="000000100000" w:firstRow="0" w:lastRow="0" w:firstColumn="0" w:lastColumn="0" w:oddVBand="0" w:evenVBand="0" w:oddHBand="1" w:evenHBand="0" w:firstRowFirstColumn="0" w:firstRowLastColumn="0" w:lastRowFirstColumn="0" w:lastRowLastColumn="0"/>
            </w:pPr>
            <w:r>
              <w:t>Zmniejszenie o 20% zapotrzebowania na energię cieplną, zmniejszenie opłat ponoszonych przez właścicieli za dostarczana energie cieplną</w:t>
            </w:r>
            <w:r w:rsidR="000460A1">
              <w:t>.</w:t>
            </w:r>
          </w:p>
        </w:tc>
      </w:tr>
    </w:tbl>
    <w:p w14:paraId="470F1C91" w14:textId="77777777" w:rsidR="000174B8" w:rsidRDefault="000174B8" w:rsidP="000174B8">
      <w:pPr>
        <w:jc w:val="both"/>
        <w:rPr>
          <w:rFonts w:ascii="Times New Roman" w:hAnsi="Times New Roman" w:cs="Times New Roman"/>
        </w:rPr>
      </w:pPr>
    </w:p>
    <w:tbl>
      <w:tblPr>
        <w:tblStyle w:val="Zwykatabela1"/>
        <w:tblW w:w="0" w:type="auto"/>
        <w:tblLook w:val="04A0" w:firstRow="1" w:lastRow="0" w:firstColumn="1" w:lastColumn="0" w:noHBand="0" w:noVBand="1"/>
      </w:tblPr>
      <w:tblGrid>
        <w:gridCol w:w="1816"/>
        <w:gridCol w:w="1811"/>
        <w:gridCol w:w="1812"/>
        <w:gridCol w:w="1539"/>
        <w:gridCol w:w="272"/>
        <w:gridCol w:w="1812"/>
      </w:tblGrid>
      <w:tr w:rsidR="000174B8" w14:paraId="3995AAD4" w14:textId="77777777" w:rsidTr="007B2A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29C7C46A" w14:textId="77777777" w:rsidR="000174B8" w:rsidRDefault="000174B8" w:rsidP="00AF091D">
            <w:r>
              <w:lastRenderedPageBreak/>
              <w:t xml:space="preserve">Numer </w:t>
            </w:r>
          </w:p>
        </w:tc>
        <w:tc>
          <w:tcPr>
            <w:tcW w:w="7246" w:type="dxa"/>
            <w:gridSpan w:val="5"/>
            <w:shd w:val="clear" w:color="auto" w:fill="90C5F6" w:themeFill="accent1" w:themeFillTint="66"/>
          </w:tcPr>
          <w:p w14:paraId="6FC6D2E6" w14:textId="77777777" w:rsidR="000174B8" w:rsidRPr="00D17688" w:rsidRDefault="000174B8" w:rsidP="00AF091D">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7</w:t>
            </w:r>
          </w:p>
        </w:tc>
      </w:tr>
      <w:tr w:rsidR="000174B8" w14:paraId="3D6E203C"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3DC768CC" w14:textId="77777777" w:rsidR="000174B8" w:rsidRDefault="000174B8" w:rsidP="00AF091D">
            <w:r>
              <w:t xml:space="preserve">Nazwa przedsięwzięcia </w:t>
            </w:r>
          </w:p>
        </w:tc>
        <w:tc>
          <w:tcPr>
            <w:tcW w:w="7246" w:type="dxa"/>
            <w:gridSpan w:val="5"/>
          </w:tcPr>
          <w:p w14:paraId="260C3586" w14:textId="039B6A7D" w:rsidR="000174B8" w:rsidRDefault="000174B8" w:rsidP="00AF091D">
            <w:pPr>
              <w:cnfStyle w:val="000000100000" w:firstRow="0" w:lastRow="0" w:firstColumn="0" w:lastColumn="0" w:oddVBand="0" w:evenVBand="0" w:oddHBand="1" w:evenHBand="0" w:firstRowFirstColumn="0" w:firstRowLastColumn="0" w:lastRowFirstColumn="0" w:lastRowLastColumn="0"/>
            </w:pPr>
            <w:r>
              <w:t xml:space="preserve">Poprawa efektywności energetycznej sieci ciepłowniczej - modernizacja i sieci poprzez wymianę rur na rury </w:t>
            </w:r>
            <w:r w:rsidR="001A30C4">
              <w:t>preizolowane</w:t>
            </w:r>
            <w:r>
              <w:t>.</w:t>
            </w:r>
          </w:p>
        </w:tc>
      </w:tr>
      <w:tr w:rsidR="000174B8" w14:paraId="072C4E39"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44D76D5F" w14:textId="77777777" w:rsidR="000174B8" w:rsidRDefault="000174B8" w:rsidP="00AF091D">
            <w:r>
              <w:t>Powiązanie z celami GPR</w:t>
            </w:r>
          </w:p>
        </w:tc>
        <w:tc>
          <w:tcPr>
            <w:tcW w:w="7246" w:type="dxa"/>
            <w:gridSpan w:val="5"/>
          </w:tcPr>
          <w:p w14:paraId="7F5BFE00" w14:textId="12610609" w:rsidR="000174B8" w:rsidRDefault="00BA345B" w:rsidP="00F8152F">
            <w:pPr>
              <w:cnfStyle w:val="000000000000" w:firstRow="0" w:lastRow="0" w:firstColumn="0" w:lastColumn="0" w:oddVBand="0" w:evenVBand="0" w:oddHBand="0" w:evenHBand="0" w:firstRowFirstColumn="0" w:firstRowLastColumn="0" w:lastRowFirstColumn="0" w:lastRowLastColumn="0"/>
            </w:pPr>
            <w:r>
              <w:t>3.4, 4.1</w:t>
            </w:r>
          </w:p>
        </w:tc>
      </w:tr>
      <w:tr w:rsidR="000174B8" w14:paraId="580B300A"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49C19CE0" w14:textId="77777777" w:rsidR="000174B8" w:rsidRDefault="000174B8" w:rsidP="00AF091D">
            <w:r>
              <w:t xml:space="preserve">Wymiar przedsięwzięcia </w:t>
            </w:r>
          </w:p>
        </w:tc>
        <w:tc>
          <w:tcPr>
            <w:tcW w:w="5162" w:type="dxa"/>
            <w:gridSpan w:val="3"/>
          </w:tcPr>
          <w:p w14:paraId="23AC11BF" w14:textId="77777777"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2084" w:type="dxa"/>
            <w:gridSpan w:val="2"/>
          </w:tcPr>
          <w:p w14:paraId="1B319418" w14:textId="2FFAD438" w:rsidR="000174B8" w:rsidRPr="006F61D3" w:rsidRDefault="000174B8"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174B8" w14:paraId="45263157"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403EC8DF" w14:textId="77777777" w:rsidR="000174B8" w:rsidRDefault="000174B8" w:rsidP="00AF091D"/>
        </w:tc>
        <w:tc>
          <w:tcPr>
            <w:tcW w:w="5162" w:type="dxa"/>
            <w:gridSpan w:val="3"/>
          </w:tcPr>
          <w:p w14:paraId="43ACF9AA" w14:textId="77777777" w:rsidR="000174B8" w:rsidRPr="00232639" w:rsidRDefault="000174B8" w:rsidP="00AF091D">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2084" w:type="dxa"/>
            <w:gridSpan w:val="2"/>
          </w:tcPr>
          <w:p w14:paraId="5DF2C2C0" w14:textId="44AC4422" w:rsidR="000174B8" w:rsidRPr="006F61D3" w:rsidRDefault="000174B8"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0174B8" w14:paraId="4445A3F2"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653FBE87" w14:textId="77777777" w:rsidR="000174B8" w:rsidRDefault="000174B8" w:rsidP="00AF091D"/>
        </w:tc>
        <w:tc>
          <w:tcPr>
            <w:tcW w:w="5162" w:type="dxa"/>
            <w:gridSpan w:val="3"/>
          </w:tcPr>
          <w:p w14:paraId="597D3EC5" w14:textId="77777777"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2084" w:type="dxa"/>
            <w:gridSpan w:val="2"/>
          </w:tcPr>
          <w:p w14:paraId="34DE03D4" w14:textId="1FBE9363" w:rsidR="000174B8" w:rsidRPr="006F61D3" w:rsidRDefault="000174B8"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174B8" w14:paraId="6A1FD24C"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3EAF6324" w14:textId="77777777" w:rsidR="000174B8" w:rsidRDefault="000174B8" w:rsidP="00AF091D"/>
        </w:tc>
        <w:tc>
          <w:tcPr>
            <w:tcW w:w="5162" w:type="dxa"/>
            <w:gridSpan w:val="3"/>
          </w:tcPr>
          <w:p w14:paraId="697B28F4" w14:textId="77777777" w:rsidR="000174B8" w:rsidRPr="00232639" w:rsidRDefault="000174B8" w:rsidP="00AF091D">
            <w:pPr>
              <w:cnfStyle w:val="000000000000" w:firstRow="0" w:lastRow="0" w:firstColumn="0" w:lastColumn="0" w:oddVBand="0" w:evenVBand="0" w:oddHBand="0" w:evenHBand="0" w:firstRowFirstColumn="0" w:firstRowLastColumn="0" w:lastRowFirstColumn="0" w:lastRowLastColumn="0"/>
              <w:rPr>
                <w:b/>
                <w:bCs/>
              </w:rPr>
            </w:pPr>
            <w:r w:rsidRPr="0087711C">
              <w:rPr>
                <w:b/>
                <w:bCs/>
              </w:rPr>
              <w:t>techniczny</w:t>
            </w:r>
          </w:p>
        </w:tc>
        <w:tc>
          <w:tcPr>
            <w:tcW w:w="2084" w:type="dxa"/>
            <w:gridSpan w:val="2"/>
          </w:tcPr>
          <w:p w14:paraId="34DF006B" w14:textId="6D28F7EE" w:rsidR="000174B8" w:rsidRPr="006F61D3" w:rsidRDefault="000174B8"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0174B8" w14:paraId="2EBB617A"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61D3AE1C" w14:textId="77777777" w:rsidR="000174B8" w:rsidRDefault="000174B8" w:rsidP="00AF091D"/>
        </w:tc>
        <w:tc>
          <w:tcPr>
            <w:tcW w:w="5162" w:type="dxa"/>
            <w:gridSpan w:val="3"/>
          </w:tcPr>
          <w:p w14:paraId="10CB55B8" w14:textId="714D1FCF"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2084" w:type="dxa"/>
            <w:gridSpan w:val="2"/>
          </w:tcPr>
          <w:p w14:paraId="63A43CBF" w14:textId="36CA49D3" w:rsidR="000174B8" w:rsidRPr="006F61D3" w:rsidRDefault="000174B8"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174B8" w14:paraId="301B022D"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659742FC" w14:textId="77777777" w:rsidR="000174B8" w:rsidRDefault="000174B8" w:rsidP="00AF091D">
            <w:r>
              <w:t>Podmiot realizujący</w:t>
            </w:r>
          </w:p>
        </w:tc>
        <w:tc>
          <w:tcPr>
            <w:tcW w:w="7246" w:type="dxa"/>
            <w:gridSpan w:val="5"/>
          </w:tcPr>
          <w:p w14:paraId="76F1AA31"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 xml:space="preserve"> Gmina Niemce</w:t>
            </w:r>
          </w:p>
        </w:tc>
      </w:tr>
      <w:tr w:rsidR="000174B8" w14:paraId="43534F08"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72F533D" w14:textId="77777777" w:rsidR="000174B8" w:rsidRDefault="000174B8" w:rsidP="00AF091D">
            <w:r>
              <w:t>Partnerzy</w:t>
            </w:r>
          </w:p>
        </w:tc>
        <w:tc>
          <w:tcPr>
            <w:tcW w:w="7246" w:type="dxa"/>
            <w:gridSpan w:val="5"/>
          </w:tcPr>
          <w:p w14:paraId="0D990B4D"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Wspólnota Mieszkaniowa „CHMIELNO” Niemcach</w:t>
            </w:r>
          </w:p>
        </w:tc>
      </w:tr>
      <w:tr w:rsidR="000174B8" w14:paraId="16BDF436"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6E0BB960" w14:textId="77777777" w:rsidR="000174B8" w:rsidRDefault="000174B8" w:rsidP="00AF091D">
            <w:r>
              <w:t xml:space="preserve">Miejsce realizacji </w:t>
            </w:r>
          </w:p>
        </w:tc>
        <w:tc>
          <w:tcPr>
            <w:tcW w:w="7246" w:type="dxa"/>
            <w:gridSpan w:val="5"/>
          </w:tcPr>
          <w:p w14:paraId="52D37F0D" w14:textId="097F06C9" w:rsidR="000174B8" w:rsidRDefault="000174B8" w:rsidP="00AF091D">
            <w:pPr>
              <w:cnfStyle w:val="000000000000" w:firstRow="0" w:lastRow="0" w:firstColumn="0" w:lastColumn="0" w:oddVBand="0" w:evenVBand="0" w:oddHBand="0" w:evenHBand="0" w:firstRowFirstColumn="0" w:firstRowLastColumn="0" w:lastRowFirstColumn="0" w:lastRowLastColumn="0"/>
            </w:pPr>
            <w:r>
              <w:t>Podobszar I, Osiedle Chmielno, ul. Lubelska 93-107, ul. Chmielna 9, 11,13,21, 23, działki nr 26/18, 26/19, 26/21, 26/32, 26/45, 26/47, 26/51, 26/56, 26/57, 26/58, 26/59, 26/60 w m. Niemce</w:t>
            </w:r>
          </w:p>
        </w:tc>
      </w:tr>
      <w:tr w:rsidR="000174B8" w14:paraId="2B36D5FC"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04E70F8" w14:textId="77777777" w:rsidR="000174B8" w:rsidRDefault="000174B8" w:rsidP="00AF091D">
            <w:r>
              <w:t xml:space="preserve">Grupa docelowa </w:t>
            </w:r>
          </w:p>
        </w:tc>
        <w:tc>
          <w:tcPr>
            <w:tcW w:w="7246" w:type="dxa"/>
            <w:gridSpan w:val="5"/>
          </w:tcPr>
          <w:p w14:paraId="2C509A29"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Mieszkańcy Gminy Niemce</w:t>
            </w:r>
          </w:p>
        </w:tc>
      </w:tr>
      <w:tr w:rsidR="000174B8" w14:paraId="3BDAF6E3"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71BBFC23" w14:textId="77777777" w:rsidR="000174B8" w:rsidRDefault="000174B8" w:rsidP="00AF091D">
            <w:r>
              <w:t>Zakres realizowanych zadań</w:t>
            </w:r>
          </w:p>
        </w:tc>
        <w:tc>
          <w:tcPr>
            <w:tcW w:w="7246" w:type="dxa"/>
            <w:gridSpan w:val="5"/>
          </w:tcPr>
          <w:p w14:paraId="53C4B184"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Wymiana rurociągów C.O. ułożonych w kanałach podziemnych w latach 1977-78 i 1984-1988 o łącznej długości 655mb na rurociągi z rur preizolowanych. Sieć o.c. dostarcza energię cieplną do 11 budynków</w:t>
            </w:r>
          </w:p>
        </w:tc>
      </w:tr>
      <w:tr w:rsidR="007B2A1C" w14:paraId="39B976CC"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73436DF" w14:textId="389775D7" w:rsidR="007B2A1C" w:rsidRDefault="007B2A1C" w:rsidP="007B2A1C">
            <w:r>
              <w:t>Działania wspierające dostępność</w:t>
            </w:r>
          </w:p>
        </w:tc>
        <w:tc>
          <w:tcPr>
            <w:tcW w:w="7246" w:type="dxa"/>
            <w:gridSpan w:val="5"/>
          </w:tcPr>
          <w:p w14:paraId="5929F56F" w14:textId="2AB05192" w:rsidR="007B2A1C" w:rsidRDefault="003F2F71" w:rsidP="007B2A1C">
            <w:pPr>
              <w:cnfStyle w:val="000000100000" w:firstRow="0" w:lastRow="0" w:firstColumn="0" w:lastColumn="0" w:oddVBand="0" w:evenVBand="0" w:oddHBand="1" w:evenHBand="0" w:firstRowFirstColumn="0" w:firstRowLastColumn="0" w:lastRowFirstColumn="0" w:lastRowLastColumn="0"/>
            </w:pPr>
            <w:r>
              <w:t>Nie dotyczy</w:t>
            </w:r>
          </w:p>
        </w:tc>
      </w:tr>
      <w:tr w:rsidR="000174B8" w14:paraId="45855377"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5A3E2573" w14:textId="77777777" w:rsidR="000174B8" w:rsidRDefault="000174B8" w:rsidP="00AF091D">
            <w:r>
              <w:t xml:space="preserve">Okres realizacji </w:t>
            </w:r>
          </w:p>
        </w:tc>
        <w:tc>
          <w:tcPr>
            <w:tcW w:w="7246" w:type="dxa"/>
            <w:gridSpan w:val="5"/>
          </w:tcPr>
          <w:p w14:paraId="1D2F9574"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2022-2023</w:t>
            </w:r>
          </w:p>
        </w:tc>
      </w:tr>
      <w:tr w:rsidR="000174B8" w14:paraId="26715AC1"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26DFCB48" w14:textId="77777777" w:rsidR="000174B8" w:rsidRDefault="000174B8" w:rsidP="00AF091D">
            <w:r>
              <w:t>Wartość</w:t>
            </w:r>
          </w:p>
        </w:tc>
        <w:tc>
          <w:tcPr>
            <w:tcW w:w="7246" w:type="dxa"/>
            <w:gridSpan w:val="5"/>
          </w:tcPr>
          <w:p w14:paraId="728654D5"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261 200 zł</w:t>
            </w:r>
          </w:p>
        </w:tc>
      </w:tr>
      <w:tr w:rsidR="000174B8" w14:paraId="2C97C9F7"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65B35CD4" w14:textId="77777777" w:rsidR="000174B8" w:rsidRDefault="000174B8" w:rsidP="00AF091D">
            <w:r>
              <w:t xml:space="preserve">Źródła finansowania </w:t>
            </w:r>
          </w:p>
        </w:tc>
        <w:tc>
          <w:tcPr>
            <w:tcW w:w="7246" w:type="dxa"/>
            <w:gridSpan w:val="5"/>
          </w:tcPr>
          <w:p w14:paraId="2CFD0C21" w14:textId="52D94B9D" w:rsidR="000174B8" w:rsidRDefault="000174B8" w:rsidP="00AF091D">
            <w:pPr>
              <w:cnfStyle w:val="000000000000" w:firstRow="0" w:lastRow="0" w:firstColumn="0" w:lastColumn="0" w:oddVBand="0" w:evenVBand="0" w:oddHBand="0" w:evenHBand="0" w:firstRowFirstColumn="0" w:firstRowLastColumn="0" w:lastRowFirstColumn="0" w:lastRowLastColumn="0"/>
            </w:pPr>
            <w:r>
              <w:t xml:space="preserve">Dofinansowanie zewnętrzne (unijne) 80% - </w:t>
            </w:r>
            <w:r w:rsidRPr="00731A18">
              <w:t>208</w:t>
            </w:r>
            <w:r>
              <w:t xml:space="preserve"> </w:t>
            </w:r>
            <w:r w:rsidRPr="00731A18">
              <w:t>960</w:t>
            </w:r>
            <w:r>
              <w:t xml:space="preserve"> zł</w:t>
            </w:r>
          </w:p>
          <w:p w14:paraId="02C72309" w14:textId="5D3CD562" w:rsidR="000174B8" w:rsidRDefault="000174B8" w:rsidP="00AF091D">
            <w:pPr>
              <w:cnfStyle w:val="000000000000" w:firstRow="0" w:lastRow="0" w:firstColumn="0" w:lastColumn="0" w:oddVBand="0" w:evenVBand="0" w:oddHBand="0" w:evenHBand="0" w:firstRowFirstColumn="0" w:firstRowLastColumn="0" w:lastRowFirstColumn="0" w:lastRowLastColumn="0"/>
            </w:pPr>
            <w:r>
              <w:t xml:space="preserve">Udział własny 20% - </w:t>
            </w:r>
            <w:r w:rsidRPr="00731A18">
              <w:t>52</w:t>
            </w:r>
            <w:r>
              <w:t xml:space="preserve"> </w:t>
            </w:r>
            <w:r w:rsidRPr="00731A18">
              <w:t>240</w:t>
            </w:r>
            <w:r w:rsidR="001A30C4">
              <w:t xml:space="preserve"> </w:t>
            </w:r>
            <w:r>
              <w:t>zł</w:t>
            </w:r>
          </w:p>
        </w:tc>
      </w:tr>
      <w:tr w:rsidR="00C310B5" w:rsidRPr="00845BF7" w14:paraId="5635D33E" w14:textId="77777777" w:rsidTr="008C2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05039410" w14:textId="77777777" w:rsidR="00C310B5" w:rsidRDefault="00C310B5" w:rsidP="008C2C54">
            <w:pPr>
              <w:rPr>
                <w:b w:val="0"/>
                <w:bCs w:val="0"/>
              </w:rPr>
            </w:pPr>
            <w:r w:rsidRPr="00845BF7">
              <w:t>Wskaźnik</w:t>
            </w:r>
            <w:r>
              <w:t>i monitoringowe</w:t>
            </w:r>
          </w:p>
        </w:tc>
        <w:tc>
          <w:tcPr>
            <w:tcW w:w="1812" w:type="dxa"/>
          </w:tcPr>
          <w:p w14:paraId="7553D964"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gridSpan w:val="2"/>
          </w:tcPr>
          <w:p w14:paraId="2CC7B848"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04F56BD1" w14:textId="77777777" w:rsidR="00C310B5" w:rsidRPr="00845BF7"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937916" w14:paraId="628432C9" w14:textId="77777777" w:rsidTr="00F304FE">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69F5D2B4" w14:textId="26C4EAAE" w:rsidR="00937916" w:rsidRPr="00937916" w:rsidRDefault="00937916" w:rsidP="00937916">
            <w:pPr>
              <w:rPr>
                <w:b w:val="0"/>
                <w:bCs w:val="0"/>
              </w:rPr>
            </w:pPr>
            <w:r w:rsidRPr="00937916">
              <w:rPr>
                <w:rFonts w:asciiTheme="majorHAnsi" w:hAnsiTheme="majorHAnsi" w:cstheme="majorHAnsi"/>
                <w:b w:val="0"/>
                <w:bCs w:val="0"/>
                <w:sz w:val="18"/>
                <w:szCs w:val="18"/>
              </w:rPr>
              <w:t>Liczba zrealizowanych projektów z zakresu poprawy stanu środowiska naturalnego</w:t>
            </w:r>
          </w:p>
        </w:tc>
        <w:tc>
          <w:tcPr>
            <w:tcW w:w="1812" w:type="dxa"/>
            <w:vAlign w:val="center"/>
          </w:tcPr>
          <w:p w14:paraId="16A133C9" w14:textId="6B6BE276" w:rsidR="00937916" w:rsidRDefault="00937916" w:rsidP="00937916">
            <w:pPr>
              <w:cnfStyle w:val="000000000000" w:firstRow="0" w:lastRow="0" w:firstColumn="0" w:lastColumn="0" w:oddVBand="0" w:evenVBand="0" w:oddHBand="0" w:evenHBand="0" w:firstRowFirstColumn="0" w:firstRowLastColumn="0" w:lastRowFirstColumn="0" w:lastRowLastColumn="0"/>
              <w:rPr>
                <w:b/>
                <w:bCs/>
              </w:rPr>
            </w:pPr>
            <w:r w:rsidRPr="00C36496">
              <w:rPr>
                <w:rFonts w:asciiTheme="majorHAnsi" w:hAnsiTheme="majorHAnsi" w:cstheme="majorHAnsi"/>
                <w:sz w:val="18"/>
                <w:szCs w:val="18"/>
              </w:rPr>
              <w:t>szt.</w:t>
            </w:r>
          </w:p>
        </w:tc>
        <w:tc>
          <w:tcPr>
            <w:tcW w:w="1811" w:type="dxa"/>
            <w:gridSpan w:val="2"/>
            <w:vAlign w:val="center"/>
          </w:tcPr>
          <w:p w14:paraId="414C6B2E" w14:textId="24DBAD20" w:rsidR="00937916" w:rsidRDefault="00937916" w:rsidP="00937916">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2BB8904A" w14:textId="1A8D599A" w:rsidR="00937916" w:rsidRDefault="00937916" w:rsidP="00937916">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0174B8" w14:paraId="74778447"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336BEF45" w14:textId="12F1C366" w:rsidR="000174B8" w:rsidRDefault="007B2A1C" w:rsidP="00AF091D">
            <w:r>
              <w:t>Efekty realizacji projektu</w:t>
            </w:r>
          </w:p>
        </w:tc>
        <w:tc>
          <w:tcPr>
            <w:tcW w:w="7246" w:type="dxa"/>
            <w:gridSpan w:val="5"/>
          </w:tcPr>
          <w:p w14:paraId="4EC7051B" w14:textId="233F3027" w:rsidR="000174B8" w:rsidRDefault="000174B8" w:rsidP="00AF091D">
            <w:pPr>
              <w:cnfStyle w:val="000000100000" w:firstRow="0" w:lastRow="0" w:firstColumn="0" w:lastColumn="0" w:oddVBand="0" w:evenVBand="0" w:oddHBand="1" w:evenHBand="0" w:firstRowFirstColumn="0" w:firstRowLastColumn="0" w:lastRowFirstColumn="0" w:lastRowLastColumn="0"/>
            </w:pPr>
            <w:r>
              <w:t>Przedsięwzięcie stanowi kontynuacje działań ograniczających zużycie energii cieplnej i emisji gazów</w:t>
            </w:r>
            <w:r w:rsidR="001A30C4">
              <w:t>,</w:t>
            </w:r>
            <w:r>
              <w:t xml:space="preserve"> i pyłów na terenie Osiedla Chmielno, stanowiącego część podobszaru I. Dotychczas wykonano termomodernizację 11 budynków i zlikwidowano kotłownię węglową o mocy 1 GW. Wymiana </w:t>
            </w:r>
            <w:r w:rsidRPr="00330CB9">
              <w:t>rur na proizolowane</w:t>
            </w:r>
            <w:r>
              <w:t xml:space="preserve"> przyczyni się do zmniejszenia zużycia 0</w:t>
            </w:r>
            <w:r w:rsidR="001A30C4">
              <w:t>-</w:t>
            </w:r>
            <w:r>
              <w:t>10% energii wytwarzanej w kotłowni.</w:t>
            </w:r>
          </w:p>
          <w:p w14:paraId="441BAAE2"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p>
        </w:tc>
      </w:tr>
    </w:tbl>
    <w:p w14:paraId="281A9261" w14:textId="77777777" w:rsidR="000174B8" w:rsidRDefault="000174B8" w:rsidP="000174B8">
      <w:pPr>
        <w:jc w:val="both"/>
        <w:rPr>
          <w:rFonts w:ascii="Times New Roman" w:hAnsi="Times New Roman" w:cs="Times New Roman"/>
        </w:rPr>
      </w:pPr>
    </w:p>
    <w:tbl>
      <w:tblPr>
        <w:tblStyle w:val="Zwykatabela1"/>
        <w:tblW w:w="0" w:type="auto"/>
        <w:tblLook w:val="04A0" w:firstRow="1" w:lastRow="0" w:firstColumn="1" w:lastColumn="0" w:noHBand="0" w:noVBand="1"/>
      </w:tblPr>
      <w:tblGrid>
        <w:gridCol w:w="1816"/>
        <w:gridCol w:w="1811"/>
        <w:gridCol w:w="1812"/>
        <w:gridCol w:w="1701"/>
        <w:gridCol w:w="110"/>
        <w:gridCol w:w="1812"/>
      </w:tblGrid>
      <w:tr w:rsidR="000174B8" w14:paraId="2942EC60" w14:textId="77777777" w:rsidTr="00A033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1E6E4D03" w14:textId="77777777" w:rsidR="000174B8" w:rsidRDefault="000174B8" w:rsidP="00AF091D">
            <w:r>
              <w:t xml:space="preserve">Numer </w:t>
            </w:r>
          </w:p>
        </w:tc>
        <w:tc>
          <w:tcPr>
            <w:tcW w:w="7246" w:type="dxa"/>
            <w:gridSpan w:val="5"/>
            <w:shd w:val="clear" w:color="auto" w:fill="90C5F6" w:themeFill="accent1" w:themeFillTint="66"/>
          </w:tcPr>
          <w:p w14:paraId="088D214B" w14:textId="77777777" w:rsidR="000174B8" w:rsidRPr="00B55127" w:rsidRDefault="000174B8" w:rsidP="00AF091D">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8</w:t>
            </w:r>
          </w:p>
        </w:tc>
      </w:tr>
      <w:tr w:rsidR="000174B8" w14:paraId="4E51C490" w14:textId="77777777" w:rsidTr="00AF09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772E636" w14:textId="77777777" w:rsidR="000174B8" w:rsidRDefault="000174B8" w:rsidP="00AF091D">
            <w:r>
              <w:t xml:space="preserve">Nazwa przedsięwzięcia </w:t>
            </w:r>
          </w:p>
        </w:tc>
        <w:tc>
          <w:tcPr>
            <w:tcW w:w="7246" w:type="dxa"/>
            <w:gridSpan w:val="5"/>
          </w:tcPr>
          <w:p w14:paraId="5DF65618" w14:textId="4FDFE523" w:rsidR="000174B8" w:rsidRDefault="000174B8" w:rsidP="00AF091D">
            <w:pPr>
              <w:cnfStyle w:val="000000100000" w:firstRow="0" w:lastRow="0" w:firstColumn="0" w:lastColumn="0" w:oddVBand="0" w:evenVBand="0" w:oddHBand="1" w:evenHBand="0" w:firstRowFirstColumn="0" w:firstRowLastColumn="0" w:lastRowFirstColumn="0" w:lastRowLastColumn="0"/>
            </w:pPr>
            <w:r>
              <w:t>Zagospodarowanie placu wypoczynku, modernizację boiska do siatkówki plażowej, postawienie urządzenia do koszykówki, utwardzenie parkingu, doposażenie istniejącego placu zabaw, postawienie altany przy świetlicy, budowa chodnika przez miejscowość</w:t>
            </w:r>
          </w:p>
        </w:tc>
      </w:tr>
      <w:tr w:rsidR="000174B8" w14:paraId="2F7F356A" w14:textId="77777777" w:rsidTr="00AF091D">
        <w:tc>
          <w:tcPr>
            <w:cnfStyle w:val="001000000000" w:firstRow="0" w:lastRow="0" w:firstColumn="1" w:lastColumn="0" w:oddVBand="0" w:evenVBand="0" w:oddHBand="0" w:evenHBand="0" w:firstRowFirstColumn="0" w:firstRowLastColumn="0" w:lastRowFirstColumn="0" w:lastRowLastColumn="0"/>
            <w:tcW w:w="1816" w:type="dxa"/>
          </w:tcPr>
          <w:p w14:paraId="31EEAD18" w14:textId="77777777" w:rsidR="000174B8" w:rsidRDefault="000174B8" w:rsidP="00AF091D">
            <w:r>
              <w:t>Powiązanie z celami GPR</w:t>
            </w:r>
          </w:p>
        </w:tc>
        <w:tc>
          <w:tcPr>
            <w:tcW w:w="7246" w:type="dxa"/>
            <w:gridSpan w:val="5"/>
          </w:tcPr>
          <w:p w14:paraId="1A2F9BF8" w14:textId="6F83C80B" w:rsidR="000174B8" w:rsidRDefault="00BA345B" w:rsidP="00AF091D">
            <w:pPr>
              <w:cnfStyle w:val="000000000000" w:firstRow="0" w:lastRow="0" w:firstColumn="0" w:lastColumn="0" w:oddVBand="0" w:evenVBand="0" w:oddHBand="0" w:evenHBand="0" w:firstRowFirstColumn="0" w:firstRowLastColumn="0" w:lastRowFirstColumn="0" w:lastRowLastColumn="0"/>
            </w:pPr>
            <w:r>
              <w:t>5.1, 5.3</w:t>
            </w:r>
          </w:p>
        </w:tc>
      </w:tr>
      <w:tr w:rsidR="000174B8" w14:paraId="2B79B596" w14:textId="77777777" w:rsidTr="00AF09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3E30DF73" w14:textId="77777777" w:rsidR="000174B8" w:rsidRDefault="000174B8" w:rsidP="00AF091D">
            <w:r>
              <w:t xml:space="preserve">Wymiar przedsięwzięcia </w:t>
            </w:r>
          </w:p>
        </w:tc>
        <w:tc>
          <w:tcPr>
            <w:tcW w:w="5324" w:type="dxa"/>
            <w:gridSpan w:val="3"/>
          </w:tcPr>
          <w:p w14:paraId="73F9249A" w14:textId="77777777"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1922" w:type="dxa"/>
            <w:gridSpan w:val="2"/>
          </w:tcPr>
          <w:p w14:paraId="37FE2261" w14:textId="47F292D0" w:rsidR="000174B8" w:rsidRPr="006F61D3" w:rsidRDefault="000174B8"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174B8" w14:paraId="0F797700" w14:textId="77777777" w:rsidTr="00AF091D">
        <w:tc>
          <w:tcPr>
            <w:cnfStyle w:val="001000000000" w:firstRow="0" w:lastRow="0" w:firstColumn="1" w:lastColumn="0" w:oddVBand="0" w:evenVBand="0" w:oddHBand="0" w:evenHBand="0" w:firstRowFirstColumn="0" w:firstRowLastColumn="0" w:lastRowFirstColumn="0" w:lastRowLastColumn="0"/>
            <w:tcW w:w="1816" w:type="dxa"/>
            <w:vMerge/>
          </w:tcPr>
          <w:p w14:paraId="773806DE" w14:textId="77777777" w:rsidR="000174B8" w:rsidRDefault="000174B8" w:rsidP="00AF091D"/>
        </w:tc>
        <w:tc>
          <w:tcPr>
            <w:tcW w:w="5324" w:type="dxa"/>
            <w:gridSpan w:val="3"/>
          </w:tcPr>
          <w:p w14:paraId="3B6C6883" w14:textId="77777777" w:rsidR="000174B8" w:rsidRPr="00232639" w:rsidRDefault="000174B8" w:rsidP="00AF091D">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1922" w:type="dxa"/>
            <w:gridSpan w:val="2"/>
          </w:tcPr>
          <w:p w14:paraId="48F238CA" w14:textId="41C17866" w:rsidR="000174B8" w:rsidRPr="006F61D3" w:rsidRDefault="000174B8"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0174B8" w14:paraId="69340D33" w14:textId="77777777" w:rsidTr="00AF09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41D6F7C4" w14:textId="77777777" w:rsidR="000174B8" w:rsidRDefault="000174B8" w:rsidP="00AF091D"/>
        </w:tc>
        <w:tc>
          <w:tcPr>
            <w:tcW w:w="5324" w:type="dxa"/>
            <w:gridSpan w:val="3"/>
          </w:tcPr>
          <w:p w14:paraId="6EEBFFF4" w14:textId="77777777"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1922" w:type="dxa"/>
            <w:gridSpan w:val="2"/>
          </w:tcPr>
          <w:p w14:paraId="6EC7271A" w14:textId="77777777" w:rsidR="000174B8" w:rsidRDefault="000174B8" w:rsidP="00AF091D">
            <w:pPr>
              <w:jc w:val="center"/>
              <w:cnfStyle w:val="000000100000" w:firstRow="0" w:lastRow="0" w:firstColumn="0" w:lastColumn="0" w:oddVBand="0" w:evenVBand="0" w:oddHBand="1" w:evenHBand="0" w:firstRowFirstColumn="0" w:firstRowLastColumn="0" w:lastRowFirstColumn="0" w:lastRowLastColumn="0"/>
            </w:pPr>
          </w:p>
        </w:tc>
      </w:tr>
      <w:tr w:rsidR="000174B8" w14:paraId="40AE4D73" w14:textId="77777777" w:rsidTr="00AF091D">
        <w:tc>
          <w:tcPr>
            <w:cnfStyle w:val="001000000000" w:firstRow="0" w:lastRow="0" w:firstColumn="1" w:lastColumn="0" w:oddVBand="0" w:evenVBand="0" w:oddHBand="0" w:evenHBand="0" w:firstRowFirstColumn="0" w:firstRowLastColumn="0" w:lastRowFirstColumn="0" w:lastRowLastColumn="0"/>
            <w:tcW w:w="1816" w:type="dxa"/>
            <w:vMerge/>
          </w:tcPr>
          <w:p w14:paraId="0CEB4801" w14:textId="77777777" w:rsidR="000174B8" w:rsidRDefault="000174B8" w:rsidP="00AF091D"/>
        </w:tc>
        <w:tc>
          <w:tcPr>
            <w:tcW w:w="5324" w:type="dxa"/>
            <w:gridSpan w:val="3"/>
          </w:tcPr>
          <w:p w14:paraId="3936061C" w14:textId="77777777" w:rsidR="000174B8" w:rsidRPr="00232639" w:rsidRDefault="000174B8" w:rsidP="00AF091D">
            <w:pPr>
              <w:cnfStyle w:val="000000000000" w:firstRow="0" w:lastRow="0" w:firstColumn="0" w:lastColumn="0" w:oddVBand="0" w:evenVBand="0" w:oddHBand="0" w:evenHBand="0" w:firstRowFirstColumn="0" w:firstRowLastColumn="0" w:lastRowFirstColumn="0" w:lastRowLastColumn="0"/>
              <w:rPr>
                <w:b/>
                <w:bCs/>
              </w:rPr>
            </w:pPr>
            <w:r>
              <w:rPr>
                <w:b/>
                <w:bCs/>
              </w:rPr>
              <w:t>t</w:t>
            </w:r>
            <w:r w:rsidRPr="00232639">
              <w:rPr>
                <w:b/>
                <w:bCs/>
              </w:rPr>
              <w:t xml:space="preserve">echniczny </w:t>
            </w:r>
          </w:p>
        </w:tc>
        <w:tc>
          <w:tcPr>
            <w:tcW w:w="1922" w:type="dxa"/>
            <w:gridSpan w:val="2"/>
          </w:tcPr>
          <w:p w14:paraId="68953F67" w14:textId="77777777" w:rsidR="000174B8" w:rsidRDefault="000174B8" w:rsidP="00AF091D">
            <w:pPr>
              <w:jc w:val="center"/>
              <w:cnfStyle w:val="000000000000" w:firstRow="0" w:lastRow="0" w:firstColumn="0" w:lastColumn="0" w:oddVBand="0" w:evenVBand="0" w:oddHBand="0" w:evenHBand="0" w:firstRowFirstColumn="0" w:firstRowLastColumn="0" w:lastRowFirstColumn="0" w:lastRowLastColumn="0"/>
            </w:pPr>
          </w:p>
        </w:tc>
      </w:tr>
      <w:tr w:rsidR="000174B8" w14:paraId="53E9AF0B" w14:textId="77777777" w:rsidTr="00AF09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79DE185B" w14:textId="77777777" w:rsidR="000174B8" w:rsidRDefault="000174B8" w:rsidP="00AF091D"/>
        </w:tc>
        <w:tc>
          <w:tcPr>
            <w:tcW w:w="5324" w:type="dxa"/>
            <w:gridSpan w:val="3"/>
          </w:tcPr>
          <w:p w14:paraId="58594442" w14:textId="05884368" w:rsidR="000174B8" w:rsidRPr="00232639" w:rsidRDefault="000174B8" w:rsidP="00AF091D">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1922" w:type="dxa"/>
            <w:gridSpan w:val="2"/>
          </w:tcPr>
          <w:p w14:paraId="739C72B6" w14:textId="77777777" w:rsidR="000174B8" w:rsidRDefault="000174B8" w:rsidP="00AF091D">
            <w:pPr>
              <w:jc w:val="center"/>
              <w:cnfStyle w:val="000000100000" w:firstRow="0" w:lastRow="0" w:firstColumn="0" w:lastColumn="0" w:oddVBand="0" w:evenVBand="0" w:oddHBand="1" w:evenHBand="0" w:firstRowFirstColumn="0" w:firstRowLastColumn="0" w:lastRowFirstColumn="0" w:lastRowLastColumn="0"/>
            </w:pPr>
          </w:p>
        </w:tc>
      </w:tr>
      <w:tr w:rsidR="000174B8" w14:paraId="5B8F3D89" w14:textId="77777777" w:rsidTr="00AF091D">
        <w:tc>
          <w:tcPr>
            <w:cnfStyle w:val="001000000000" w:firstRow="0" w:lastRow="0" w:firstColumn="1" w:lastColumn="0" w:oddVBand="0" w:evenVBand="0" w:oddHBand="0" w:evenHBand="0" w:firstRowFirstColumn="0" w:firstRowLastColumn="0" w:lastRowFirstColumn="0" w:lastRowLastColumn="0"/>
            <w:tcW w:w="1816" w:type="dxa"/>
          </w:tcPr>
          <w:p w14:paraId="46ED2DCF" w14:textId="77777777" w:rsidR="000174B8" w:rsidRDefault="000174B8" w:rsidP="00AF091D">
            <w:r>
              <w:t>Podmiot realizujący</w:t>
            </w:r>
          </w:p>
        </w:tc>
        <w:tc>
          <w:tcPr>
            <w:tcW w:w="7246" w:type="dxa"/>
            <w:gridSpan w:val="5"/>
          </w:tcPr>
          <w:p w14:paraId="14033EDC" w14:textId="578E9A43" w:rsidR="000174B8" w:rsidRDefault="000174B8" w:rsidP="00AF091D">
            <w:pPr>
              <w:cnfStyle w:val="000000000000" w:firstRow="0" w:lastRow="0" w:firstColumn="0" w:lastColumn="0" w:oddVBand="0" w:evenVBand="0" w:oddHBand="0" w:evenHBand="0" w:firstRowFirstColumn="0" w:firstRowLastColumn="0" w:lastRowFirstColumn="0" w:lastRowLastColumn="0"/>
            </w:pPr>
            <w:r>
              <w:t>Gmina Niemce</w:t>
            </w:r>
          </w:p>
        </w:tc>
      </w:tr>
      <w:tr w:rsidR="000174B8" w14:paraId="13EDA372" w14:textId="77777777" w:rsidTr="00AF09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213892C7" w14:textId="77777777" w:rsidR="000174B8" w:rsidRDefault="000174B8" w:rsidP="00AF091D">
            <w:r>
              <w:t>Partnerzy</w:t>
            </w:r>
          </w:p>
        </w:tc>
        <w:tc>
          <w:tcPr>
            <w:tcW w:w="7246" w:type="dxa"/>
            <w:gridSpan w:val="5"/>
          </w:tcPr>
          <w:p w14:paraId="1263A640"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Sołectwo Łagiewniki</w:t>
            </w:r>
          </w:p>
        </w:tc>
      </w:tr>
      <w:tr w:rsidR="000174B8" w14:paraId="4A11543A" w14:textId="77777777" w:rsidTr="00AF091D">
        <w:tc>
          <w:tcPr>
            <w:cnfStyle w:val="001000000000" w:firstRow="0" w:lastRow="0" w:firstColumn="1" w:lastColumn="0" w:oddVBand="0" w:evenVBand="0" w:oddHBand="0" w:evenHBand="0" w:firstRowFirstColumn="0" w:firstRowLastColumn="0" w:lastRowFirstColumn="0" w:lastRowLastColumn="0"/>
            <w:tcW w:w="1816" w:type="dxa"/>
          </w:tcPr>
          <w:p w14:paraId="1EA3F6C0" w14:textId="77777777" w:rsidR="000174B8" w:rsidRDefault="000174B8" w:rsidP="00AF091D">
            <w:r>
              <w:t xml:space="preserve">Miejsce realizacji </w:t>
            </w:r>
          </w:p>
        </w:tc>
        <w:tc>
          <w:tcPr>
            <w:tcW w:w="7246" w:type="dxa"/>
            <w:gridSpan w:val="5"/>
          </w:tcPr>
          <w:p w14:paraId="133DEF48"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Podobszar III, działka nr 117 w m. Łagiewniki</w:t>
            </w:r>
          </w:p>
        </w:tc>
      </w:tr>
      <w:tr w:rsidR="000174B8" w14:paraId="7B57687E" w14:textId="77777777" w:rsidTr="00AF09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5D92252" w14:textId="77777777" w:rsidR="000174B8" w:rsidRDefault="000174B8" w:rsidP="00AF091D">
            <w:r>
              <w:t xml:space="preserve">Grupa docelowa </w:t>
            </w:r>
          </w:p>
        </w:tc>
        <w:tc>
          <w:tcPr>
            <w:tcW w:w="7246" w:type="dxa"/>
            <w:gridSpan w:val="5"/>
          </w:tcPr>
          <w:p w14:paraId="460650D2"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r>
              <w:t>Mieszkańcy Gminy Niemce</w:t>
            </w:r>
          </w:p>
        </w:tc>
      </w:tr>
      <w:tr w:rsidR="000174B8" w14:paraId="09749EE6" w14:textId="77777777" w:rsidTr="00AF091D">
        <w:tc>
          <w:tcPr>
            <w:cnfStyle w:val="001000000000" w:firstRow="0" w:lastRow="0" w:firstColumn="1" w:lastColumn="0" w:oddVBand="0" w:evenVBand="0" w:oddHBand="0" w:evenHBand="0" w:firstRowFirstColumn="0" w:firstRowLastColumn="0" w:lastRowFirstColumn="0" w:lastRowLastColumn="0"/>
            <w:tcW w:w="1816" w:type="dxa"/>
          </w:tcPr>
          <w:p w14:paraId="6350B2AA" w14:textId="77777777" w:rsidR="000174B8" w:rsidRDefault="000174B8" w:rsidP="00AF091D">
            <w:r>
              <w:t>Zakres realizowanych zadań</w:t>
            </w:r>
          </w:p>
        </w:tc>
        <w:tc>
          <w:tcPr>
            <w:tcW w:w="7246" w:type="dxa"/>
            <w:gridSpan w:val="5"/>
          </w:tcPr>
          <w:p w14:paraId="29E31E91" w14:textId="14C0DFFF" w:rsidR="000174B8" w:rsidRDefault="000174B8" w:rsidP="00AF091D">
            <w:pPr>
              <w:cnfStyle w:val="000000000000" w:firstRow="0" w:lastRow="0" w:firstColumn="0" w:lastColumn="0" w:oddVBand="0" w:evenVBand="0" w:oddHBand="0" w:evenHBand="0" w:firstRowFirstColumn="0" w:firstRowLastColumn="0" w:lastRowFirstColumn="0" w:lastRowLastColumn="0"/>
            </w:pPr>
            <w:r>
              <w:t>Z</w:t>
            </w:r>
            <w:r w:rsidRPr="00846E27">
              <w:t>agospodarowanie placu wypoczynku, modernizacj</w:t>
            </w:r>
            <w:r>
              <w:t>a</w:t>
            </w:r>
            <w:r w:rsidRPr="00846E27">
              <w:t xml:space="preserve"> boiska do siatkówki plażowej, </w:t>
            </w:r>
            <w:r>
              <w:t>u</w:t>
            </w:r>
            <w:r w:rsidRPr="00846E27">
              <w:t>stawienie urządzenia do koszykówki, utwardzenie parkingu, doposażenie istniejącego placu zabaw, postawienie altany przy świetlicy, budowa chodnika przez miejscowość</w:t>
            </w:r>
            <w:r>
              <w:t>.</w:t>
            </w:r>
          </w:p>
          <w:p w14:paraId="09186F5B" w14:textId="065BA16F" w:rsidR="000174B8" w:rsidRDefault="000174B8" w:rsidP="00AF091D">
            <w:pPr>
              <w:cnfStyle w:val="000000000000" w:firstRow="0" w:lastRow="0" w:firstColumn="0" w:lastColumn="0" w:oddVBand="0" w:evenVBand="0" w:oddHBand="0" w:evenHBand="0" w:firstRowFirstColumn="0" w:firstRowLastColumn="0" w:lastRowFirstColumn="0" w:lastRowLastColumn="0"/>
            </w:pPr>
            <w:r>
              <w:t>Zagospodarowanie wolnego czasu: uprawianie sportu, zabawa, integracja mieszkańców</w:t>
            </w:r>
            <w:r w:rsidR="003F2F71">
              <w:t>.</w:t>
            </w:r>
          </w:p>
        </w:tc>
      </w:tr>
      <w:tr w:rsidR="007B2A1C" w14:paraId="2A70C495" w14:textId="77777777" w:rsidTr="00AF09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E69F18A" w14:textId="602C7FF4" w:rsidR="007B2A1C" w:rsidRDefault="007B2A1C" w:rsidP="00AF091D">
            <w:r w:rsidRPr="007B2A1C">
              <w:t>Działania wspierające dostępność</w:t>
            </w:r>
          </w:p>
        </w:tc>
        <w:tc>
          <w:tcPr>
            <w:tcW w:w="7246" w:type="dxa"/>
            <w:gridSpan w:val="5"/>
          </w:tcPr>
          <w:p w14:paraId="71642873" w14:textId="3F71A88B" w:rsidR="007B2A1C" w:rsidRDefault="003F2F71" w:rsidP="00AF091D">
            <w:pPr>
              <w:cnfStyle w:val="000000100000" w:firstRow="0" w:lastRow="0" w:firstColumn="0" w:lastColumn="0" w:oddVBand="0" w:evenVBand="0" w:oddHBand="1" w:evenHBand="0" w:firstRowFirstColumn="0" w:firstRowLastColumn="0" w:lastRowFirstColumn="0" w:lastRowLastColumn="0"/>
            </w:pPr>
            <w:r>
              <w:t>Projekt przewiduje stworzenie terenów dostosowanych do potrzeb osób z niepełnosprawnością.</w:t>
            </w:r>
          </w:p>
        </w:tc>
      </w:tr>
      <w:tr w:rsidR="000174B8" w14:paraId="7D7E167B" w14:textId="77777777" w:rsidTr="00AF091D">
        <w:tc>
          <w:tcPr>
            <w:cnfStyle w:val="001000000000" w:firstRow="0" w:lastRow="0" w:firstColumn="1" w:lastColumn="0" w:oddVBand="0" w:evenVBand="0" w:oddHBand="0" w:evenHBand="0" w:firstRowFirstColumn="0" w:firstRowLastColumn="0" w:lastRowFirstColumn="0" w:lastRowLastColumn="0"/>
            <w:tcW w:w="1816" w:type="dxa"/>
          </w:tcPr>
          <w:p w14:paraId="5A0090CE" w14:textId="77777777" w:rsidR="000174B8" w:rsidRDefault="000174B8" w:rsidP="00AF091D">
            <w:r>
              <w:t xml:space="preserve">Okres realizacji </w:t>
            </w:r>
          </w:p>
        </w:tc>
        <w:tc>
          <w:tcPr>
            <w:tcW w:w="7246" w:type="dxa"/>
            <w:gridSpan w:val="5"/>
          </w:tcPr>
          <w:p w14:paraId="62C011F7"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2022-2023</w:t>
            </w:r>
          </w:p>
        </w:tc>
      </w:tr>
      <w:tr w:rsidR="000174B8" w14:paraId="5CA43090" w14:textId="77777777" w:rsidTr="00AF09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9316025" w14:textId="77777777" w:rsidR="000174B8" w:rsidRDefault="000174B8" w:rsidP="00AF091D">
            <w:r>
              <w:t>Wartość</w:t>
            </w:r>
          </w:p>
        </w:tc>
        <w:tc>
          <w:tcPr>
            <w:tcW w:w="7246" w:type="dxa"/>
            <w:gridSpan w:val="5"/>
          </w:tcPr>
          <w:p w14:paraId="26426833" w14:textId="77777777" w:rsidR="000174B8" w:rsidRDefault="000174B8" w:rsidP="00AF091D">
            <w:pPr>
              <w:cnfStyle w:val="000000100000" w:firstRow="0" w:lastRow="0" w:firstColumn="0" w:lastColumn="0" w:oddVBand="0" w:evenVBand="0" w:oddHBand="1" w:evenHBand="0" w:firstRowFirstColumn="0" w:firstRowLastColumn="0" w:lastRowFirstColumn="0" w:lastRowLastColumn="0"/>
            </w:pPr>
          </w:p>
        </w:tc>
      </w:tr>
      <w:tr w:rsidR="000174B8" w14:paraId="1CACC311" w14:textId="77777777" w:rsidTr="00AF091D">
        <w:tc>
          <w:tcPr>
            <w:cnfStyle w:val="001000000000" w:firstRow="0" w:lastRow="0" w:firstColumn="1" w:lastColumn="0" w:oddVBand="0" w:evenVBand="0" w:oddHBand="0" w:evenHBand="0" w:firstRowFirstColumn="0" w:firstRowLastColumn="0" w:lastRowFirstColumn="0" w:lastRowLastColumn="0"/>
            <w:tcW w:w="1816" w:type="dxa"/>
          </w:tcPr>
          <w:p w14:paraId="21E7DB75" w14:textId="77777777" w:rsidR="000174B8" w:rsidRDefault="000174B8" w:rsidP="00AF091D">
            <w:r>
              <w:t xml:space="preserve">Źródła finansowania </w:t>
            </w:r>
          </w:p>
        </w:tc>
        <w:tc>
          <w:tcPr>
            <w:tcW w:w="7246" w:type="dxa"/>
            <w:gridSpan w:val="5"/>
          </w:tcPr>
          <w:p w14:paraId="56DAD47F" w14:textId="753697B4" w:rsidR="000174B8" w:rsidRDefault="000174B8" w:rsidP="00AF091D">
            <w:pPr>
              <w:cnfStyle w:val="000000000000" w:firstRow="0" w:lastRow="0" w:firstColumn="0" w:lastColumn="0" w:oddVBand="0" w:evenVBand="0" w:oddHBand="0" w:evenHBand="0" w:firstRowFirstColumn="0" w:firstRowLastColumn="0" w:lastRowFirstColumn="0" w:lastRowLastColumn="0"/>
            </w:pPr>
            <w:r>
              <w:t xml:space="preserve">Dofinansowanie zewnętrzne (unijne) </w:t>
            </w:r>
          </w:p>
          <w:p w14:paraId="2416E06F"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 xml:space="preserve">Udział własny </w:t>
            </w:r>
          </w:p>
        </w:tc>
      </w:tr>
      <w:tr w:rsidR="00C310B5" w:rsidRPr="00845BF7" w14:paraId="7178B577" w14:textId="77777777" w:rsidTr="008C2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2EDBDC82" w14:textId="77777777" w:rsidR="00C310B5" w:rsidRDefault="00C310B5" w:rsidP="008C2C54">
            <w:pPr>
              <w:rPr>
                <w:b w:val="0"/>
                <w:bCs w:val="0"/>
              </w:rPr>
            </w:pPr>
            <w:r w:rsidRPr="00845BF7">
              <w:t>Wskaźnik</w:t>
            </w:r>
            <w:r>
              <w:t>i monitoringowe</w:t>
            </w:r>
          </w:p>
        </w:tc>
        <w:tc>
          <w:tcPr>
            <w:tcW w:w="1812" w:type="dxa"/>
          </w:tcPr>
          <w:p w14:paraId="43A72232"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gridSpan w:val="2"/>
          </w:tcPr>
          <w:p w14:paraId="7DD7B020"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568CC544" w14:textId="77777777" w:rsidR="00C310B5" w:rsidRPr="00845BF7"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9527DF" w14:paraId="59EE7664" w14:textId="77777777" w:rsidTr="009E1727">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3ED6886C" w14:textId="6392B33E" w:rsidR="009527DF" w:rsidRPr="009527DF" w:rsidRDefault="009527DF" w:rsidP="009527DF">
            <w:pPr>
              <w:rPr>
                <w:b w:val="0"/>
                <w:bCs w:val="0"/>
              </w:rPr>
            </w:pPr>
            <w:r w:rsidRPr="009527DF">
              <w:rPr>
                <w:b w:val="0"/>
                <w:bCs w:val="0"/>
                <w:sz w:val="18"/>
                <w:szCs w:val="18"/>
              </w:rPr>
              <w:t>Powierzchnia obszarów zrewitalizowanych</w:t>
            </w:r>
          </w:p>
        </w:tc>
        <w:tc>
          <w:tcPr>
            <w:tcW w:w="1812" w:type="dxa"/>
            <w:vAlign w:val="center"/>
          </w:tcPr>
          <w:p w14:paraId="473C6A2E" w14:textId="0DF33D33" w:rsidR="009527DF" w:rsidRDefault="009527DF" w:rsidP="009527DF">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km</w:t>
            </w:r>
            <w:r w:rsidRPr="009D7CD3">
              <w:rPr>
                <w:rFonts w:asciiTheme="majorHAnsi" w:hAnsiTheme="majorHAnsi" w:cstheme="majorHAnsi"/>
                <w:sz w:val="18"/>
                <w:szCs w:val="18"/>
                <w:vertAlign w:val="superscript"/>
              </w:rPr>
              <w:t>2</w:t>
            </w:r>
          </w:p>
        </w:tc>
        <w:tc>
          <w:tcPr>
            <w:tcW w:w="1811" w:type="dxa"/>
            <w:gridSpan w:val="2"/>
            <w:vAlign w:val="center"/>
          </w:tcPr>
          <w:p w14:paraId="73C24378" w14:textId="477F81AD" w:rsidR="009527DF" w:rsidRDefault="009527DF" w:rsidP="009527DF">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7EA34DD9" w14:textId="019EB3E0" w:rsidR="009527DF" w:rsidRDefault="009527DF" w:rsidP="009527DF">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9527DF" w14:paraId="64B56E3F" w14:textId="77777777" w:rsidTr="002F0C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2C40BE36" w14:textId="722B7F88" w:rsidR="009527DF" w:rsidRPr="009527DF" w:rsidRDefault="009527DF" w:rsidP="009527DF">
            <w:pPr>
              <w:rPr>
                <w:b w:val="0"/>
                <w:bCs w:val="0"/>
              </w:rPr>
            </w:pPr>
            <w:r w:rsidRPr="009527DF">
              <w:rPr>
                <w:b w:val="0"/>
                <w:bCs w:val="0"/>
                <w:sz w:val="18"/>
                <w:szCs w:val="18"/>
              </w:rPr>
              <w:t>Liczba projektów z zakresu tworzenia wysokiej jakości, dostępnych przestrzeni publicznych</w:t>
            </w:r>
          </w:p>
        </w:tc>
        <w:tc>
          <w:tcPr>
            <w:tcW w:w="1812" w:type="dxa"/>
            <w:vAlign w:val="center"/>
          </w:tcPr>
          <w:p w14:paraId="4ACDD5F7" w14:textId="09C88AD5" w:rsidR="009527DF" w:rsidRDefault="009527DF" w:rsidP="009527DF">
            <w:pPr>
              <w:cnfStyle w:val="000000100000" w:firstRow="0" w:lastRow="0" w:firstColumn="0" w:lastColumn="0" w:oddVBand="0" w:evenVBand="0" w:oddHBand="1" w:evenHBand="0" w:firstRowFirstColumn="0" w:firstRowLastColumn="0" w:lastRowFirstColumn="0" w:lastRowLastColumn="0"/>
              <w:rPr>
                <w:b/>
                <w:bCs/>
              </w:rPr>
            </w:pPr>
            <w:r>
              <w:rPr>
                <w:rFonts w:asciiTheme="majorHAnsi" w:hAnsiTheme="majorHAnsi" w:cstheme="majorHAnsi"/>
                <w:sz w:val="18"/>
                <w:szCs w:val="18"/>
              </w:rPr>
              <w:t>szt.</w:t>
            </w:r>
          </w:p>
        </w:tc>
        <w:tc>
          <w:tcPr>
            <w:tcW w:w="1811" w:type="dxa"/>
            <w:gridSpan w:val="2"/>
            <w:vAlign w:val="center"/>
          </w:tcPr>
          <w:p w14:paraId="55962EFC" w14:textId="6D82BBC2" w:rsidR="009527DF" w:rsidRDefault="009527DF" w:rsidP="009527DF">
            <w:pPr>
              <w:cnfStyle w:val="000000100000" w:firstRow="0" w:lastRow="0" w:firstColumn="0" w:lastColumn="0" w:oddVBand="0" w:evenVBand="0" w:oddHBand="1"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7D95539B" w14:textId="4B69EC06" w:rsidR="009527DF" w:rsidRDefault="009527DF" w:rsidP="009527DF">
            <w:pPr>
              <w:cnfStyle w:val="000000100000" w:firstRow="0" w:lastRow="0" w:firstColumn="0" w:lastColumn="0" w:oddVBand="0" w:evenVBand="0" w:oddHBand="1" w:evenHBand="0" w:firstRowFirstColumn="0" w:firstRowLastColumn="0" w:lastRowFirstColumn="0" w:lastRowLastColumn="0"/>
            </w:pPr>
            <w:r w:rsidRPr="00C36496">
              <w:rPr>
                <w:sz w:val="18"/>
                <w:szCs w:val="18"/>
              </w:rPr>
              <w:t>Dane JST</w:t>
            </w:r>
          </w:p>
        </w:tc>
      </w:tr>
      <w:tr w:rsidR="000174B8" w14:paraId="141F2A7C" w14:textId="77777777" w:rsidTr="00AF091D">
        <w:tc>
          <w:tcPr>
            <w:cnfStyle w:val="001000000000" w:firstRow="0" w:lastRow="0" w:firstColumn="1" w:lastColumn="0" w:oddVBand="0" w:evenVBand="0" w:oddHBand="0" w:evenHBand="0" w:firstRowFirstColumn="0" w:firstRowLastColumn="0" w:lastRowFirstColumn="0" w:lastRowLastColumn="0"/>
            <w:tcW w:w="1816" w:type="dxa"/>
          </w:tcPr>
          <w:p w14:paraId="1015AC11" w14:textId="75491C67" w:rsidR="000174B8" w:rsidRDefault="007B2A1C" w:rsidP="00AF091D">
            <w:r>
              <w:t>Efekty realizacji projektu</w:t>
            </w:r>
          </w:p>
        </w:tc>
        <w:tc>
          <w:tcPr>
            <w:tcW w:w="7246" w:type="dxa"/>
            <w:gridSpan w:val="5"/>
          </w:tcPr>
          <w:p w14:paraId="2A76C22C"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r>
              <w:t>Stworzenie warunków rozwoju dzieci i młodzieży by mogły uczestniczyć w zajęciach sportowych i rekreacyjnych. Bezpieczne przemieszczanie się osób o szczególnych potrzebach przez miejscowość.</w:t>
            </w:r>
          </w:p>
          <w:p w14:paraId="2903DC17" w14:textId="77777777" w:rsidR="000174B8" w:rsidRDefault="000174B8" w:rsidP="00AF091D">
            <w:pPr>
              <w:cnfStyle w:val="000000000000" w:firstRow="0" w:lastRow="0" w:firstColumn="0" w:lastColumn="0" w:oddVBand="0" w:evenVBand="0" w:oddHBand="0" w:evenHBand="0" w:firstRowFirstColumn="0" w:firstRowLastColumn="0" w:lastRowFirstColumn="0" w:lastRowLastColumn="0"/>
            </w:pPr>
          </w:p>
        </w:tc>
      </w:tr>
    </w:tbl>
    <w:p w14:paraId="786F8C2A" w14:textId="77777777" w:rsidR="003E62AA" w:rsidRDefault="003E62AA" w:rsidP="000174B8">
      <w:pPr>
        <w:jc w:val="both"/>
        <w:rPr>
          <w:rFonts w:ascii="Times New Roman" w:hAnsi="Times New Roman" w:cs="Times New Roman"/>
          <w:i/>
          <w:iCs/>
          <w:sz w:val="16"/>
          <w:szCs w:val="14"/>
        </w:rPr>
      </w:pPr>
    </w:p>
    <w:tbl>
      <w:tblPr>
        <w:tblStyle w:val="Zwykatabela1"/>
        <w:tblW w:w="0" w:type="auto"/>
        <w:tblLook w:val="04A0" w:firstRow="1" w:lastRow="0" w:firstColumn="1" w:lastColumn="0" w:noHBand="0" w:noVBand="1"/>
      </w:tblPr>
      <w:tblGrid>
        <w:gridCol w:w="1816"/>
        <w:gridCol w:w="1811"/>
        <w:gridCol w:w="1812"/>
        <w:gridCol w:w="1811"/>
        <w:gridCol w:w="1812"/>
      </w:tblGrid>
      <w:tr w:rsidR="003E62AA" w14:paraId="27639788" w14:textId="77777777" w:rsidTr="007B2A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6847DE5B" w14:textId="77777777" w:rsidR="003E62AA" w:rsidRDefault="003E62AA" w:rsidP="00AF091D">
            <w:r>
              <w:t xml:space="preserve">Numer </w:t>
            </w:r>
          </w:p>
        </w:tc>
        <w:tc>
          <w:tcPr>
            <w:tcW w:w="7246" w:type="dxa"/>
            <w:gridSpan w:val="4"/>
            <w:shd w:val="clear" w:color="auto" w:fill="90C5F6" w:themeFill="accent1" w:themeFillTint="66"/>
          </w:tcPr>
          <w:p w14:paraId="75610E04" w14:textId="22D4ECCA" w:rsidR="003E62AA" w:rsidRPr="00A03350" w:rsidRDefault="00A03350" w:rsidP="00AF091D">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9</w:t>
            </w:r>
          </w:p>
        </w:tc>
      </w:tr>
      <w:tr w:rsidR="003E62AA" w14:paraId="0BD882FB"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32B8FB6C" w14:textId="77777777" w:rsidR="003E62AA" w:rsidRDefault="003E62AA" w:rsidP="00AF091D">
            <w:r>
              <w:t xml:space="preserve">Nazwa przedsięwzięcia </w:t>
            </w:r>
          </w:p>
        </w:tc>
        <w:tc>
          <w:tcPr>
            <w:tcW w:w="7246" w:type="dxa"/>
            <w:gridSpan w:val="4"/>
          </w:tcPr>
          <w:p w14:paraId="7D922EDB" w14:textId="77777777" w:rsidR="003E62AA" w:rsidRDefault="003E62AA" w:rsidP="00AF091D">
            <w:pPr>
              <w:cnfStyle w:val="000000100000" w:firstRow="0" w:lastRow="0" w:firstColumn="0" w:lastColumn="0" w:oddVBand="0" w:evenVBand="0" w:oddHBand="1" w:evenHBand="0" w:firstRowFirstColumn="0" w:firstRowLastColumn="0" w:lastRowFirstColumn="0" w:lastRowLastColumn="0"/>
            </w:pPr>
          </w:p>
          <w:p w14:paraId="6C1C727B" w14:textId="27C4BC62" w:rsidR="003E62AA" w:rsidRDefault="003E62AA" w:rsidP="00AF091D">
            <w:pPr>
              <w:cnfStyle w:val="000000100000" w:firstRow="0" w:lastRow="0" w:firstColumn="0" w:lastColumn="0" w:oddVBand="0" w:evenVBand="0" w:oddHBand="1" w:evenHBand="0" w:firstRowFirstColumn="0" w:firstRowLastColumn="0" w:lastRowFirstColumn="0" w:lastRowLastColumn="0"/>
            </w:pPr>
            <w:r>
              <w:t>Rewitalizacja ścisłego centrum m. Niemce</w:t>
            </w:r>
          </w:p>
          <w:p w14:paraId="1A60BA51" w14:textId="77777777" w:rsidR="003E62AA" w:rsidRDefault="003E62AA" w:rsidP="00AF091D">
            <w:pPr>
              <w:cnfStyle w:val="000000100000" w:firstRow="0" w:lastRow="0" w:firstColumn="0" w:lastColumn="0" w:oddVBand="0" w:evenVBand="0" w:oddHBand="1" w:evenHBand="0" w:firstRowFirstColumn="0" w:firstRowLastColumn="0" w:lastRowFirstColumn="0" w:lastRowLastColumn="0"/>
            </w:pPr>
          </w:p>
        </w:tc>
      </w:tr>
      <w:tr w:rsidR="003E62AA" w14:paraId="20C3AA4E"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0C258A97" w14:textId="77777777" w:rsidR="003E62AA" w:rsidRDefault="003E62AA" w:rsidP="00AF091D">
            <w:r>
              <w:t>Powiązanie z celami GPR</w:t>
            </w:r>
          </w:p>
        </w:tc>
        <w:tc>
          <w:tcPr>
            <w:tcW w:w="7246" w:type="dxa"/>
            <w:gridSpan w:val="4"/>
          </w:tcPr>
          <w:p w14:paraId="193BA8B3" w14:textId="47889B87" w:rsidR="003E62AA" w:rsidRDefault="00BA345B" w:rsidP="00AF091D">
            <w:pPr>
              <w:cnfStyle w:val="000000000000" w:firstRow="0" w:lastRow="0" w:firstColumn="0" w:lastColumn="0" w:oddVBand="0" w:evenVBand="0" w:oddHBand="0" w:evenHBand="0" w:firstRowFirstColumn="0" w:firstRowLastColumn="0" w:lastRowFirstColumn="0" w:lastRowLastColumn="0"/>
            </w:pPr>
            <w:r>
              <w:t>5.1, 5.3</w:t>
            </w:r>
            <w:r w:rsidR="00671FFC">
              <w:t>, 5.5</w:t>
            </w:r>
          </w:p>
        </w:tc>
      </w:tr>
      <w:tr w:rsidR="003E62AA" w14:paraId="5209AAE9"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0D692C8F" w14:textId="77777777" w:rsidR="003E62AA" w:rsidRDefault="003E62AA" w:rsidP="00AF091D">
            <w:r>
              <w:t xml:space="preserve">Wymiar przedsięwzięcia </w:t>
            </w:r>
          </w:p>
        </w:tc>
        <w:tc>
          <w:tcPr>
            <w:tcW w:w="5434" w:type="dxa"/>
            <w:gridSpan w:val="3"/>
          </w:tcPr>
          <w:p w14:paraId="16DF2299" w14:textId="77777777" w:rsidR="003E62AA" w:rsidRPr="00232639" w:rsidRDefault="003E62AA" w:rsidP="00AF091D">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1812" w:type="dxa"/>
          </w:tcPr>
          <w:p w14:paraId="093F075A" w14:textId="1FB6DCAC" w:rsidR="003E62AA" w:rsidRPr="006F61D3" w:rsidRDefault="003E62AA"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E62AA" w14:paraId="01BE42A0"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57EE94B8" w14:textId="77777777" w:rsidR="003E62AA" w:rsidRDefault="003E62AA" w:rsidP="00AF091D"/>
        </w:tc>
        <w:tc>
          <w:tcPr>
            <w:tcW w:w="5434" w:type="dxa"/>
            <w:gridSpan w:val="3"/>
          </w:tcPr>
          <w:p w14:paraId="76CC3C25" w14:textId="77777777" w:rsidR="003E62AA" w:rsidRPr="00232639" w:rsidRDefault="003E62AA" w:rsidP="00AF091D">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1812" w:type="dxa"/>
          </w:tcPr>
          <w:p w14:paraId="142C4776" w14:textId="453C6510" w:rsidR="003E62AA" w:rsidRPr="006F61D3" w:rsidRDefault="003E62AA"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3E62AA" w14:paraId="05B720B6"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7B0EB5E9" w14:textId="77777777" w:rsidR="003E62AA" w:rsidRDefault="003E62AA" w:rsidP="00AF091D"/>
        </w:tc>
        <w:tc>
          <w:tcPr>
            <w:tcW w:w="5434" w:type="dxa"/>
            <w:gridSpan w:val="3"/>
          </w:tcPr>
          <w:p w14:paraId="7E6597EA" w14:textId="77777777" w:rsidR="003E62AA" w:rsidRPr="00232639" w:rsidRDefault="003E62AA" w:rsidP="00AF091D">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1812" w:type="dxa"/>
          </w:tcPr>
          <w:p w14:paraId="1A81EEE9" w14:textId="07A51941" w:rsidR="003E62AA" w:rsidRPr="006F61D3" w:rsidRDefault="003E62AA"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E62AA" w14:paraId="48D18AFF"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5D6EA535" w14:textId="77777777" w:rsidR="003E62AA" w:rsidRDefault="003E62AA" w:rsidP="00AF091D"/>
        </w:tc>
        <w:tc>
          <w:tcPr>
            <w:tcW w:w="5434" w:type="dxa"/>
            <w:gridSpan w:val="3"/>
          </w:tcPr>
          <w:p w14:paraId="78C4B9D8" w14:textId="77777777" w:rsidR="003E62AA" w:rsidRPr="00232639" w:rsidRDefault="003E62AA" w:rsidP="00AF091D">
            <w:pPr>
              <w:cnfStyle w:val="000000000000" w:firstRow="0" w:lastRow="0" w:firstColumn="0" w:lastColumn="0" w:oddVBand="0" w:evenVBand="0" w:oddHBand="0" w:evenHBand="0" w:firstRowFirstColumn="0" w:firstRowLastColumn="0" w:lastRowFirstColumn="0" w:lastRowLastColumn="0"/>
              <w:rPr>
                <w:b/>
                <w:bCs/>
              </w:rPr>
            </w:pPr>
            <w:r>
              <w:rPr>
                <w:b/>
                <w:bCs/>
              </w:rPr>
              <w:t>t</w:t>
            </w:r>
            <w:r w:rsidRPr="00232639">
              <w:rPr>
                <w:b/>
                <w:bCs/>
              </w:rPr>
              <w:t xml:space="preserve">echniczny </w:t>
            </w:r>
          </w:p>
        </w:tc>
        <w:tc>
          <w:tcPr>
            <w:tcW w:w="1812" w:type="dxa"/>
          </w:tcPr>
          <w:p w14:paraId="2E1A7A46" w14:textId="40CFB405" w:rsidR="003E62AA" w:rsidRPr="006F61D3" w:rsidRDefault="003E62AA"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3E62AA" w14:paraId="3BE661F5"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29CE41FD" w14:textId="77777777" w:rsidR="003E62AA" w:rsidRDefault="003E62AA" w:rsidP="00AF091D"/>
        </w:tc>
        <w:tc>
          <w:tcPr>
            <w:tcW w:w="5434" w:type="dxa"/>
            <w:gridSpan w:val="3"/>
          </w:tcPr>
          <w:p w14:paraId="68C64938" w14:textId="572BB67A" w:rsidR="003E62AA" w:rsidRPr="00232639" w:rsidRDefault="003E62AA" w:rsidP="00AF091D">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1812" w:type="dxa"/>
          </w:tcPr>
          <w:p w14:paraId="19F3E008" w14:textId="44899BCF" w:rsidR="003E62AA" w:rsidRPr="006F61D3" w:rsidRDefault="003E62AA"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E62AA" w14:paraId="41227622"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1048BFAF" w14:textId="77777777" w:rsidR="003E62AA" w:rsidRDefault="003E62AA" w:rsidP="00AF091D">
            <w:r>
              <w:t>Podmiot realizujący</w:t>
            </w:r>
          </w:p>
        </w:tc>
        <w:tc>
          <w:tcPr>
            <w:tcW w:w="7246" w:type="dxa"/>
            <w:gridSpan w:val="4"/>
          </w:tcPr>
          <w:p w14:paraId="51EE6195" w14:textId="77777777" w:rsidR="003E62AA" w:rsidRDefault="003E62AA" w:rsidP="00AF091D">
            <w:pPr>
              <w:cnfStyle w:val="000000000000" w:firstRow="0" w:lastRow="0" w:firstColumn="0" w:lastColumn="0" w:oddVBand="0" w:evenVBand="0" w:oddHBand="0" w:evenHBand="0" w:firstRowFirstColumn="0" w:firstRowLastColumn="0" w:lastRowFirstColumn="0" w:lastRowLastColumn="0"/>
            </w:pPr>
            <w:r>
              <w:t>Gmina Niemce</w:t>
            </w:r>
          </w:p>
        </w:tc>
      </w:tr>
      <w:tr w:rsidR="003E62AA" w14:paraId="1D14C526"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21ACA7F" w14:textId="77777777" w:rsidR="003E62AA" w:rsidRDefault="003E62AA" w:rsidP="00AF091D">
            <w:r>
              <w:t>Partnerzy</w:t>
            </w:r>
          </w:p>
        </w:tc>
        <w:tc>
          <w:tcPr>
            <w:tcW w:w="7246" w:type="dxa"/>
            <w:gridSpan w:val="4"/>
          </w:tcPr>
          <w:p w14:paraId="353DC0A8" w14:textId="77777777" w:rsidR="003E62AA" w:rsidRDefault="003E62AA" w:rsidP="00AF091D">
            <w:pPr>
              <w:cnfStyle w:val="000000100000" w:firstRow="0" w:lastRow="0" w:firstColumn="0" w:lastColumn="0" w:oddVBand="0" w:evenVBand="0" w:oddHBand="1" w:evenHBand="0" w:firstRowFirstColumn="0" w:firstRowLastColumn="0" w:lastRowFirstColumn="0" w:lastRowLastColumn="0"/>
            </w:pPr>
          </w:p>
        </w:tc>
      </w:tr>
      <w:tr w:rsidR="003E62AA" w14:paraId="553B0A45"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40DC0DA9" w14:textId="77777777" w:rsidR="003E62AA" w:rsidRDefault="003E62AA" w:rsidP="00AF091D">
            <w:r>
              <w:lastRenderedPageBreak/>
              <w:t xml:space="preserve">Miejsce realizacji </w:t>
            </w:r>
          </w:p>
        </w:tc>
        <w:tc>
          <w:tcPr>
            <w:tcW w:w="7246" w:type="dxa"/>
            <w:gridSpan w:val="4"/>
          </w:tcPr>
          <w:p w14:paraId="5504D17A" w14:textId="54BB1F40" w:rsidR="003E62AA" w:rsidRDefault="003E62AA" w:rsidP="00AF091D">
            <w:pPr>
              <w:cnfStyle w:val="000000000000" w:firstRow="0" w:lastRow="0" w:firstColumn="0" w:lastColumn="0" w:oddVBand="0" w:evenVBand="0" w:oddHBand="0" w:evenHBand="0" w:firstRowFirstColumn="0" w:firstRowLastColumn="0" w:lastRowFirstColumn="0" w:lastRowLastColumn="0"/>
            </w:pPr>
            <w:r w:rsidRPr="00CF2C93">
              <w:t>Podobszar I</w:t>
            </w:r>
            <w:r>
              <w:t xml:space="preserve"> m. Niemce</w:t>
            </w:r>
          </w:p>
          <w:p w14:paraId="34E5214B" w14:textId="77777777" w:rsidR="003E62AA" w:rsidRDefault="003E62AA" w:rsidP="00AF091D">
            <w:pPr>
              <w:cnfStyle w:val="000000000000" w:firstRow="0" w:lastRow="0" w:firstColumn="0" w:lastColumn="0" w:oddVBand="0" w:evenVBand="0" w:oddHBand="0" w:evenHBand="0" w:firstRowFirstColumn="0" w:firstRowLastColumn="0" w:lastRowFirstColumn="0" w:lastRowLastColumn="0"/>
            </w:pPr>
          </w:p>
        </w:tc>
      </w:tr>
      <w:tr w:rsidR="003E62AA" w14:paraId="0E1AC579"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5505D29B" w14:textId="77777777" w:rsidR="003E62AA" w:rsidRDefault="003E62AA" w:rsidP="00AF091D">
            <w:r>
              <w:t xml:space="preserve">Grupa docelowa </w:t>
            </w:r>
          </w:p>
        </w:tc>
        <w:tc>
          <w:tcPr>
            <w:tcW w:w="7246" w:type="dxa"/>
            <w:gridSpan w:val="4"/>
          </w:tcPr>
          <w:p w14:paraId="5B6D6078" w14:textId="77777777" w:rsidR="003E62AA" w:rsidRDefault="003E62AA" w:rsidP="00AF091D">
            <w:pPr>
              <w:cnfStyle w:val="000000100000" w:firstRow="0" w:lastRow="0" w:firstColumn="0" w:lastColumn="0" w:oddVBand="0" w:evenVBand="0" w:oddHBand="1" w:evenHBand="0" w:firstRowFirstColumn="0" w:firstRowLastColumn="0" w:lastRowFirstColumn="0" w:lastRowLastColumn="0"/>
            </w:pPr>
            <w:r w:rsidRPr="00CF2C93">
              <w:t>Mieszkańcy Gminy Niemce</w:t>
            </w:r>
            <w:r>
              <w:t>, użytkownicy DK nr 19</w:t>
            </w:r>
          </w:p>
        </w:tc>
      </w:tr>
      <w:tr w:rsidR="003E62AA" w14:paraId="7AB98A28"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34165952" w14:textId="77777777" w:rsidR="003E62AA" w:rsidRDefault="003E62AA" w:rsidP="00AF091D">
            <w:r>
              <w:t>Zakres realizowanych zadań</w:t>
            </w:r>
          </w:p>
        </w:tc>
        <w:tc>
          <w:tcPr>
            <w:tcW w:w="7246" w:type="dxa"/>
            <w:gridSpan w:val="4"/>
          </w:tcPr>
          <w:p w14:paraId="586D78A0" w14:textId="77777777" w:rsidR="003E62AA" w:rsidRDefault="003E62AA" w:rsidP="00AF091D">
            <w:pPr>
              <w:cnfStyle w:val="000000000000" w:firstRow="0" w:lastRow="0" w:firstColumn="0" w:lastColumn="0" w:oddVBand="0" w:evenVBand="0" w:oddHBand="0" w:evenHBand="0" w:firstRowFirstColumn="0" w:firstRowLastColumn="0" w:lastRowFirstColumn="0" w:lastRowLastColumn="0"/>
            </w:pPr>
            <w:r>
              <w:t>Rozwój i modernizacja infrastruktury drogowej poprzez wykonanie chodnika przy ul. Lubelskiej od strony zabudowań mieszkalnych. Dostosowanie infrastruktury gminnej dla osób z niepełnosprawnościami poprzez likwidację barier architektonicznych. Rewitalizacja przestrzeni publicznej przy Urzędzie Gminy oraz terenów zielonych.</w:t>
            </w:r>
          </w:p>
        </w:tc>
      </w:tr>
      <w:tr w:rsidR="007B2A1C" w14:paraId="6813F52B"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3C8A819" w14:textId="3C7C2FDE" w:rsidR="007B2A1C" w:rsidRDefault="007B2A1C" w:rsidP="007B2A1C">
            <w:r w:rsidRPr="005A1356">
              <w:t>Działania wspierające dostępność</w:t>
            </w:r>
          </w:p>
        </w:tc>
        <w:tc>
          <w:tcPr>
            <w:tcW w:w="7246" w:type="dxa"/>
            <w:gridSpan w:val="4"/>
          </w:tcPr>
          <w:p w14:paraId="13E58B0C" w14:textId="07A42C73" w:rsidR="007B2A1C" w:rsidRDefault="003F2F71" w:rsidP="007B2A1C">
            <w:pPr>
              <w:cnfStyle w:val="000000100000" w:firstRow="0" w:lastRow="0" w:firstColumn="0" w:lastColumn="0" w:oddVBand="0" w:evenVBand="0" w:oddHBand="1" w:evenHBand="0" w:firstRowFirstColumn="0" w:firstRowLastColumn="0" w:lastRowFirstColumn="0" w:lastRowLastColumn="0"/>
            </w:pPr>
            <w:r>
              <w:t>Ciągi komunikacyjne dostosowane do osób z niepełnosprawnością.</w:t>
            </w:r>
          </w:p>
        </w:tc>
      </w:tr>
      <w:tr w:rsidR="003E62AA" w14:paraId="6BFF47F2"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3AF62049" w14:textId="77777777" w:rsidR="003E62AA" w:rsidRDefault="003E62AA" w:rsidP="00AF091D">
            <w:r>
              <w:t xml:space="preserve">Okres realizacji </w:t>
            </w:r>
          </w:p>
        </w:tc>
        <w:tc>
          <w:tcPr>
            <w:tcW w:w="7246" w:type="dxa"/>
            <w:gridSpan w:val="4"/>
          </w:tcPr>
          <w:p w14:paraId="0F415ED3" w14:textId="77777777" w:rsidR="003E62AA" w:rsidRDefault="003E62AA" w:rsidP="00AF091D">
            <w:pPr>
              <w:cnfStyle w:val="000000000000" w:firstRow="0" w:lastRow="0" w:firstColumn="0" w:lastColumn="0" w:oddVBand="0" w:evenVBand="0" w:oddHBand="0" w:evenHBand="0" w:firstRowFirstColumn="0" w:firstRowLastColumn="0" w:lastRowFirstColumn="0" w:lastRowLastColumn="0"/>
            </w:pPr>
            <w:r>
              <w:t>2023-2024</w:t>
            </w:r>
          </w:p>
          <w:p w14:paraId="59DF7102" w14:textId="77777777" w:rsidR="003E62AA" w:rsidRDefault="003E62AA" w:rsidP="00AF091D">
            <w:pPr>
              <w:cnfStyle w:val="000000000000" w:firstRow="0" w:lastRow="0" w:firstColumn="0" w:lastColumn="0" w:oddVBand="0" w:evenVBand="0" w:oddHBand="0" w:evenHBand="0" w:firstRowFirstColumn="0" w:firstRowLastColumn="0" w:lastRowFirstColumn="0" w:lastRowLastColumn="0"/>
            </w:pPr>
          </w:p>
        </w:tc>
      </w:tr>
      <w:tr w:rsidR="003E62AA" w14:paraId="337E673A"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3B77F02C" w14:textId="77777777" w:rsidR="003E62AA" w:rsidRDefault="003E62AA" w:rsidP="00AF091D">
            <w:r>
              <w:t>Wartość</w:t>
            </w:r>
          </w:p>
        </w:tc>
        <w:tc>
          <w:tcPr>
            <w:tcW w:w="7246" w:type="dxa"/>
            <w:gridSpan w:val="4"/>
          </w:tcPr>
          <w:p w14:paraId="03459923" w14:textId="77777777" w:rsidR="003E62AA" w:rsidRDefault="003E62AA" w:rsidP="00AF091D">
            <w:pPr>
              <w:cnfStyle w:val="000000100000" w:firstRow="0" w:lastRow="0" w:firstColumn="0" w:lastColumn="0" w:oddVBand="0" w:evenVBand="0" w:oddHBand="1" w:evenHBand="0" w:firstRowFirstColumn="0" w:firstRowLastColumn="0" w:lastRowFirstColumn="0" w:lastRowLastColumn="0"/>
            </w:pPr>
            <w:r>
              <w:t>1,5 mln złotych</w:t>
            </w:r>
          </w:p>
          <w:p w14:paraId="20107C54" w14:textId="77777777" w:rsidR="003E62AA" w:rsidRDefault="003E62AA" w:rsidP="00AF091D">
            <w:pPr>
              <w:cnfStyle w:val="000000100000" w:firstRow="0" w:lastRow="0" w:firstColumn="0" w:lastColumn="0" w:oddVBand="0" w:evenVBand="0" w:oddHBand="1" w:evenHBand="0" w:firstRowFirstColumn="0" w:firstRowLastColumn="0" w:lastRowFirstColumn="0" w:lastRowLastColumn="0"/>
            </w:pPr>
          </w:p>
        </w:tc>
      </w:tr>
      <w:tr w:rsidR="003E62AA" w14:paraId="76D7622E"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134AFC35" w14:textId="77777777" w:rsidR="003E62AA" w:rsidRDefault="003E62AA" w:rsidP="00AF091D">
            <w:r>
              <w:t xml:space="preserve">Źródła finansowania </w:t>
            </w:r>
          </w:p>
        </w:tc>
        <w:tc>
          <w:tcPr>
            <w:tcW w:w="7246" w:type="dxa"/>
            <w:gridSpan w:val="4"/>
          </w:tcPr>
          <w:p w14:paraId="3EBA3274" w14:textId="29AAB584" w:rsidR="003E62AA" w:rsidRPr="00654610" w:rsidRDefault="003E62AA" w:rsidP="00AF091D">
            <w:pPr>
              <w:cnfStyle w:val="000000000000" w:firstRow="0" w:lastRow="0" w:firstColumn="0" w:lastColumn="0" w:oddVBand="0" w:evenVBand="0" w:oddHBand="0" w:evenHBand="0" w:firstRowFirstColumn="0" w:firstRowLastColumn="0" w:lastRowFirstColumn="0" w:lastRowLastColumn="0"/>
            </w:pPr>
            <w:r w:rsidRPr="00654610">
              <w:t>Dofinansowanie zewnętrzne (unijne) 80% - 1</w:t>
            </w:r>
            <w:r>
              <w:t xml:space="preserve"> </w:t>
            </w:r>
            <w:r w:rsidRPr="00654610">
              <w:t>200</w:t>
            </w:r>
            <w:r>
              <w:t xml:space="preserve"> </w:t>
            </w:r>
            <w:r w:rsidRPr="00654610">
              <w:t>000</w:t>
            </w:r>
            <w:r>
              <w:t xml:space="preserve"> </w:t>
            </w:r>
            <w:r w:rsidRPr="00654610">
              <w:t>zł</w:t>
            </w:r>
          </w:p>
          <w:p w14:paraId="082E64A2" w14:textId="77777777" w:rsidR="003E62AA" w:rsidRDefault="003E62AA" w:rsidP="00AF091D">
            <w:pPr>
              <w:cnfStyle w:val="000000000000" w:firstRow="0" w:lastRow="0" w:firstColumn="0" w:lastColumn="0" w:oddVBand="0" w:evenVBand="0" w:oddHBand="0" w:evenHBand="0" w:firstRowFirstColumn="0" w:firstRowLastColumn="0" w:lastRowFirstColumn="0" w:lastRowLastColumn="0"/>
            </w:pPr>
            <w:r w:rsidRPr="00654610">
              <w:t>Udział własny 20% -</w:t>
            </w:r>
            <w:r>
              <w:t xml:space="preserve"> 3</w:t>
            </w:r>
            <w:r w:rsidRPr="00654610">
              <w:t>00 000 zł</w:t>
            </w:r>
          </w:p>
        </w:tc>
      </w:tr>
      <w:tr w:rsidR="00C310B5" w:rsidRPr="00845BF7" w14:paraId="05881B8E" w14:textId="77777777" w:rsidTr="008C2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7200DB46" w14:textId="77777777" w:rsidR="00C310B5" w:rsidRDefault="00C310B5" w:rsidP="008C2C54">
            <w:pPr>
              <w:rPr>
                <w:b w:val="0"/>
                <w:bCs w:val="0"/>
              </w:rPr>
            </w:pPr>
            <w:r w:rsidRPr="00845BF7">
              <w:t>Wskaźnik</w:t>
            </w:r>
            <w:r>
              <w:t>i monitoringowe</w:t>
            </w:r>
          </w:p>
        </w:tc>
        <w:tc>
          <w:tcPr>
            <w:tcW w:w="1812" w:type="dxa"/>
          </w:tcPr>
          <w:p w14:paraId="25E90F2E"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tcPr>
          <w:p w14:paraId="78F83033"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645E0238" w14:textId="77777777" w:rsidR="00C310B5" w:rsidRPr="00845BF7"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9527DF" w14:paraId="71FC985B" w14:textId="77777777" w:rsidTr="00D84DDA">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5195B7B4" w14:textId="66236DBF" w:rsidR="009527DF" w:rsidRPr="009527DF" w:rsidRDefault="009527DF" w:rsidP="009527DF">
            <w:pPr>
              <w:rPr>
                <w:b w:val="0"/>
                <w:bCs w:val="0"/>
              </w:rPr>
            </w:pPr>
            <w:r w:rsidRPr="009527DF">
              <w:rPr>
                <w:b w:val="0"/>
                <w:bCs w:val="0"/>
                <w:sz w:val="18"/>
                <w:szCs w:val="18"/>
              </w:rPr>
              <w:t>Powierzchnia obszarów zrewitalizowanych</w:t>
            </w:r>
          </w:p>
        </w:tc>
        <w:tc>
          <w:tcPr>
            <w:tcW w:w="1812" w:type="dxa"/>
            <w:vAlign w:val="center"/>
          </w:tcPr>
          <w:p w14:paraId="77B5592B" w14:textId="78361419" w:rsidR="009527DF" w:rsidRDefault="009527DF" w:rsidP="009527DF">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km</w:t>
            </w:r>
            <w:r w:rsidRPr="009D7CD3">
              <w:rPr>
                <w:rFonts w:asciiTheme="majorHAnsi" w:hAnsiTheme="majorHAnsi" w:cstheme="majorHAnsi"/>
                <w:sz w:val="18"/>
                <w:szCs w:val="18"/>
                <w:vertAlign w:val="superscript"/>
              </w:rPr>
              <w:t>2</w:t>
            </w:r>
          </w:p>
        </w:tc>
        <w:tc>
          <w:tcPr>
            <w:tcW w:w="1811" w:type="dxa"/>
            <w:vAlign w:val="center"/>
          </w:tcPr>
          <w:p w14:paraId="032AAC3A" w14:textId="4DADE982" w:rsidR="009527DF" w:rsidRDefault="009527DF" w:rsidP="009527DF">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171DEC3D" w14:textId="23E405C2" w:rsidR="009527DF" w:rsidRDefault="009527DF" w:rsidP="009527DF">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9527DF" w14:paraId="63E58C97" w14:textId="77777777" w:rsidTr="00843B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026DD4BF" w14:textId="719063E4" w:rsidR="009527DF" w:rsidRPr="009527DF" w:rsidRDefault="009527DF" w:rsidP="009527DF">
            <w:pPr>
              <w:rPr>
                <w:b w:val="0"/>
                <w:bCs w:val="0"/>
              </w:rPr>
            </w:pPr>
            <w:r w:rsidRPr="009527DF">
              <w:rPr>
                <w:b w:val="0"/>
                <w:bCs w:val="0"/>
                <w:sz w:val="18"/>
                <w:szCs w:val="18"/>
              </w:rPr>
              <w:t xml:space="preserve">Długość nowych lub </w:t>
            </w:r>
            <w:r w:rsidR="005F5D7A" w:rsidRPr="009527DF">
              <w:rPr>
                <w:b w:val="0"/>
                <w:bCs w:val="0"/>
                <w:sz w:val="18"/>
                <w:szCs w:val="18"/>
              </w:rPr>
              <w:t>zmodernizowanych odcinków</w:t>
            </w:r>
            <w:r w:rsidRPr="009527DF">
              <w:rPr>
                <w:b w:val="0"/>
                <w:bCs w:val="0"/>
                <w:sz w:val="18"/>
                <w:szCs w:val="18"/>
              </w:rPr>
              <w:t xml:space="preserve"> ścieżek rowerowych i chodników</w:t>
            </w:r>
          </w:p>
        </w:tc>
        <w:tc>
          <w:tcPr>
            <w:tcW w:w="1812" w:type="dxa"/>
            <w:vAlign w:val="center"/>
          </w:tcPr>
          <w:p w14:paraId="4A875643" w14:textId="18433DF0" w:rsidR="009527DF" w:rsidRDefault="009527DF" w:rsidP="009527DF">
            <w:pPr>
              <w:cnfStyle w:val="000000100000" w:firstRow="0" w:lastRow="0" w:firstColumn="0" w:lastColumn="0" w:oddVBand="0" w:evenVBand="0" w:oddHBand="1" w:evenHBand="0" w:firstRowFirstColumn="0" w:firstRowLastColumn="0" w:lastRowFirstColumn="0" w:lastRowLastColumn="0"/>
              <w:rPr>
                <w:b/>
                <w:bCs/>
              </w:rPr>
            </w:pPr>
            <w:r>
              <w:rPr>
                <w:rFonts w:asciiTheme="majorHAnsi" w:hAnsiTheme="majorHAnsi" w:cstheme="majorHAnsi"/>
                <w:sz w:val="18"/>
                <w:szCs w:val="18"/>
              </w:rPr>
              <w:t>km</w:t>
            </w:r>
          </w:p>
        </w:tc>
        <w:tc>
          <w:tcPr>
            <w:tcW w:w="1811" w:type="dxa"/>
            <w:vAlign w:val="center"/>
          </w:tcPr>
          <w:p w14:paraId="45052EFE" w14:textId="66ABD0D0" w:rsidR="009527DF" w:rsidRDefault="009527DF" w:rsidP="009527DF">
            <w:pPr>
              <w:cnfStyle w:val="000000100000" w:firstRow="0" w:lastRow="0" w:firstColumn="0" w:lastColumn="0" w:oddVBand="0" w:evenVBand="0" w:oddHBand="1"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72E8B145" w14:textId="6876B758" w:rsidR="009527DF" w:rsidRDefault="009527DF" w:rsidP="009527DF">
            <w:pPr>
              <w:cnfStyle w:val="000000100000" w:firstRow="0" w:lastRow="0" w:firstColumn="0" w:lastColumn="0" w:oddVBand="0" w:evenVBand="0" w:oddHBand="1" w:evenHBand="0" w:firstRowFirstColumn="0" w:firstRowLastColumn="0" w:lastRowFirstColumn="0" w:lastRowLastColumn="0"/>
            </w:pPr>
            <w:r w:rsidRPr="00C36496">
              <w:rPr>
                <w:sz w:val="18"/>
                <w:szCs w:val="18"/>
              </w:rPr>
              <w:t>Dane JST</w:t>
            </w:r>
          </w:p>
        </w:tc>
      </w:tr>
      <w:tr w:rsidR="009527DF" w14:paraId="2E70C99A" w14:textId="77777777" w:rsidTr="00843B90">
        <w:tc>
          <w:tcPr>
            <w:cnfStyle w:val="001000000000" w:firstRow="0" w:lastRow="0" w:firstColumn="1" w:lastColumn="0" w:oddVBand="0" w:evenVBand="0" w:oddHBand="0" w:evenHBand="0" w:firstRowFirstColumn="0" w:firstRowLastColumn="0" w:lastRowFirstColumn="0" w:lastRowLastColumn="0"/>
            <w:tcW w:w="3627" w:type="dxa"/>
            <w:gridSpan w:val="2"/>
          </w:tcPr>
          <w:p w14:paraId="784F65AD" w14:textId="2D648782" w:rsidR="009527DF" w:rsidRPr="009527DF" w:rsidRDefault="009527DF" w:rsidP="009527DF">
            <w:pPr>
              <w:rPr>
                <w:b w:val="0"/>
                <w:bCs w:val="0"/>
              </w:rPr>
            </w:pPr>
            <w:r w:rsidRPr="009527DF">
              <w:rPr>
                <w:b w:val="0"/>
                <w:bCs w:val="0"/>
                <w:sz w:val="18"/>
                <w:szCs w:val="18"/>
              </w:rPr>
              <w:t>Długość zmodernizowanych lub wybudowanych dróg</w:t>
            </w:r>
          </w:p>
        </w:tc>
        <w:tc>
          <w:tcPr>
            <w:tcW w:w="1812" w:type="dxa"/>
            <w:vAlign w:val="center"/>
          </w:tcPr>
          <w:p w14:paraId="18FCA279" w14:textId="04AF4638" w:rsidR="009527DF" w:rsidRDefault="009527DF" w:rsidP="009527DF">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km</w:t>
            </w:r>
          </w:p>
        </w:tc>
        <w:tc>
          <w:tcPr>
            <w:tcW w:w="1811" w:type="dxa"/>
            <w:vAlign w:val="center"/>
          </w:tcPr>
          <w:p w14:paraId="2EF1C2EA" w14:textId="53258A77" w:rsidR="009527DF" w:rsidRDefault="009527DF" w:rsidP="009527DF">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0BCF6560" w14:textId="623DD2F1" w:rsidR="009527DF" w:rsidRDefault="009527DF" w:rsidP="009527DF">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3E62AA" w14:paraId="51C12A74"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227FEA4C" w14:textId="2092F9AF" w:rsidR="003E62AA" w:rsidRDefault="007B2A1C" w:rsidP="00AF091D">
            <w:r>
              <w:t>Efekty realizacji projektu</w:t>
            </w:r>
            <w:r w:rsidR="003E62AA">
              <w:t xml:space="preserve"> </w:t>
            </w:r>
          </w:p>
        </w:tc>
        <w:tc>
          <w:tcPr>
            <w:tcW w:w="7246" w:type="dxa"/>
            <w:gridSpan w:val="4"/>
          </w:tcPr>
          <w:p w14:paraId="204C2F7E" w14:textId="795C4665" w:rsidR="003E62AA" w:rsidRDefault="00AE7B5F" w:rsidP="00AF091D">
            <w:pPr>
              <w:cnfStyle w:val="000000100000" w:firstRow="0" w:lastRow="0" w:firstColumn="0" w:lastColumn="0" w:oddVBand="0" w:evenVBand="0" w:oddHBand="1" w:evenHBand="0" w:firstRowFirstColumn="0" w:firstRowLastColumn="0" w:lastRowFirstColumn="0" w:lastRowLastColumn="0"/>
            </w:pPr>
            <w:r>
              <w:t>Stworzenie wysokiej jakości przestrzeni publicznej odpowiadającej na potrzeby mieszkańców obszaru.</w:t>
            </w:r>
          </w:p>
          <w:p w14:paraId="25C6ABFF" w14:textId="77777777" w:rsidR="003E62AA" w:rsidRDefault="003E62AA" w:rsidP="00AF091D">
            <w:pPr>
              <w:cnfStyle w:val="000000100000" w:firstRow="0" w:lastRow="0" w:firstColumn="0" w:lastColumn="0" w:oddVBand="0" w:evenVBand="0" w:oddHBand="1" w:evenHBand="0" w:firstRowFirstColumn="0" w:firstRowLastColumn="0" w:lastRowFirstColumn="0" w:lastRowLastColumn="0"/>
            </w:pPr>
          </w:p>
        </w:tc>
      </w:tr>
    </w:tbl>
    <w:p w14:paraId="2D0B41FE" w14:textId="34AFFF06" w:rsidR="003E62AA" w:rsidRDefault="003E62AA" w:rsidP="000174B8">
      <w:pPr>
        <w:jc w:val="both"/>
        <w:rPr>
          <w:rFonts w:ascii="Times New Roman" w:hAnsi="Times New Roman" w:cs="Times New Roman"/>
          <w:i/>
          <w:iCs/>
          <w:sz w:val="16"/>
          <w:szCs w:val="14"/>
        </w:rPr>
      </w:pPr>
    </w:p>
    <w:tbl>
      <w:tblPr>
        <w:tblStyle w:val="Zwykatabela1"/>
        <w:tblW w:w="0" w:type="auto"/>
        <w:tblLook w:val="04A0" w:firstRow="1" w:lastRow="0" w:firstColumn="1" w:lastColumn="0" w:noHBand="0" w:noVBand="1"/>
      </w:tblPr>
      <w:tblGrid>
        <w:gridCol w:w="1816"/>
        <w:gridCol w:w="1811"/>
        <w:gridCol w:w="1812"/>
        <w:gridCol w:w="1811"/>
        <w:gridCol w:w="1812"/>
      </w:tblGrid>
      <w:tr w:rsidR="003E62AA" w14:paraId="138B72B2" w14:textId="77777777" w:rsidTr="007B2A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4396A7E0" w14:textId="77777777" w:rsidR="003E62AA" w:rsidRDefault="003E62AA" w:rsidP="00AF091D">
            <w:r>
              <w:t xml:space="preserve">Numer </w:t>
            </w:r>
          </w:p>
        </w:tc>
        <w:tc>
          <w:tcPr>
            <w:tcW w:w="7246" w:type="dxa"/>
            <w:gridSpan w:val="4"/>
            <w:shd w:val="clear" w:color="auto" w:fill="90C5F6" w:themeFill="accent1" w:themeFillTint="66"/>
          </w:tcPr>
          <w:p w14:paraId="40CD0025" w14:textId="6C1765C8" w:rsidR="003E62AA" w:rsidRPr="00A03350" w:rsidRDefault="00A03350" w:rsidP="00AF091D">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10</w:t>
            </w:r>
          </w:p>
        </w:tc>
      </w:tr>
      <w:tr w:rsidR="003E62AA" w14:paraId="123A60EB"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7BBD5AD" w14:textId="77777777" w:rsidR="003E62AA" w:rsidRDefault="003E62AA" w:rsidP="00AF091D">
            <w:r>
              <w:t xml:space="preserve">Nazwa przedsięwzięcia </w:t>
            </w:r>
          </w:p>
        </w:tc>
        <w:tc>
          <w:tcPr>
            <w:tcW w:w="7246" w:type="dxa"/>
            <w:gridSpan w:val="4"/>
          </w:tcPr>
          <w:p w14:paraId="2C0144D6" w14:textId="77777777" w:rsidR="003E62AA" w:rsidRDefault="003E62AA" w:rsidP="00AF091D">
            <w:pPr>
              <w:cnfStyle w:val="000000100000" w:firstRow="0" w:lastRow="0" w:firstColumn="0" w:lastColumn="0" w:oddVBand="0" w:evenVBand="0" w:oddHBand="1" w:evenHBand="0" w:firstRowFirstColumn="0" w:firstRowLastColumn="0" w:lastRowFirstColumn="0" w:lastRowLastColumn="0"/>
            </w:pPr>
          </w:p>
          <w:p w14:paraId="47BA8A4D" w14:textId="051A7602" w:rsidR="003E62AA" w:rsidRDefault="003E62AA" w:rsidP="00AF091D">
            <w:pPr>
              <w:cnfStyle w:val="000000100000" w:firstRow="0" w:lastRow="0" w:firstColumn="0" w:lastColumn="0" w:oddVBand="0" w:evenVBand="0" w:oddHBand="1" w:evenHBand="0" w:firstRowFirstColumn="0" w:firstRowLastColumn="0" w:lastRowFirstColumn="0" w:lastRowLastColumn="0"/>
            </w:pPr>
            <w:r>
              <w:t xml:space="preserve">Rewitalizacja m. Dys – ulicy </w:t>
            </w:r>
            <w:r w:rsidRPr="00EF34CB">
              <w:t>Biskupa Wł</w:t>
            </w:r>
            <w:r>
              <w:t>adysława</w:t>
            </w:r>
            <w:r w:rsidRPr="00EF34CB">
              <w:t xml:space="preserve"> G</w:t>
            </w:r>
            <w:r>
              <w:t>o</w:t>
            </w:r>
            <w:r w:rsidRPr="00EF34CB">
              <w:t>rala</w:t>
            </w:r>
          </w:p>
          <w:p w14:paraId="5A588D87" w14:textId="77777777" w:rsidR="003E62AA" w:rsidRDefault="003E62AA" w:rsidP="00AF091D">
            <w:pPr>
              <w:cnfStyle w:val="000000100000" w:firstRow="0" w:lastRow="0" w:firstColumn="0" w:lastColumn="0" w:oddVBand="0" w:evenVBand="0" w:oddHBand="1" w:evenHBand="0" w:firstRowFirstColumn="0" w:firstRowLastColumn="0" w:lastRowFirstColumn="0" w:lastRowLastColumn="0"/>
            </w:pPr>
          </w:p>
        </w:tc>
      </w:tr>
      <w:tr w:rsidR="003E62AA" w14:paraId="359A6978"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64A4C7EC" w14:textId="77777777" w:rsidR="003E62AA" w:rsidRDefault="003E62AA" w:rsidP="00AF091D">
            <w:r>
              <w:t>Powiązanie z celami GPR</w:t>
            </w:r>
          </w:p>
        </w:tc>
        <w:tc>
          <w:tcPr>
            <w:tcW w:w="7246" w:type="dxa"/>
            <w:gridSpan w:val="4"/>
          </w:tcPr>
          <w:p w14:paraId="681981EE" w14:textId="6BB04A91" w:rsidR="003E62AA" w:rsidRDefault="00671FFC" w:rsidP="00F8152F">
            <w:pPr>
              <w:cnfStyle w:val="000000000000" w:firstRow="0" w:lastRow="0" w:firstColumn="0" w:lastColumn="0" w:oddVBand="0" w:evenVBand="0" w:oddHBand="0" w:evenHBand="0" w:firstRowFirstColumn="0" w:firstRowLastColumn="0" w:lastRowFirstColumn="0" w:lastRowLastColumn="0"/>
            </w:pPr>
            <w:r>
              <w:t>5.1, 5.3, 5.5</w:t>
            </w:r>
          </w:p>
        </w:tc>
      </w:tr>
      <w:tr w:rsidR="003E62AA" w14:paraId="5B252C99"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7FCCEA8B" w14:textId="77777777" w:rsidR="003E62AA" w:rsidRDefault="003E62AA" w:rsidP="00AF091D">
            <w:r>
              <w:t xml:space="preserve">Wymiar przedsięwzięcia </w:t>
            </w:r>
          </w:p>
        </w:tc>
        <w:tc>
          <w:tcPr>
            <w:tcW w:w="5434" w:type="dxa"/>
            <w:gridSpan w:val="3"/>
          </w:tcPr>
          <w:p w14:paraId="734EE169" w14:textId="77777777" w:rsidR="003E62AA" w:rsidRPr="00232639" w:rsidRDefault="003E62AA" w:rsidP="00AF091D">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1812" w:type="dxa"/>
          </w:tcPr>
          <w:p w14:paraId="342A705B" w14:textId="15024593" w:rsidR="003E62AA" w:rsidRPr="006F61D3" w:rsidRDefault="003E62AA"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E62AA" w14:paraId="03FB2300"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3C2CC5BF" w14:textId="77777777" w:rsidR="003E62AA" w:rsidRDefault="003E62AA" w:rsidP="00AF091D"/>
        </w:tc>
        <w:tc>
          <w:tcPr>
            <w:tcW w:w="5434" w:type="dxa"/>
            <w:gridSpan w:val="3"/>
          </w:tcPr>
          <w:p w14:paraId="1CAAF3E6" w14:textId="77777777" w:rsidR="003E62AA" w:rsidRPr="00232639" w:rsidRDefault="003E62AA" w:rsidP="00AF091D">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1812" w:type="dxa"/>
          </w:tcPr>
          <w:p w14:paraId="655B8B48" w14:textId="1333C9DC" w:rsidR="003E62AA" w:rsidRPr="006F61D3" w:rsidRDefault="003E62AA"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3E62AA" w14:paraId="32D079E2"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547A624F" w14:textId="77777777" w:rsidR="003E62AA" w:rsidRDefault="003E62AA" w:rsidP="00AF091D"/>
        </w:tc>
        <w:tc>
          <w:tcPr>
            <w:tcW w:w="5434" w:type="dxa"/>
            <w:gridSpan w:val="3"/>
          </w:tcPr>
          <w:p w14:paraId="761A4A16" w14:textId="77777777" w:rsidR="003E62AA" w:rsidRPr="00232639" w:rsidRDefault="003E62AA" w:rsidP="00AF091D">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1812" w:type="dxa"/>
          </w:tcPr>
          <w:p w14:paraId="69992294" w14:textId="44D3ABE7" w:rsidR="003E62AA" w:rsidRPr="006F61D3" w:rsidRDefault="003E62AA"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E62AA" w14:paraId="602A05DF"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02E09F15" w14:textId="77777777" w:rsidR="003E62AA" w:rsidRDefault="003E62AA" w:rsidP="00AF091D"/>
        </w:tc>
        <w:tc>
          <w:tcPr>
            <w:tcW w:w="5434" w:type="dxa"/>
            <w:gridSpan w:val="3"/>
          </w:tcPr>
          <w:p w14:paraId="7E43A325" w14:textId="77777777" w:rsidR="003E62AA" w:rsidRPr="00232639" w:rsidRDefault="003E62AA" w:rsidP="00AF091D">
            <w:pPr>
              <w:cnfStyle w:val="000000000000" w:firstRow="0" w:lastRow="0" w:firstColumn="0" w:lastColumn="0" w:oddVBand="0" w:evenVBand="0" w:oddHBand="0" w:evenHBand="0" w:firstRowFirstColumn="0" w:firstRowLastColumn="0" w:lastRowFirstColumn="0" w:lastRowLastColumn="0"/>
              <w:rPr>
                <w:b/>
                <w:bCs/>
              </w:rPr>
            </w:pPr>
            <w:r>
              <w:rPr>
                <w:b/>
                <w:bCs/>
              </w:rPr>
              <w:t>t</w:t>
            </w:r>
            <w:r w:rsidRPr="00232639">
              <w:rPr>
                <w:b/>
                <w:bCs/>
              </w:rPr>
              <w:t xml:space="preserve">echniczny </w:t>
            </w:r>
          </w:p>
        </w:tc>
        <w:tc>
          <w:tcPr>
            <w:tcW w:w="1812" w:type="dxa"/>
          </w:tcPr>
          <w:p w14:paraId="03D6BD55" w14:textId="6D5F5E41" w:rsidR="003E62AA" w:rsidRPr="006F61D3" w:rsidRDefault="003E62AA"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3E62AA" w14:paraId="386BE30D"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47302B5B" w14:textId="77777777" w:rsidR="003E62AA" w:rsidRDefault="003E62AA" w:rsidP="00AF091D"/>
        </w:tc>
        <w:tc>
          <w:tcPr>
            <w:tcW w:w="5434" w:type="dxa"/>
            <w:gridSpan w:val="3"/>
          </w:tcPr>
          <w:p w14:paraId="1DFC18C1" w14:textId="2D946814" w:rsidR="003E62AA" w:rsidRPr="00232639" w:rsidRDefault="003E62AA" w:rsidP="00AF091D">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1812" w:type="dxa"/>
          </w:tcPr>
          <w:p w14:paraId="6B4E5DA8" w14:textId="1F06EFB5" w:rsidR="003E62AA" w:rsidRPr="006F61D3" w:rsidRDefault="003E62AA"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E62AA" w14:paraId="2E1220C2"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1DF24EA7" w14:textId="77777777" w:rsidR="003E62AA" w:rsidRDefault="003E62AA" w:rsidP="00AF091D">
            <w:r>
              <w:t>Podmiot realizujący</w:t>
            </w:r>
          </w:p>
        </w:tc>
        <w:tc>
          <w:tcPr>
            <w:tcW w:w="7246" w:type="dxa"/>
            <w:gridSpan w:val="4"/>
          </w:tcPr>
          <w:p w14:paraId="73C029D7" w14:textId="77777777" w:rsidR="003E62AA" w:rsidRDefault="003E62AA" w:rsidP="00AF091D">
            <w:pPr>
              <w:cnfStyle w:val="000000000000" w:firstRow="0" w:lastRow="0" w:firstColumn="0" w:lastColumn="0" w:oddVBand="0" w:evenVBand="0" w:oddHBand="0" w:evenHBand="0" w:firstRowFirstColumn="0" w:firstRowLastColumn="0" w:lastRowFirstColumn="0" w:lastRowLastColumn="0"/>
            </w:pPr>
            <w:r>
              <w:t>Gmina Niemce</w:t>
            </w:r>
          </w:p>
        </w:tc>
      </w:tr>
      <w:tr w:rsidR="003E62AA" w14:paraId="747C085E"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87F6B80" w14:textId="77777777" w:rsidR="003E62AA" w:rsidRDefault="003E62AA" w:rsidP="00AF091D">
            <w:r>
              <w:t>Partnerzy</w:t>
            </w:r>
          </w:p>
        </w:tc>
        <w:tc>
          <w:tcPr>
            <w:tcW w:w="7246" w:type="dxa"/>
            <w:gridSpan w:val="4"/>
          </w:tcPr>
          <w:p w14:paraId="1B4BC9BF" w14:textId="77777777" w:rsidR="003E62AA" w:rsidRDefault="003E62AA" w:rsidP="00AF091D">
            <w:pPr>
              <w:cnfStyle w:val="000000100000" w:firstRow="0" w:lastRow="0" w:firstColumn="0" w:lastColumn="0" w:oddVBand="0" w:evenVBand="0" w:oddHBand="1" w:evenHBand="0" w:firstRowFirstColumn="0" w:firstRowLastColumn="0" w:lastRowFirstColumn="0" w:lastRowLastColumn="0"/>
            </w:pPr>
          </w:p>
          <w:p w14:paraId="4587595C" w14:textId="77777777" w:rsidR="003E62AA" w:rsidRDefault="003E62AA" w:rsidP="00AF091D">
            <w:pPr>
              <w:cnfStyle w:val="000000100000" w:firstRow="0" w:lastRow="0" w:firstColumn="0" w:lastColumn="0" w:oddVBand="0" w:evenVBand="0" w:oddHBand="1" w:evenHBand="0" w:firstRowFirstColumn="0" w:firstRowLastColumn="0" w:lastRowFirstColumn="0" w:lastRowLastColumn="0"/>
            </w:pPr>
          </w:p>
        </w:tc>
      </w:tr>
      <w:tr w:rsidR="003E62AA" w14:paraId="7EE0A85F"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5559F835" w14:textId="77777777" w:rsidR="003E62AA" w:rsidRDefault="003E62AA" w:rsidP="00AF091D">
            <w:r>
              <w:t xml:space="preserve">Miejsce realizacji </w:t>
            </w:r>
          </w:p>
        </w:tc>
        <w:tc>
          <w:tcPr>
            <w:tcW w:w="7246" w:type="dxa"/>
            <w:gridSpan w:val="4"/>
          </w:tcPr>
          <w:p w14:paraId="7793DF0B" w14:textId="45992367" w:rsidR="003E62AA" w:rsidRDefault="003E62AA" w:rsidP="00AF091D">
            <w:pPr>
              <w:cnfStyle w:val="000000000000" w:firstRow="0" w:lastRow="0" w:firstColumn="0" w:lastColumn="0" w:oddVBand="0" w:evenVBand="0" w:oddHBand="0" w:evenHBand="0" w:firstRowFirstColumn="0" w:firstRowLastColumn="0" w:lastRowFirstColumn="0" w:lastRowLastColumn="0"/>
            </w:pPr>
            <w:r w:rsidRPr="00EF34CB">
              <w:t>Podobszar II</w:t>
            </w:r>
            <w:r>
              <w:t xml:space="preserve">, Dys, ul. </w:t>
            </w:r>
            <w:r w:rsidRPr="00EF34CB">
              <w:t>Biskupa</w:t>
            </w:r>
            <w:r>
              <w:t xml:space="preserve"> </w:t>
            </w:r>
            <w:r w:rsidRPr="00EF34CB">
              <w:t>Wł. G</w:t>
            </w:r>
            <w:r>
              <w:t>o</w:t>
            </w:r>
            <w:r w:rsidRPr="00EF34CB">
              <w:t>rala</w:t>
            </w:r>
          </w:p>
        </w:tc>
      </w:tr>
      <w:tr w:rsidR="003E62AA" w14:paraId="0984CF3D"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BA83CA0" w14:textId="77777777" w:rsidR="003E62AA" w:rsidRDefault="003E62AA" w:rsidP="00AF091D">
            <w:r>
              <w:t xml:space="preserve">Grupa docelowa </w:t>
            </w:r>
          </w:p>
        </w:tc>
        <w:tc>
          <w:tcPr>
            <w:tcW w:w="7246" w:type="dxa"/>
            <w:gridSpan w:val="4"/>
          </w:tcPr>
          <w:p w14:paraId="502A8032" w14:textId="77777777" w:rsidR="003E62AA" w:rsidRDefault="003E62AA" w:rsidP="00AF091D">
            <w:pPr>
              <w:cnfStyle w:val="000000100000" w:firstRow="0" w:lastRow="0" w:firstColumn="0" w:lastColumn="0" w:oddVBand="0" w:evenVBand="0" w:oddHBand="1" w:evenHBand="0" w:firstRowFirstColumn="0" w:firstRowLastColumn="0" w:lastRowFirstColumn="0" w:lastRowLastColumn="0"/>
            </w:pPr>
            <w:r w:rsidRPr="00CF2C93">
              <w:t>Mieszkańcy Gminy Niemce</w:t>
            </w:r>
            <w:r>
              <w:t xml:space="preserve">, </w:t>
            </w:r>
          </w:p>
        </w:tc>
      </w:tr>
      <w:tr w:rsidR="003E62AA" w14:paraId="617893E5"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470F1F2B" w14:textId="77777777" w:rsidR="003E62AA" w:rsidRDefault="003E62AA" w:rsidP="00AF091D">
            <w:r>
              <w:lastRenderedPageBreak/>
              <w:t>Zakres realizowanych zadań</w:t>
            </w:r>
          </w:p>
        </w:tc>
        <w:tc>
          <w:tcPr>
            <w:tcW w:w="7246" w:type="dxa"/>
            <w:gridSpan w:val="4"/>
          </w:tcPr>
          <w:p w14:paraId="2A2B7D74" w14:textId="1C6C1122" w:rsidR="003E62AA" w:rsidRDefault="005F5D7A" w:rsidP="00AF091D">
            <w:pPr>
              <w:cnfStyle w:val="000000000000" w:firstRow="0" w:lastRow="0" w:firstColumn="0" w:lastColumn="0" w:oddVBand="0" w:evenVBand="0" w:oddHBand="0" w:evenHBand="0" w:firstRowFirstColumn="0" w:firstRowLastColumn="0" w:lastRowFirstColumn="0" w:lastRowLastColumn="0"/>
            </w:pPr>
            <w:r>
              <w:t>Rozwój infrastruktury</w:t>
            </w:r>
            <w:r w:rsidR="003E62AA">
              <w:t xml:space="preserve"> drogowej poprzez modernizację drogi gminnej - </w:t>
            </w:r>
            <w:r w:rsidR="003E62AA" w:rsidRPr="00EF34CB">
              <w:t>ul. Biskupa Wł. Gorala</w:t>
            </w:r>
            <w:r w:rsidR="003E62AA">
              <w:t xml:space="preserve"> w m. Dys. Dostosowanie infrastruktury gminnej dla osób z niepełnosprawnościami poprzez likwidację barier architektonicznych. Rewitalizacja przestrzeni publicznej poprzez modernizację parkingu przy Kościele parafialnym w m. Dys.</w:t>
            </w:r>
          </w:p>
        </w:tc>
      </w:tr>
      <w:tr w:rsidR="007B2A1C" w14:paraId="7CBA04F9"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86E57E3" w14:textId="32FD8063" w:rsidR="007B2A1C" w:rsidRDefault="007B2A1C" w:rsidP="007B2A1C">
            <w:r>
              <w:t>Działania wspierające dostępność</w:t>
            </w:r>
          </w:p>
        </w:tc>
        <w:tc>
          <w:tcPr>
            <w:tcW w:w="7246" w:type="dxa"/>
            <w:gridSpan w:val="4"/>
          </w:tcPr>
          <w:p w14:paraId="5C2E7136" w14:textId="717D7942" w:rsidR="007B2A1C" w:rsidRDefault="003F2F71" w:rsidP="007B2A1C">
            <w:pPr>
              <w:cnfStyle w:val="000000100000" w:firstRow="0" w:lastRow="0" w:firstColumn="0" w:lastColumn="0" w:oddVBand="0" w:evenVBand="0" w:oddHBand="1" w:evenHBand="0" w:firstRowFirstColumn="0" w:firstRowLastColumn="0" w:lastRowFirstColumn="0" w:lastRowLastColumn="0"/>
            </w:pPr>
            <w:r>
              <w:t>Dostosowanie infrastruktury gminnej dla osób z niepełnosprawnościami poprzez likwidację barier architektonicznych.</w:t>
            </w:r>
          </w:p>
        </w:tc>
      </w:tr>
      <w:tr w:rsidR="007B2A1C" w14:paraId="7BD42C7B"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69CEA057" w14:textId="77777777" w:rsidR="007B2A1C" w:rsidRDefault="007B2A1C" w:rsidP="007B2A1C">
            <w:r>
              <w:t xml:space="preserve">Okres realizacji </w:t>
            </w:r>
          </w:p>
        </w:tc>
        <w:tc>
          <w:tcPr>
            <w:tcW w:w="7246" w:type="dxa"/>
            <w:gridSpan w:val="4"/>
          </w:tcPr>
          <w:p w14:paraId="36EA15E1"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r>
              <w:t xml:space="preserve">2023-2024 </w:t>
            </w:r>
          </w:p>
          <w:p w14:paraId="4D561E45"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p>
        </w:tc>
      </w:tr>
      <w:tr w:rsidR="007B2A1C" w14:paraId="70317827"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5BB6EB6" w14:textId="77777777" w:rsidR="007B2A1C" w:rsidRDefault="007B2A1C" w:rsidP="007B2A1C">
            <w:r>
              <w:t>Wartość</w:t>
            </w:r>
          </w:p>
        </w:tc>
        <w:tc>
          <w:tcPr>
            <w:tcW w:w="7246" w:type="dxa"/>
            <w:gridSpan w:val="4"/>
          </w:tcPr>
          <w:p w14:paraId="5292F1B1" w14:textId="77777777" w:rsidR="007B2A1C" w:rsidRDefault="007B2A1C" w:rsidP="007B2A1C">
            <w:pPr>
              <w:cnfStyle w:val="000000100000" w:firstRow="0" w:lastRow="0" w:firstColumn="0" w:lastColumn="0" w:oddVBand="0" w:evenVBand="0" w:oddHBand="1" w:evenHBand="0" w:firstRowFirstColumn="0" w:firstRowLastColumn="0" w:lastRowFirstColumn="0" w:lastRowLastColumn="0"/>
            </w:pPr>
            <w:r>
              <w:t>2,5 mln złotych</w:t>
            </w:r>
          </w:p>
          <w:p w14:paraId="6A4EE844" w14:textId="77777777" w:rsidR="007B2A1C" w:rsidRDefault="007B2A1C" w:rsidP="007B2A1C">
            <w:pPr>
              <w:cnfStyle w:val="000000100000" w:firstRow="0" w:lastRow="0" w:firstColumn="0" w:lastColumn="0" w:oddVBand="0" w:evenVBand="0" w:oddHBand="1" w:evenHBand="0" w:firstRowFirstColumn="0" w:firstRowLastColumn="0" w:lastRowFirstColumn="0" w:lastRowLastColumn="0"/>
            </w:pPr>
          </w:p>
        </w:tc>
      </w:tr>
      <w:tr w:rsidR="007B2A1C" w14:paraId="2F14F26A"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34DB6F3F" w14:textId="77777777" w:rsidR="007B2A1C" w:rsidRDefault="007B2A1C" w:rsidP="007B2A1C">
            <w:r>
              <w:t xml:space="preserve">Źródła finansowania </w:t>
            </w:r>
          </w:p>
        </w:tc>
        <w:tc>
          <w:tcPr>
            <w:tcW w:w="7246" w:type="dxa"/>
            <w:gridSpan w:val="4"/>
          </w:tcPr>
          <w:p w14:paraId="6147A01F" w14:textId="1CD85D6F" w:rsidR="007B2A1C" w:rsidRPr="00654610" w:rsidRDefault="007B2A1C" w:rsidP="007B2A1C">
            <w:pPr>
              <w:cnfStyle w:val="000000000000" w:firstRow="0" w:lastRow="0" w:firstColumn="0" w:lastColumn="0" w:oddVBand="0" w:evenVBand="0" w:oddHBand="0" w:evenHBand="0" w:firstRowFirstColumn="0" w:firstRowLastColumn="0" w:lastRowFirstColumn="0" w:lastRowLastColumn="0"/>
            </w:pPr>
            <w:r w:rsidRPr="00654610">
              <w:t xml:space="preserve">Dofinansowanie zewnętrzne (unijne) 80% - </w:t>
            </w:r>
            <w:r>
              <w:t>2 0</w:t>
            </w:r>
            <w:r w:rsidRPr="00654610">
              <w:t>00</w:t>
            </w:r>
            <w:r>
              <w:t xml:space="preserve"> </w:t>
            </w:r>
            <w:r w:rsidRPr="00654610">
              <w:t>000</w:t>
            </w:r>
            <w:r>
              <w:t xml:space="preserve"> </w:t>
            </w:r>
            <w:r w:rsidRPr="00654610">
              <w:t>zł</w:t>
            </w:r>
          </w:p>
          <w:p w14:paraId="13D6B61B"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r w:rsidRPr="00654610">
              <w:t>Udział własny 20% -</w:t>
            </w:r>
            <w:r>
              <w:t xml:space="preserve"> 5</w:t>
            </w:r>
            <w:r w:rsidRPr="00654610">
              <w:t>00 000 zł</w:t>
            </w:r>
          </w:p>
        </w:tc>
      </w:tr>
      <w:tr w:rsidR="00C310B5" w:rsidRPr="00845BF7" w14:paraId="03583243" w14:textId="77777777" w:rsidTr="008C2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37F2D57D" w14:textId="77777777" w:rsidR="00C310B5" w:rsidRDefault="00C310B5" w:rsidP="008C2C54">
            <w:pPr>
              <w:rPr>
                <w:b w:val="0"/>
                <w:bCs w:val="0"/>
              </w:rPr>
            </w:pPr>
            <w:r w:rsidRPr="00845BF7">
              <w:t>Wskaźnik</w:t>
            </w:r>
            <w:r>
              <w:t>i monitoringowe</w:t>
            </w:r>
          </w:p>
        </w:tc>
        <w:tc>
          <w:tcPr>
            <w:tcW w:w="1812" w:type="dxa"/>
          </w:tcPr>
          <w:p w14:paraId="79F4ED41"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tcPr>
          <w:p w14:paraId="443ED671"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39B58265" w14:textId="77777777" w:rsidR="00C310B5" w:rsidRPr="00845BF7"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9527DF" w14:paraId="37BD6B3F" w14:textId="77777777" w:rsidTr="0031602D">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698CF873" w14:textId="696D00A1" w:rsidR="009527DF" w:rsidRDefault="009527DF" w:rsidP="009527DF">
            <w:pPr>
              <w:rPr>
                <w:b w:val="0"/>
                <w:bCs w:val="0"/>
              </w:rPr>
            </w:pPr>
            <w:r w:rsidRPr="009527DF">
              <w:rPr>
                <w:b w:val="0"/>
                <w:bCs w:val="0"/>
                <w:sz w:val="18"/>
                <w:szCs w:val="18"/>
              </w:rPr>
              <w:t>Powierzchnia obszarów zrewitalizowanych</w:t>
            </w:r>
          </w:p>
        </w:tc>
        <w:tc>
          <w:tcPr>
            <w:tcW w:w="1812" w:type="dxa"/>
            <w:vAlign w:val="center"/>
          </w:tcPr>
          <w:p w14:paraId="602431E3" w14:textId="15BE1F0C" w:rsidR="009527DF" w:rsidRDefault="009527DF" w:rsidP="009527DF">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km</w:t>
            </w:r>
            <w:r w:rsidRPr="009D7CD3">
              <w:rPr>
                <w:rFonts w:asciiTheme="majorHAnsi" w:hAnsiTheme="majorHAnsi" w:cstheme="majorHAnsi"/>
                <w:sz w:val="18"/>
                <w:szCs w:val="18"/>
                <w:vertAlign w:val="superscript"/>
              </w:rPr>
              <w:t>2</w:t>
            </w:r>
          </w:p>
        </w:tc>
        <w:tc>
          <w:tcPr>
            <w:tcW w:w="1811" w:type="dxa"/>
            <w:vAlign w:val="center"/>
          </w:tcPr>
          <w:p w14:paraId="679AB0B2" w14:textId="39B9BAD2" w:rsidR="009527DF" w:rsidRDefault="009527DF" w:rsidP="009527DF">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347997B3" w14:textId="2540CB41" w:rsidR="009527DF" w:rsidRDefault="009527DF" w:rsidP="009527DF">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9527DF" w14:paraId="442C594F" w14:textId="77777777" w:rsidTr="003160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78C812B8" w14:textId="5E2B832D" w:rsidR="009527DF" w:rsidRDefault="009527DF" w:rsidP="009527DF">
            <w:pPr>
              <w:rPr>
                <w:b w:val="0"/>
                <w:bCs w:val="0"/>
              </w:rPr>
            </w:pPr>
            <w:r w:rsidRPr="009527DF">
              <w:rPr>
                <w:b w:val="0"/>
                <w:bCs w:val="0"/>
                <w:sz w:val="18"/>
                <w:szCs w:val="18"/>
              </w:rPr>
              <w:t xml:space="preserve">Długość nowych lub </w:t>
            </w:r>
            <w:r w:rsidR="005F5D7A" w:rsidRPr="009527DF">
              <w:rPr>
                <w:b w:val="0"/>
                <w:bCs w:val="0"/>
                <w:sz w:val="18"/>
                <w:szCs w:val="18"/>
              </w:rPr>
              <w:t>zmodernizowanych odcinków</w:t>
            </w:r>
            <w:r w:rsidRPr="009527DF">
              <w:rPr>
                <w:b w:val="0"/>
                <w:bCs w:val="0"/>
                <w:sz w:val="18"/>
                <w:szCs w:val="18"/>
              </w:rPr>
              <w:t xml:space="preserve"> ścieżek rowerowych i chodników</w:t>
            </w:r>
          </w:p>
        </w:tc>
        <w:tc>
          <w:tcPr>
            <w:tcW w:w="1812" w:type="dxa"/>
            <w:vAlign w:val="center"/>
          </w:tcPr>
          <w:p w14:paraId="2E831DF2" w14:textId="5481B415" w:rsidR="009527DF" w:rsidRDefault="009527DF" w:rsidP="009527DF">
            <w:pPr>
              <w:cnfStyle w:val="000000100000" w:firstRow="0" w:lastRow="0" w:firstColumn="0" w:lastColumn="0" w:oddVBand="0" w:evenVBand="0" w:oddHBand="1" w:evenHBand="0" w:firstRowFirstColumn="0" w:firstRowLastColumn="0" w:lastRowFirstColumn="0" w:lastRowLastColumn="0"/>
              <w:rPr>
                <w:b/>
                <w:bCs/>
              </w:rPr>
            </w:pPr>
            <w:r>
              <w:rPr>
                <w:rFonts w:asciiTheme="majorHAnsi" w:hAnsiTheme="majorHAnsi" w:cstheme="majorHAnsi"/>
                <w:sz w:val="18"/>
                <w:szCs w:val="18"/>
              </w:rPr>
              <w:t>km</w:t>
            </w:r>
          </w:p>
        </w:tc>
        <w:tc>
          <w:tcPr>
            <w:tcW w:w="1811" w:type="dxa"/>
            <w:vAlign w:val="center"/>
          </w:tcPr>
          <w:p w14:paraId="7720A58D" w14:textId="0EE674EE" w:rsidR="009527DF" w:rsidRDefault="009527DF" w:rsidP="009527DF">
            <w:pPr>
              <w:cnfStyle w:val="000000100000" w:firstRow="0" w:lastRow="0" w:firstColumn="0" w:lastColumn="0" w:oddVBand="0" w:evenVBand="0" w:oddHBand="1"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3A7C0DDB" w14:textId="3A208622" w:rsidR="009527DF" w:rsidRDefault="009527DF" w:rsidP="009527DF">
            <w:pPr>
              <w:cnfStyle w:val="000000100000" w:firstRow="0" w:lastRow="0" w:firstColumn="0" w:lastColumn="0" w:oddVBand="0" w:evenVBand="0" w:oddHBand="1" w:evenHBand="0" w:firstRowFirstColumn="0" w:firstRowLastColumn="0" w:lastRowFirstColumn="0" w:lastRowLastColumn="0"/>
            </w:pPr>
            <w:r w:rsidRPr="00C36496">
              <w:rPr>
                <w:sz w:val="18"/>
                <w:szCs w:val="18"/>
              </w:rPr>
              <w:t>Dane JST</w:t>
            </w:r>
          </w:p>
        </w:tc>
      </w:tr>
      <w:tr w:rsidR="009527DF" w14:paraId="4AAB8B2C" w14:textId="77777777" w:rsidTr="0031602D">
        <w:tc>
          <w:tcPr>
            <w:cnfStyle w:val="001000000000" w:firstRow="0" w:lastRow="0" w:firstColumn="1" w:lastColumn="0" w:oddVBand="0" w:evenVBand="0" w:oddHBand="0" w:evenHBand="0" w:firstRowFirstColumn="0" w:firstRowLastColumn="0" w:lastRowFirstColumn="0" w:lastRowLastColumn="0"/>
            <w:tcW w:w="3627" w:type="dxa"/>
            <w:gridSpan w:val="2"/>
          </w:tcPr>
          <w:p w14:paraId="746B01DD" w14:textId="0CC69E9F" w:rsidR="009527DF" w:rsidRDefault="009527DF" w:rsidP="009527DF">
            <w:pPr>
              <w:rPr>
                <w:b w:val="0"/>
                <w:bCs w:val="0"/>
              </w:rPr>
            </w:pPr>
            <w:r w:rsidRPr="009527DF">
              <w:rPr>
                <w:b w:val="0"/>
                <w:bCs w:val="0"/>
                <w:sz w:val="18"/>
                <w:szCs w:val="18"/>
              </w:rPr>
              <w:t>Długość zmodernizowanych lub wybudowanych dróg</w:t>
            </w:r>
          </w:p>
        </w:tc>
        <w:tc>
          <w:tcPr>
            <w:tcW w:w="1812" w:type="dxa"/>
            <w:vAlign w:val="center"/>
          </w:tcPr>
          <w:p w14:paraId="48337724" w14:textId="3ABFEC30" w:rsidR="009527DF" w:rsidRDefault="009527DF" w:rsidP="009527DF">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km</w:t>
            </w:r>
          </w:p>
        </w:tc>
        <w:tc>
          <w:tcPr>
            <w:tcW w:w="1811" w:type="dxa"/>
            <w:vAlign w:val="center"/>
          </w:tcPr>
          <w:p w14:paraId="796E83A8" w14:textId="6FD4D0A4" w:rsidR="009527DF" w:rsidRDefault="009527DF" w:rsidP="009527DF">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1FBDAD3C" w14:textId="5255104C" w:rsidR="009527DF" w:rsidRDefault="009527DF" w:rsidP="009527DF">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7B2A1C" w14:paraId="6D0DC129"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3529CB61" w14:textId="1E4A5F7D" w:rsidR="007B2A1C" w:rsidRDefault="007B2A1C" w:rsidP="007B2A1C">
            <w:r>
              <w:t xml:space="preserve">Efekty realizacji projektu </w:t>
            </w:r>
          </w:p>
        </w:tc>
        <w:tc>
          <w:tcPr>
            <w:tcW w:w="7246" w:type="dxa"/>
            <w:gridSpan w:val="4"/>
          </w:tcPr>
          <w:p w14:paraId="107B80ED" w14:textId="4CD300F2" w:rsidR="007B2A1C" w:rsidRDefault="00AE7B5F" w:rsidP="00AE7B5F">
            <w:pPr>
              <w:cnfStyle w:val="000000100000" w:firstRow="0" w:lastRow="0" w:firstColumn="0" w:lastColumn="0" w:oddVBand="0" w:evenVBand="0" w:oddHBand="1" w:evenHBand="0" w:firstRowFirstColumn="0" w:firstRowLastColumn="0" w:lastRowFirstColumn="0" w:lastRowLastColumn="0"/>
            </w:pPr>
            <w:r w:rsidRPr="00A7152B">
              <w:t>Poprawa bezpieczeństwa publicznego</w:t>
            </w:r>
            <w:r>
              <w:t xml:space="preserve">. </w:t>
            </w:r>
            <w:r w:rsidRPr="00A7152B">
              <w:t>Rozwój i modernizacja infrastruktury drogowej i komunikacyjnej</w:t>
            </w:r>
            <w:r>
              <w:t xml:space="preserve">. </w:t>
            </w:r>
            <w:r w:rsidRPr="00A7152B">
              <w:t>Dostosowanie infrastruktury gminnej do potrzeb osób z niepełnosprawnościami</w:t>
            </w:r>
            <w:r>
              <w:t xml:space="preserve">. </w:t>
            </w:r>
            <w:r w:rsidRPr="00A7152B">
              <w:t>Likwidacja barier przestrzennych oraz architektonicznych</w:t>
            </w:r>
            <w:r>
              <w:t>.</w:t>
            </w:r>
          </w:p>
        </w:tc>
      </w:tr>
    </w:tbl>
    <w:p w14:paraId="5ED74CD7" w14:textId="65AD2829" w:rsidR="003E62AA" w:rsidRDefault="003E62AA" w:rsidP="000174B8">
      <w:pPr>
        <w:jc w:val="both"/>
        <w:rPr>
          <w:rFonts w:ascii="Times New Roman" w:hAnsi="Times New Roman" w:cs="Times New Roman"/>
          <w:i/>
          <w:iCs/>
          <w:sz w:val="16"/>
          <w:szCs w:val="14"/>
        </w:rPr>
      </w:pPr>
    </w:p>
    <w:tbl>
      <w:tblPr>
        <w:tblStyle w:val="Zwykatabela1"/>
        <w:tblW w:w="0" w:type="auto"/>
        <w:tblLook w:val="04A0" w:firstRow="1" w:lastRow="0" w:firstColumn="1" w:lastColumn="0" w:noHBand="0" w:noVBand="1"/>
      </w:tblPr>
      <w:tblGrid>
        <w:gridCol w:w="1816"/>
        <w:gridCol w:w="1811"/>
        <w:gridCol w:w="1812"/>
        <w:gridCol w:w="1811"/>
        <w:gridCol w:w="1812"/>
      </w:tblGrid>
      <w:tr w:rsidR="003E62AA" w14:paraId="1C342C80" w14:textId="77777777" w:rsidTr="007B2A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4A55FCE5" w14:textId="77777777" w:rsidR="003E62AA" w:rsidRDefault="003E62AA" w:rsidP="00AF091D">
            <w:r>
              <w:t xml:space="preserve">Numer </w:t>
            </w:r>
          </w:p>
        </w:tc>
        <w:tc>
          <w:tcPr>
            <w:tcW w:w="7246" w:type="dxa"/>
            <w:gridSpan w:val="4"/>
            <w:shd w:val="clear" w:color="auto" w:fill="90C5F6" w:themeFill="accent1" w:themeFillTint="66"/>
          </w:tcPr>
          <w:p w14:paraId="577AC714" w14:textId="3D924DC9" w:rsidR="003E62AA" w:rsidRPr="00A03350" w:rsidRDefault="00A03350" w:rsidP="00AF091D">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11</w:t>
            </w:r>
          </w:p>
        </w:tc>
      </w:tr>
      <w:tr w:rsidR="003E62AA" w14:paraId="563C7B85"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89BE300" w14:textId="77777777" w:rsidR="003E62AA" w:rsidRDefault="003E62AA" w:rsidP="00AF091D">
            <w:r>
              <w:t xml:space="preserve">Nazwa przedsięwzięcia </w:t>
            </w:r>
          </w:p>
        </w:tc>
        <w:tc>
          <w:tcPr>
            <w:tcW w:w="7246" w:type="dxa"/>
            <w:gridSpan w:val="4"/>
          </w:tcPr>
          <w:p w14:paraId="2F6028D4" w14:textId="77777777" w:rsidR="003E62AA" w:rsidRDefault="003E62AA" w:rsidP="00AF091D">
            <w:pPr>
              <w:cnfStyle w:val="000000100000" w:firstRow="0" w:lastRow="0" w:firstColumn="0" w:lastColumn="0" w:oddVBand="0" w:evenVBand="0" w:oddHBand="1" w:evenHBand="0" w:firstRowFirstColumn="0" w:firstRowLastColumn="0" w:lastRowFirstColumn="0" w:lastRowLastColumn="0"/>
            </w:pPr>
          </w:p>
          <w:p w14:paraId="170B1ED7" w14:textId="17D796FB" w:rsidR="003E62AA" w:rsidRDefault="003E62AA" w:rsidP="00AF091D">
            <w:pPr>
              <w:cnfStyle w:val="000000100000" w:firstRow="0" w:lastRow="0" w:firstColumn="0" w:lastColumn="0" w:oddVBand="0" w:evenVBand="0" w:oddHBand="1" w:evenHBand="0" w:firstRowFirstColumn="0" w:firstRowLastColumn="0" w:lastRowFirstColumn="0" w:lastRowLastColumn="0"/>
            </w:pPr>
            <w:r>
              <w:t>Przebudowa sieci wodociągowej m. Niemce</w:t>
            </w:r>
            <w:r w:rsidR="00720E1E">
              <w:t xml:space="preserve"> </w:t>
            </w:r>
            <w:r>
              <w:t>- Etap I</w:t>
            </w:r>
          </w:p>
          <w:p w14:paraId="20AADF12" w14:textId="77777777" w:rsidR="003E62AA" w:rsidRDefault="003E62AA" w:rsidP="00AF091D">
            <w:pPr>
              <w:cnfStyle w:val="000000100000" w:firstRow="0" w:lastRow="0" w:firstColumn="0" w:lastColumn="0" w:oddVBand="0" w:evenVBand="0" w:oddHBand="1" w:evenHBand="0" w:firstRowFirstColumn="0" w:firstRowLastColumn="0" w:lastRowFirstColumn="0" w:lastRowLastColumn="0"/>
            </w:pPr>
          </w:p>
        </w:tc>
      </w:tr>
      <w:tr w:rsidR="003E62AA" w14:paraId="4FCD8B78"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695B902E" w14:textId="77777777" w:rsidR="003E62AA" w:rsidRDefault="003E62AA" w:rsidP="00AF091D">
            <w:r>
              <w:t>Powiązanie z celami GPR</w:t>
            </w:r>
          </w:p>
        </w:tc>
        <w:tc>
          <w:tcPr>
            <w:tcW w:w="7246" w:type="dxa"/>
            <w:gridSpan w:val="4"/>
          </w:tcPr>
          <w:p w14:paraId="3D96732E" w14:textId="04E2EC0B" w:rsidR="003E62AA" w:rsidRDefault="00671FFC" w:rsidP="00F8152F">
            <w:pPr>
              <w:cnfStyle w:val="000000000000" w:firstRow="0" w:lastRow="0" w:firstColumn="0" w:lastColumn="0" w:oddVBand="0" w:evenVBand="0" w:oddHBand="0" w:evenHBand="0" w:firstRowFirstColumn="0" w:firstRowLastColumn="0" w:lastRowFirstColumn="0" w:lastRowLastColumn="0"/>
            </w:pPr>
            <w:r>
              <w:t>4.1, 3.2</w:t>
            </w:r>
          </w:p>
        </w:tc>
      </w:tr>
      <w:tr w:rsidR="003E62AA" w14:paraId="339C87F6"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1B6C59AE" w14:textId="77777777" w:rsidR="003E62AA" w:rsidRDefault="003E62AA" w:rsidP="00AF091D">
            <w:r>
              <w:t xml:space="preserve">Wymiar przedsięwzięcia </w:t>
            </w:r>
          </w:p>
        </w:tc>
        <w:tc>
          <w:tcPr>
            <w:tcW w:w="5434" w:type="dxa"/>
            <w:gridSpan w:val="3"/>
          </w:tcPr>
          <w:p w14:paraId="26B92EF2" w14:textId="77777777" w:rsidR="003E62AA" w:rsidRPr="00232639" w:rsidRDefault="003E62AA" w:rsidP="00AF091D">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1812" w:type="dxa"/>
          </w:tcPr>
          <w:p w14:paraId="294ABF60" w14:textId="0EFDF026" w:rsidR="003E62AA" w:rsidRPr="006F61D3" w:rsidRDefault="003E62AA"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E62AA" w14:paraId="0CAAA422"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1718CA27" w14:textId="77777777" w:rsidR="003E62AA" w:rsidRDefault="003E62AA" w:rsidP="00AF091D"/>
        </w:tc>
        <w:tc>
          <w:tcPr>
            <w:tcW w:w="5434" w:type="dxa"/>
            <w:gridSpan w:val="3"/>
          </w:tcPr>
          <w:p w14:paraId="2D0FEF38" w14:textId="77777777" w:rsidR="003E62AA" w:rsidRPr="00232639" w:rsidRDefault="003E62AA" w:rsidP="00AF091D">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1812" w:type="dxa"/>
          </w:tcPr>
          <w:p w14:paraId="575901E5" w14:textId="3C08CCA0" w:rsidR="003E62AA" w:rsidRPr="006F61D3" w:rsidRDefault="003E62AA"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3E62AA" w14:paraId="0EE4109B"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09675C16" w14:textId="77777777" w:rsidR="003E62AA" w:rsidRDefault="003E62AA" w:rsidP="00AF091D"/>
        </w:tc>
        <w:tc>
          <w:tcPr>
            <w:tcW w:w="5434" w:type="dxa"/>
            <w:gridSpan w:val="3"/>
          </w:tcPr>
          <w:p w14:paraId="5D446027" w14:textId="77777777" w:rsidR="003E62AA" w:rsidRPr="00232639" w:rsidRDefault="003E62AA" w:rsidP="00AF091D">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1812" w:type="dxa"/>
          </w:tcPr>
          <w:p w14:paraId="23299FCC" w14:textId="5C03C06A" w:rsidR="003E62AA" w:rsidRPr="006F61D3" w:rsidRDefault="003E62AA"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E62AA" w14:paraId="3AEDAFA4"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5E5DC653" w14:textId="77777777" w:rsidR="003E62AA" w:rsidRDefault="003E62AA" w:rsidP="00AF091D"/>
        </w:tc>
        <w:tc>
          <w:tcPr>
            <w:tcW w:w="5434" w:type="dxa"/>
            <w:gridSpan w:val="3"/>
          </w:tcPr>
          <w:p w14:paraId="4E8E4AF3" w14:textId="77777777" w:rsidR="003E62AA" w:rsidRPr="00232639" w:rsidRDefault="003E62AA" w:rsidP="00AF091D">
            <w:pPr>
              <w:cnfStyle w:val="000000000000" w:firstRow="0" w:lastRow="0" w:firstColumn="0" w:lastColumn="0" w:oddVBand="0" w:evenVBand="0" w:oddHBand="0" w:evenHBand="0" w:firstRowFirstColumn="0" w:firstRowLastColumn="0" w:lastRowFirstColumn="0" w:lastRowLastColumn="0"/>
              <w:rPr>
                <w:b/>
                <w:bCs/>
              </w:rPr>
            </w:pPr>
            <w:r>
              <w:rPr>
                <w:b/>
                <w:bCs/>
              </w:rPr>
              <w:t>t</w:t>
            </w:r>
            <w:r w:rsidRPr="00232639">
              <w:rPr>
                <w:b/>
                <w:bCs/>
              </w:rPr>
              <w:t xml:space="preserve">echniczny </w:t>
            </w:r>
          </w:p>
        </w:tc>
        <w:tc>
          <w:tcPr>
            <w:tcW w:w="1812" w:type="dxa"/>
          </w:tcPr>
          <w:p w14:paraId="43DE1C3A" w14:textId="12645AA2" w:rsidR="003E62AA" w:rsidRPr="006F61D3" w:rsidRDefault="003E62AA"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3E62AA" w14:paraId="07ACC722"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4B7806DC" w14:textId="77777777" w:rsidR="003E62AA" w:rsidRDefault="003E62AA" w:rsidP="00AF091D"/>
        </w:tc>
        <w:tc>
          <w:tcPr>
            <w:tcW w:w="5434" w:type="dxa"/>
            <w:gridSpan w:val="3"/>
          </w:tcPr>
          <w:p w14:paraId="56AC0F6B" w14:textId="7BFE46B8" w:rsidR="003E62AA" w:rsidRPr="00232639" w:rsidRDefault="003E62AA" w:rsidP="00AF091D">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1812" w:type="dxa"/>
          </w:tcPr>
          <w:p w14:paraId="21D8727C" w14:textId="64271E72" w:rsidR="003E62AA" w:rsidRPr="006F61D3" w:rsidRDefault="003E62AA"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E62AA" w14:paraId="5F718FFA"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0A600CCA" w14:textId="77777777" w:rsidR="003E62AA" w:rsidRDefault="003E62AA" w:rsidP="00AF091D">
            <w:r>
              <w:t>Podmiot realizujący</w:t>
            </w:r>
          </w:p>
        </w:tc>
        <w:tc>
          <w:tcPr>
            <w:tcW w:w="7246" w:type="dxa"/>
            <w:gridSpan w:val="4"/>
          </w:tcPr>
          <w:p w14:paraId="21D76605" w14:textId="77777777" w:rsidR="003E62AA" w:rsidRDefault="003E62AA" w:rsidP="00AF091D">
            <w:pPr>
              <w:cnfStyle w:val="000000000000" w:firstRow="0" w:lastRow="0" w:firstColumn="0" w:lastColumn="0" w:oddVBand="0" w:evenVBand="0" w:oddHBand="0" w:evenHBand="0" w:firstRowFirstColumn="0" w:firstRowLastColumn="0" w:lastRowFirstColumn="0" w:lastRowLastColumn="0"/>
            </w:pPr>
            <w:r>
              <w:t>Gmina Niemce</w:t>
            </w:r>
          </w:p>
        </w:tc>
      </w:tr>
      <w:tr w:rsidR="003E62AA" w14:paraId="2108EE41"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22AD5292" w14:textId="77777777" w:rsidR="003E62AA" w:rsidRDefault="003E62AA" w:rsidP="00AF091D">
            <w:r>
              <w:t>Partnerzy</w:t>
            </w:r>
          </w:p>
        </w:tc>
        <w:tc>
          <w:tcPr>
            <w:tcW w:w="7246" w:type="dxa"/>
            <w:gridSpan w:val="4"/>
          </w:tcPr>
          <w:p w14:paraId="6E458254" w14:textId="77777777" w:rsidR="003E62AA" w:rsidRDefault="003E62AA" w:rsidP="00AF091D">
            <w:pPr>
              <w:cnfStyle w:val="000000100000" w:firstRow="0" w:lastRow="0" w:firstColumn="0" w:lastColumn="0" w:oddVBand="0" w:evenVBand="0" w:oddHBand="1" w:evenHBand="0" w:firstRowFirstColumn="0" w:firstRowLastColumn="0" w:lastRowFirstColumn="0" w:lastRowLastColumn="0"/>
            </w:pPr>
          </w:p>
          <w:p w14:paraId="7BA5C1CE" w14:textId="77777777" w:rsidR="003E62AA" w:rsidRDefault="003E62AA" w:rsidP="00AF091D">
            <w:pPr>
              <w:cnfStyle w:val="000000100000" w:firstRow="0" w:lastRow="0" w:firstColumn="0" w:lastColumn="0" w:oddVBand="0" w:evenVBand="0" w:oddHBand="1" w:evenHBand="0" w:firstRowFirstColumn="0" w:firstRowLastColumn="0" w:lastRowFirstColumn="0" w:lastRowLastColumn="0"/>
            </w:pPr>
          </w:p>
        </w:tc>
      </w:tr>
      <w:tr w:rsidR="003E62AA" w14:paraId="43ECBC87"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6EA8F52C" w14:textId="77777777" w:rsidR="003E62AA" w:rsidRDefault="003E62AA" w:rsidP="00AF091D">
            <w:r>
              <w:t xml:space="preserve">Miejsce realizacji </w:t>
            </w:r>
          </w:p>
        </w:tc>
        <w:tc>
          <w:tcPr>
            <w:tcW w:w="7246" w:type="dxa"/>
            <w:gridSpan w:val="4"/>
          </w:tcPr>
          <w:p w14:paraId="62D296B6" w14:textId="77777777" w:rsidR="003E62AA" w:rsidRDefault="003E62AA" w:rsidP="00AF091D">
            <w:pPr>
              <w:cnfStyle w:val="000000000000" w:firstRow="0" w:lastRow="0" w:firstColumn="0" w:lastColumn="0" w:oddVBand="0" w:evenVBand="0" w:oddHBand="0" w:evenHBand="0" w:firstRowFirstColumn="0" w:firstRowLastColumn="0" w:lastRowFirstColumn="0" w:lastRowLastColumn="0"/>
            </w:pPr>
            <w:r w:rsidRPr="00EF34CB">
              <w:t xml:space="preserve">Podobszar </w:t>
            </w:r>
            <w:r>
              <w:t>I, ul. Lubelska w m. Niemce</w:t>
            </w:r>
          </w:p>
        </w:tc>
      </w:tr>
      <w:tr w:rsidR="003E62AA" w14:paraId="73C28C30"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C095CE9" w14:textId="77777777" w:rsidR="003E62AA" w:rsidRDefault="003E62AA" w:rsidP="00AF091D">
            <w:r>
              <w:t xml:space="preserve">Grupa docelowa </w:t>
            </w:r>
          </w:p>
        </w:tc>
        <w:tc>
          <w:tcPr>
            <w:tcW w:w="7246" w:type="dxa"/>
            <w:gridSpan w:val="4"/>
          </w:tcPr>
          <w:p w14:paraId="3E3E36A1" w14:textId="77777777" w:rsidR="003E62AA" w:rsidRDefault="003E62AA" w:rsidP="00AF091D">
            <w:pPr>
              <w:cnfStyle w:val="000000100000" w:firstRow="0" w:lastRow="0" w:firstColumn="0" w:lastColumn="0" w:oddVBand="0" w:evenVBand="0" w:oddHBand="1" w:evenHBand="0" w:firstRowFirstColumn="0" w:firstRowLastColumn="0" w:lastRowFirstColumn="0" w:lastRowLastColumn="0"/>
            </w:pPr>
            <w:r w:rsidRPr="00CF2C93">
              <w:t>Mieszkańcy Gminy Niemce</w:t>
            </w:r>
            <w:r>
              <w:t xml:space="preserve">, </w:t>
            </w:r>
          </w:p>
        </w:tc>
      </w:tr>
      <w:tr w:rsidR="003E62AA" w14:paraId="06ED1465"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0988F524" w14:textId="77777777" w:rsidR="003E62AA" w:rsidRDefault="003E62AA" w:rsidP="00AF091D">
            <w:r>
              <w:t>Zakres realizowanych zadań</w:t>
            </w:r>
          </w:p>
        </w:tc>
        <w:tc>
          <w:tcPr>
            <w:tcW w:w="7246" w:type="dxa"/>
            <w:gridSpan w:val="4"/>
          </w:tcPr>
          <w:p w14:paraId="6631288A" w14:textId="77777777" w:rsidR="003E62AA" w:rsidRDefault="003E62AA" w:rsidP="00AF091D">
            <w:pPr>
              <w:cnfStyle w:val="000000000000" w:firstRow="0" w:lastRow="0" w:firstColumn="0" w:lastColumn="0" w:oddVBand="0" w:evenVBand="0" w:oddHBand="0" w:evenHBand="0" w:firstRowFirstColumn="0" w:firstRowLastColumn="0" w:lastRowFirstColumn="0" w:lastRowLastColumn="0"/>
            </w:pPr>
            <w:r>
              <w:t xml:space="preserve">Uporządkowanie gospodarki wodno-ściekowej poprzez przebudowę istniejącej sieci wodociągowej przy ulicy Lubelskiej oraz modernizacje ujęcia wody w m. Niemce. Planuje się rozbudowę układu pompowego, wymianę filtrów, oprzyrządowania, pomp na bardziej oszczędne. Na budynku ujęcia wody planuje się montaż instalacji fotowoltaicznej do </w:t>
            </w:r>
            <w:r>
              <w:lastRenderedPageBreak/>
              <w:t>zasilenia ujęcia oraz ograniczenia zużycia energii. Łączna długość sieci do przebudowy – 530 m.</w:t>
            </w:r>
          </w:p>
        </w:tc>
      </w:tr>
      <w:tr w:rsidR="007B2A1C" w14:paraId="41FF8BE5"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E97305B" w14:textId="1B5C9C9A" w:rsidR="007B2A1C" w:rsidRDefault="007B2A1C" w:rsidP="007B2A1C">
            <w:r>
              <w:lastRenderedPageBreak/>
              <w:t>Działania wspierające dostępność</w:t>
            </w:r>
          </w:p>
        </w:tc>
        <w:tc>
          <w:tcPr>
            <w:tcW w:w="7246" w:type="dxa"/>
            <w:gridSpan w:val="4"/>
          </w:tcPr>
          <w:p w14:paraId="5926D67E" w14:textId="67BBEB7F" w:rsidR="007B2A1C" w:rsidRDefault="003F2F71" w:rsidP="007B2A1C">
            <w:pPr>
              <w:cnfStyle w:val="000000100000" w:firstRow="0" w:lastRow="0" w:firstColumn="0" w:lastColumn="0" w:oddVBand="0" w:evenVBand="0" w:oddHBand="1" w:evenHBand="0" w:firstRowFirstColumn="0" w:firstRowLastColumn="0" w:lastRowFirstColumn="0" w:lastRowLastColumn="0"/>
            </w:pPr>
            <w:r>
              <w:t>Nie dotyczy.</w:t>
            </w:r>
          </w:p>
        </w:tc>
      </w:tr>
      <w:tr w:rsidR="007B2A1C" w14:paraId="03FD2AD5"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50342D7F" w14:textId="77777777" w:rsidR="007B2A1C" w:rsidRDefault="007B2A1C" w:rsidP="007B2A1C">
            <w:r>
              <w:t xml:space="preserve">Okres realizacji </w:t>
            </w:r>
          </w:p>
        </w:tc>
        <w:tc>
          <w:tcPr>
            <w:tcW w:w="7246" w:type="dxa"/>
            <w:gridSpan w:val="4"/>
          </w:tcPr>
          <w:p w14:paraId="7CC253EC"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r>
              <w:t xml:space="preserve">2023-2024 </w:t>
            </w:r>
          </w:p>
          <w:p w14:paraId="461A8F6D"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p>
        </w:tc>
      </w:tr>
      <w:tr w:rsidR="007B2A1C" w14:paraId="2736B577"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2260E5E1" w14:textId="77777777" w:rsidR="007B2A1C" w:rsidRDefault="007B2A1C" w:rsidP="007B2A1C">
            <w:r>
              <w:t>Wartość</w:t>
            </w:r>
          </w:p>
        </w:tc>
        <w:tc>
          <w:tcPr>
            <w:tcW w:w="7246" w:type="dxa"/>
            <w:gridSpan w:val="4"/>
          </w:tcPr>
          <w:p w14:paraId="7A5F9A90" w14:textId="77777777" w:rsidR="007B2A1C" w:rsidRDefault="007B2A1C" w:rsidP="007B2A1C">
            <w:pPr>
              <w:cnfStyle w:val="000000100000" w:firstRow="0" w:lastRow="0" w:firstColumn="0" w:lastColumn="0" w:oddVBand="0" w:evenVBand="0" w:oddHBand="1" w:evenHBand="0" w:firstRowFirstColumn="0" w:firstRowLastColumn="0" w:lastRowFirstColumn="0" w:lastRowLastColumn="0"/>
            </w:pPr>
            <w:r>
              <w:t>2,5 mln złotych</w:t>
            </w:r>
          </w:p>
          <w:p w14:paraId="40B97E7F" w14:textId="77777777" w:rsidR="007B2A1C" w:rsidRDefault="007B2A1C" w:rsidP="007B2A1C">
            <w:pPr>
              <w:cnfStyle w:val="000000100000" w:firstRow="0" w:lastRow="0" w:firstColumn="0" w:lastColumn="0" w:oddVBand="0" w:evenVBand="0" w:oddHBand="1" w:evenHBand="0" w:firstRowFirstColumn="0" w:firstRowLastColumn="0" w:lastRowFirstColumn="0" w:lastRowLastColumn="0"/>
            </w:pPr>
          </w:p>
        </w:tc>
      </w:tr>
      <w:tr w:rsidR="007B2A1C" w14:paraId="36E35617"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78DC5C36" w14:textId="77777777" w:rsidR="007B2A1C" w:rsidRDefault="007B2A1C" w:rsidP="007B2A1C">
            <w:r>
              <w:t xml:space="preserve">Źródła finansowania </w:t>
            </w:r>
          </w:p>
        </w:tc>
        <w:tc>
          <w:tcPr>
            <w:tcW w:w="7246" w:type="dxa"/>
            <w:gridSpan w:val="4"/>
          </w:tcPr>
          <w:p w14:paraId="38CA767C" w14:textId="291B79A9" w:rsidR="007B2A1C" w:rsidRPr="00654610" w:rsidRDefault="007B2A1C" w:rsidP="007B2A1C">
            <w:pPr>
              <w:cnfStyle w:val="000000000000" w:firstRow="0" w:lastRow="0" w:firstColumn="0" w:lastColumn="0" w:oddVBand="0" w:evenVBand="0" w:oddHBand="0" w:evenHBand="0" w:firstRowFirstColumn="0" w:firstRowLastColumn="0" w:lastRowFirstColumn="0" w:lastRowLastColumn="0"/>
            </w:pPr>
            <w:r w:rsidRPr="00654610">
              <w:t xml:space="preserve">Dofinansowanie zewnętrzne </w:t>
            </w:r>
            <w:r w:rsidR="005F5D7A" w:rsidRPr="00654610">
              <w:t>(unijne</w:t>
            </w:r>
            <w:r w:rsidRPr="00654610">
              <w:t xml:space="preserve">) 80% - </w:t>
            </w:r>
            <w:r>
              <w:t>2 0</w:t>
            </w:r>
            <w:r w:rsidRPr="00654610">
              <w:t>00</w:t>
            </w:r>
            <w:r>
              <w:t xml:space="preserve"> </w:t>
            </w:r>
            <w:r w:rsidRPr="00654610">
              <w:t>000</w:t>
            </w:r>
            <w:r>
              <w:t xml:space="preserve"> </w:t>
            </w:r>
            <w:r w:rsidRPr="00654610">
              <w:t>zł</w:t>
            </w:r>
          </w:p>
          <w:p w14:paraId="4A30380E"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r w:rsidRPr="00654610">
              <w:t>Udział własny 20% -</w:t>
            </w:r>
            <w:r>
              <w:t xml:space="preserve"> 5</w:t>
            </w:r>
            <w:r w:rsidRPr="00654610">
              <w:t>00 000 zł</w:t>
            </w:r>
          </w:p>
        </w:tc>
      </w:tr>
      <w:tr w:rsidR="00C310B5" w:rsidRPr="00845BF7" w14:paraId="17A5CC3F" w14:textId="77777777" w:rsidTr="008C2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4A10B1BD" w14:textId="77777777" w:rsidR="00C310B5" w:rsidRDefault="00C310B5" w:rsidP="008C2C54">
            <w:pPr>
              <w:rPr>
                <w:b w:val="0"/>
                <w:bCs w:val="0"/>
              </w:rPr>
            </w:pPr>
            <w:r w:rsidRPr="00845BF7">
              <w:t>Wskaźnik</w:t>
            </w:r>
            <w:r>
              <w:t>i monitoringowe</w:t>
            </w:r>
          </w:p>
        </w:tc>
        <w:tc>
          <w:tcPr>
            <w:tcW w:w="1812" w:type="dxa"/>
          </w:tcPr>
          <w:p w14:paraId="7D7F741A"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tcPr>
          <w:p w14:paraId="1D95FE7C"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1E50AA66" w14:textId="77777777" w:rsidR="00C310B5" w:rsidRPr="00845BF7"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9527DF" w14:paraId="43430CCA" w14:textId="77777777" w:rsidTr="00AE20D2">
        <w:tc>
          <w:tcPr>
            <w:cnfStyle w:val="001000000000" w:firstRow="0" w:lastRow="0" w:firstColumn="1" w:lastColumn="0" w:oddVBand="0" w:evenVBand="0" w:oddHBand="0" w:evenHBand="0" w:firstRowFirstColumn="0" w:firstRowLastColumn="0" w:lastRowFirstColumn="0" w:lastRowLastColumn="0"/>
            <w:tcW w:w="3627" w:type="dxa"/>
            <w:gridSpan w:val="2"/>
          </w:tcPr>
          <w:p w14:paraId="4E994169" w14:textId="54D9690B" w:rsidR="009527DF" w:rsidRPr="009527DF" w:rsidRDefault="009527DF" w:rsidP="009527DF">
            <w:pPr>
              <w:rPr>
                <w:b w:val="0"/>
                <w:bCs w:val="0"/>
              </w:rPr>
            </w:pPr>
            <w:r w:rsidRPr="009527DF">
              <w:rPr>
                <w:b w:val="0"/>
                <w:bCs w:val="0"/>
                <w:sz w:val="18"/>
                <w:szCs w:val="18"/>
              </w:rPr>
              <w:t>Procent udziału ludności korzystającej z sieci wodociągowej wśród ogółu mieszkańców</w:t>
            </w:r>
          </w:p>
        </w:tc>
        <w:tc>
          <w:tcPr>
            <w:tcW w:w="1812" w:type="dxa"/>
            <w:vAlign w:val="center"/>
          </w:tcPr>
          <w:p w14:paraId="686F3FA5" w14:textId="339FB120" w:rsidR="009527DF" w:rsidRDefault="009527DF" w:rsidP="009527DF">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w:t>
            </w:r>
          </w:p>
        </w:tc>
        <w:tc>
          <w:tcPr>
            <w:tcW w:w="1811" w:type="dxa"/>
            <w:vAlign w:val="center"/>
          </w:tcPr>
          <w:p w14:paraId="0EE9895E" w14:textId="105AE235" w:rsidR="009527DF" w:rsidRDefault="009527DF" w:rsidP="009527DF">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30478842" w14:textId="09A4CCF8" w:rsidR="009527DF" w:rsidRDefault="009527DF" w:rsidP="009527DF">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r>
              <w:rPr>
                <w:sz w:val="18"/>
                <w:szCs w:val="18"/>
              </w:rPr>
              <w:t xml:space="preserve"> i GUS</w:t>
            </w:r>
          </w:p>
        </w:tc>
      </w:tr>
      <w:tr w:rsidR="009527DF" w14:paraId="303492A2" w14:textId="77777777" w:rsidTr="003E12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7E4E7FCA" w14:textId="67504C36" w:rsidR="009527DF" w:rsidRPr="009527DF" w:rsidRDefault="009527DF" w:rsidP="009527DF">
            <w:pPr>
              <w:rPr>
                <w:b w:val="0"/>
                <w:bCs w:val="0"/>
              </w:rPr>
            </w:pPr>
            <w:r w:rsidRPr="009527DF">
              <w:rPr>
                <w:rFonts w:asciiTheme="majorHAnsi" w:hAnsiTheme="majorHAnsi" w:cstheme="majorHAnsi"/>
                <w:b w:val="0"/>
                <w:bCs w:val="0"/>
                <w:sz w:val="18"/>
                <w:szCs w:val="18"/>
              </w:rPr>
              <w:t>Liczba zrealizowanych projektów z zakresu poprawy stanu środowiska naturalnego</w:t>
            </w:r>
          </w:p>
        </w:tc>
        <w:tc>
          <w:tcPr>
            <w:tcW w:w="1812" w:type="dxa"/>
            <w:vAlign w:val="center"/>
          </w:tcPr>
          <w:p w14:paraId="2489637E" w14:textId="0E88A1F4" w:rsidR="009527DF" w:rsidRDefault="009527DF" w:rsidP="009527DF">
            <w:pPr>
              <w:cnfStyle w:val="000000100000" w:firstRow="0" w:lastRow="0" w:firstColumn="0" w:lastColumn="0" w:oddVBand="0" w:evenVBand="0" w:oddHBand="1" w:evenHBand="0" w:firstRowFirstColumn="0" w:firstRowLastColumn="0" w:lastRowFirstColumn="0" w:lastRowLastColumn="0"/>
              <w:rPr>
                <w:b/>
                <w:bCs/>
              </w:rPr>
            </w:pPr>
            <w:r w:rsidRPr="00C36496">
              <w:rPr>
                <w:rFonts w:asciiTheme="majorHAnsi" w:hAnsiTheme="majorHAnsi" w:cstheme="majorHAnsi"/>
                <w:sz w:val="18"/>
                <w:szCs w:val="18"/>
              </w:rPr>
              <w:t>szt.</w:t>
            </w:r>
          </w:p>
        </w:tc>
        <w:tc>
          <w:tcPr>
            <w:tcW w:w="1811" w:type="dxa"/>
            <w:vAlign w:val="center"/>
          </w:tcPr>
          <w:p w14:paraId="45BA9D08" w14:textId="2AB9BFD8" w:rsidR="009527DF" w:rsidRDefault="009527DF" w:rsidP="009527DF">
            <w:pPr>
              <w:cnfStyle w:val="000000100000" w:firstRow="0" w:lastRow="0" w:firstColumn="0" w:lastColumn="0" w:oddVBand="0" w:evenVBand="0" w:oddHBand="1"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232727F4" w14:textId="33018FC5" w:rsidR="009527DF" w:rsidRDefault="009527DF" w:rsidP="009527DF">
            <w:pPr>
              <w:cnfStyle w:val="000000100000" w:firstRow="0" w:lastRow="0" w:firstColumn="0" w:lastColumn="0" w:oddVBand="0" w:evenVBand="0" w:oddHBand="1" w:evenHBand="0" w:firstRowFirstColumn="0" w:firstRowLastColumn="0" w:lastRowFirstColumn="0" w:lastRowLastColumn="0"/>
            </w:pPr>
            <w:r w:rsidRPr="00C36496">
              <w:rPr>
                <w:sz w:val="18"/>
                <w:szCs w:val="18"/>
              </w:rPr>
              <w:t>Dane JST</w:t>
            </w:r>
          </w:p>
        </w:tc>
      </w:tr>
      <w:tr w:rsidR="007B2A1C" w14:paraId="48AA340A"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5A8BD145" w14:textId="33442E51" w:rsidR="007B2A1C" w:rsidRDefault="007B2A1C" w:rsidP="007B2A1C">
            <w:r>
              <w:t xml:space="preserve">Efekty realizacji projektu </w:t>
            </w:r>
          </w:p>
        </w:tc>
        <w:tc>
          <w:tcPr>
            <w:tcW w:w="7246" w:type="dxa"/>
            <w:gridSpan w:val="4"/>
          </w:tcPr>
          <w:p w14:paraId="26AFFDD9" w14:textId="740876D3" w:rsidR="007B2A1C" w:rsidRDefault="00AE7B5F" w:rsidP="007B2A1C">
            <w:pPr>
              <w:cnfStyle w:val="000000000000" w:firstRow="0" w:lastRow="0" w:firstColumn="0" w:lastColumn="0" w:oddVBand="0" w:evenVBand="0" w:oddHBand="0" w:evenHBand="0" w:firstRowFirstColumn="0" w:firstRowLastColumn="0" w:lastRowFirstColumn="0" w:lastRowLastColumn="0"/>
            </w:pPr>
            <w:r>
              <w:t>Poprawa stanu środowiska naturalnego poprzez zwiększenie wykorzystania sieci wodociągowej.</w:t>
            </w:r>
          </w:p>
        </w:tc>
      </w:tr>
    </w:tbl>
    <w:p w14:paraId="1768D4F1" w14:textId="77777777" w:rsidR="003D6132" w:rsidRDefault="003D6132" w:rsidP="000174B8">
      <w:pPr>
        <w:jc w:val="both"/>
        <w:rPr>
          <w:rFonts w:ascii="Times New Roman" w:hAnsi="Times New Roman" w:cs="Times New Roman"/>
          <w:i/>
          <w:iCs/>
          <w:sz w:val="16"/>
          <w:szCs w:val="14"/>
        </w:rPr>
      </w:pPr>
    </w:p>
    <w:tbl>
      <w:tblPr>
        <w:tblStyle w:val="Zwykatabela1"/>
        <w:tblW w:w="0" w:type="auto"/>
        <w:tblLook w:val="04A0" w:firstRow="1" w:lastRow="0" w:firstColumn="1" w:lastColumn="0" w:noHBand="0" w:noVBand="1"/>
      </w:tblPr>
      <w:tblGrid>
        <w:gridCol w:w="1816"/>
        <w:gridCol w:w="1811"/>
        <w:gridCol w:w="1812"/>
        <w:gridCol w:w="1811"/>
        <w:gridCol w:w="1812"/>
      </w:tblGrid>
      <w:tr w:rsidR="003D6132" w14:paraId="757D0694" w14:textId="77777777" w:rsidTr="007B2A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0768D2E7" w14:textId="77777777" w:rsidR="003D6132" w:rsidRDefault="003D6132" w:rsidP="00764C84">
            <w:r>
              <w:t xml:space="preserve">Numer </w:t>
            </w:r>
          </w:p>
        </w:tc>
        <w:tc>
          <w:tcPr>
            <w:tcW w:w="7246" w:type="dxa"/>
            <w:gridSpan w:val="4"/>
            <w:shd w:val="clear" w:color="auto" w:fill="90C5F6" w:themeFill="accent1" w:themeFillTint="66"/>
          </w:tcPr>
          <w:p w14:paraId="636A0635" w14:textId="6F17D6E0" w:rsidR="003D6132" w:rsidRPr="003D6132" w:rsidRDefault="003D6132" w:rsidP="00764C84">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12</w:t>
            </w:r>
          </w:p>
        </w:tc>
      </w:tr>
      <w:tr w:rsidR="003D6132" w14:paraId="3DCBDBCA"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5872481C" w14:textId="77777777" w:rsidR="003D6132" w:rsidRDefault="003D6132" w:rsidP="00764C84">
            <w:r>
              <w:t xml:space="preserve">Nazwa przedsięwzięcia </w:t>
            </w:r>
          </w:p>
        </w:tc>
        <w:tc>
          <w:tcPr>
            <w:tcW w:w="7246" w:type="dxa"/>
            <w:gridSpan w:val="4"/>
          </w:tcPr>
          <w:p w14:paraId="33454D30" w14:textId="77777777" w:rsidR="003D6132" w:rsidRDefault="003D6132" w:rsidP="00764C84">
            <w:pPr>
              <w:cnfStyle w:val="000000100000" w:firstRow="0" w:lastRow="0" w:firstColumn="0" w:lastColumn="0" w:oddVBand="0" w:evenVBand="0" w:oddHBand="1" w:evenHBand="0" w:firstRowFirstColumn="0" w:firstRowLastColumn="0" w:lastRowFirstColumn="0" w:lastRowLastColumn="0"/>
            </w:pPr>
          </w:p>
          <w:p w14:paraId="04AEFD50" w14:textId="13227C2A" w:rsidR="003D6132" w:rsidRDefault="003D6132" w:rsidP="00764C84">
            <w:pPr>
              <w:cnfStyle w:val="000000100000" w:firstRow="0" w:lastRow="0" w:firstColumn="0" w:lastColumn="0" w:oddVBand="0" w:evenVBand="0" w:oddHBand="1" w:evenHBand="0" w:firstRowFirstColumn="0" w:firstRowLastColumn="0" w:lastRowFirstColumn="0" w:lastRowLastColumn="0"/>
            </w:pPr>
            <w:r>
              <w:t>Rewitalizacja miejscowości Baszki</w:t>
            </w:r>
          </w:p>
          <w:p w14:paraId="4838957E" w14:textId="77777777" w:rsidR="003D6132" w:rsidRDefault="003D6132" w:rsidP="00764C84">
            <w:pPr>
              <w:cnfStyle w:val="000000100000" w:firstRow="0" w:lastRow="0" w:firstColumn="0" w:lastColumn="0" w:oddVBand="0" w:evenVBand="0" w:oddHBand="1" w:evenHBand="0" w:firstRowFirstColumn="0" w:firstRowLastColumn="0" w:lastRowFirstColumn="0" w:lastRowLastColumn="0"/>
            </w:pPr>
          </w:p>
        </w:tc>
      </w:tr>
      <w:tr w:rsidR="003D6132" w14:paraId="7C6B9E61"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50BBA621" w14:textId="77777777" w:rsidR="003D6132" w:rsidRDefault="003D6132" w:rsidP="00764C84">
            <w:r>
              <w:t>Powiązanie z celami GPR</w:t>
            </w:r>
          </w:p>
        </w:tc>
        <w:tc>
          <w:tcPr>
            <w:tcW w:w="7246" w:type="dxa"/>
            <w:gridSpan w:val="4"/>
          </w:tcPr>
          <w:p w14:paraId="6ABD54D0" w14:textId="2B4D7A51" w:rsidR="003D6132" w:rsidRDefault="00671FFC" w:rsidP="00F8152F">
            <w:pPr>
              <w:cnfStyle w:val="000000000000" w:firstRow="0" w:lastRow="0" w:firstColumn="0" w:lastColumn="0" w:oddVBand="0" w:evenVBand="0" w:oddHBand="0" w:evenHBand="0" w:firstRowFirstColumn="0" w:firstRowLastColumn="0" w:lastRowFirstColumn="0" w:lastRowLastColumn="0"/>
            </w:pPr>
            <w:r>
              <w:t>5.1, 5.3, 5.5</w:t>
            </w:r>
          </w:p>
        </w:tc>
      </w:tr>
      <w:tr w:rsidR="003D6132" w14:paraId="1D404FE4"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47A7E1E1" w14:textId="77777777" w:rsidR="003D6132" w:rsidRDefault="003D6132" w:rsidP="00764C84">
            <w:r>
              <w:t xml:space="preserve">Wymiar przedsięwzięcia </w:t>
            </w:r>
          </w:p>
        </w:tc>
        <w:tc>
          <w:tcPr>
            <w:tcW w:w="5434" w:type="dxa"/>
            <w:gridSpan w:val="3"/>
          </w:tcPr>
          <w:p w14:paraId="0E914B49" w14:textId="77777777" w:rsidR="003D6132" w:rsidRPr="00232639" w:rsidRDefault="003D6132" w:rsidP="00764C84">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1812" w:type="dxa"/>
          </w:tcPr>
          <w:p w14:paraId="7701DB20" w14:textId="3B6C02FB" w:rsidR="003D6132" w:rsidRPr="006F61D3" w:rsidRDefault="003D6132"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D6132" w14:paraId="467B3E1B"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47459BA5" w14:textId="77777777" w:rsidR="003D6132" w:rsidRDefault="003D6132" w:rsidP="00764C84"/>
        </w:tc>
        <w:tc>
          <w:tcPr>
            <w:tcW w:w="5434" w:type="dxa"/>
            <w:gridSpan w:val="3"/>
          </w:tcPr>
          <w:p w14:paraId="5470DD29" w14:textId="77777777" w:rsidR="003D6132" w:rsidRPr="00232639" w:rsidRDefault="003D6132" w:rsidP="00764C84">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1812" w:type="dxa"/>
          </w:tcPr>
          <w:p w14:paraId="08E14E08" w14:textId="39BB3DE9" w:rsidR="003D6132" w:rsidRPr="006F61D3" w:rsidRDefault="003D6132"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3D6132" w14:paraId="45EF6DB2"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010A6A4E" w14:textId="77777777" w:rsidR="003D6132" w:rsidRDefault="003D6132" w:rsidP="00764C84"/>
        </w:tc>
        <w:tc>
          <w:tcPr>
            <w:tcW w:w="5434" w:type="dxa"/>
            <w:gridSpan w:val="3"/>
          </w:tcPr>
          <w:p w14:paraId="079CD34F" w14:textId="77777777" w:rsidR="003D6132" w:rsidRPr="00232639" w:rsidRDefault="003D6132" w:rsidP="00764C84">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1812" w:type="dxa"/>
          </w:tcPr>
          <w:p w14:paraId="26632E2E" w14:textId="5F42EE9B" w:rsidR="003D6132" w:rsidRPr="006F61D3" w:rsidRDefault="003D6132"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D6132" w14:paraId="797D6B7D"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0D5012BB" w14:textId="77777777" w:rsidR="003D6132" w:rsidRDefault="003D6132" w:rsidP="00764C84"/>
        </w:tc>
        <w:tc>
          <w:tcPr>
            <w:tcW w:w="5434" w:type="dxa"/>
            <w:gridSpan w:val="3"/>
          </w:tcPr>
          <w:p w14:paraId="53EB4F9F" w14:textId="77777777" w:rsidR="003D6132" w:rsidRPr="00232639" w:rsidRDefault="003D6132" w:rsidP="00764C84">
            <w:pPr>
              <w:cnfStyle w:val="000000000000" w:firstRow="0" w:lastRow="0" w:firstColumn="0" w:lastColumn="0" w:oddVBand="0" w:evenVBand="0" w:oddHBand="0" w:evenHBand="0" w:firstRowFirstColumn="0" w:firstRowLastColumn="0" w:lastRowFirstColumn="0" w:lastRowLastColumn="0"/>
              <w:rPr>
                <w:b/>
                <w:bCs/>
              </w:rPr>
            </w:pPr>
            <w:r>
              <w:rPr>
                <w:b/>
                <w:bCs/>
              </w:rPr>
              <w:t>t</w:t>
            </w:r>
            <w:r w:rsidRPr="00232639">
              <w:rPr>
                <w:b/>
                <w:bCs/>
              </w:rPr>
              <w:t xml:space="preserve">echniczny </w:t>
            </w:r>
          </w:p>
        </w:tc>
        <w:tc>
          <w:tcPr>
            <w:tcW w:w="1812" w:type="dxa"/>
          </w:tcPr>
          <w:p w14:paraId="055A6FBD" w14:textId="25C89DC8" w:rsidR="003D6132" w:rsidRPr="006F61D3" w:rsidRDefault="003D6132"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3D6132" w14:paraId="029BB0B8"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5B91A5B3" w14:textId="77777777" w:rsidR="003D6132" w:rsidRDefault="003D6132" w:rsidP="00764C84"/>
        </w:tc>
        <w:tc>
          <w:tcPr>
            <w:tcW w:w="5434" w:type="dxa"/>
            <w:gridSpan w:val="3"/>
          </w:tcPr>
          <w:p w14:paraId="7D8EB7A3" w14:textId="4CCD1BE7" w:rsidR="003D6132" w:rsidRPr="00232639" w:rsidRDefault="003D6132" w:rsidP="00764C84">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1812" w:type="dxa"/>
          </w:tcPr>
          <w:p w14:paraId="6727F2D5" w14:textId="31D70E1A" w:rsidR="003D6132" w:rsidRPr="006F61D3" w:rsidRDefault="003D6132"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D6132" w14:paraId="5139C2C0"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29D7466E" w14:textId="77777777" w:rsidR="003D6132" w:rsidRDefault="003D6132" w:rsidP="00764C84">
            <w:r>
              <w:t>Podmiot realizujący</w:t>
            </w:r>
          </w:p>
        </w:tc>
        <w:tc>
          <w:tcPr>
            <w:tcW w:w="7246" w:type="dxa"/>
            <w:gridSpan w:val="4"/>
          </w:tcPr>
          <w:p w14:paraId="42B5BDA9" w14:textId="77777777" w:rsidR="003D6132" w:rsidRDefault="003D6132" w:rsidP="00764C84">
            <w:pPr>
              <w:cnfStyle w:val="000000000000" w:firstRow="0" w:lastRow="0" w:firstColumn="0" w:lastColumn="0" w:oddVBand="0" w:evenVBand="0" w:oddHBand="0" w:evenHBand="0" w:firstRowFirstColumn="0" w:firstRowLastColumn="0" w:lastRowFirstColumn="0" w:lastRowLastColumn="0"/>
            </w:pPr>
            <w:r>
              <w:t>Gmina Niemce</w:t>
            </w:r>
          </w:p>
        </w:tc>
      </w:tr>
      <w:tr w:rsidR="003D6132" w14:paraId="7FE39DBD"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2FF12F18" w14:textId="77777777" w:rsidR="003D6132" w:rsidRDefault="003D6132" w:rsidP="00764C84">
            <w:r>
              <w:t>Partnerzy</w:t>
            </w:r>
          </w:p>
        </w:tc>
        <w:tc>
          <w:tcPr>
            <w:tcW w:w="7246" w:type="dxa"/>
            <w:gridSpan w:val="4"/>
          </w:tcPr>
          <w:p w14:paraId="52A88269" w14:textId="77777777" w:rsidR="003D6132" w:rsidRDefault="003D6132" w:rsidP="00764C84">
            <w:pPr>
              <w:cnfStyle w:val="000000100000" w:firstRow="0" w:lastRow="0" w:firstColumn="0" w:lastColumn="0" w:oddVBand="0" w:evenVBand="0" w:oddHBand="1" w:evenHBand="0" w:firstRowFirstColumn="0" w:firstRowLastColumn="0" w:lastRowFirstColumn="0" w:lastRowLastColumn="0"/>
            </w:pPr>
            <w:r>
              <w:t>Sołectwo Baszki</w:t>
            </w:r>
          </w:p>
          <w:p w14:paraId="259FD60E" w14:textId="77777777" w:rsidR="003D6132" w:rsidRDefault="003D6132" w:rsidP="00764C84">
            <w:pPr>
              <w:cnfStyle w:val="000000100000" w:firstRow="0" w:lastRow="0" w:firstColumn="0" w:lastColumn="0" w:oddVBand="0" w:evenVBand="0" w:oddHBand="1" w:evenHBand="0" w:firstRowFirstColumn="0" w:firstRowLastColumn="0" w:lastRowFirstColumn="0" w:lastRowLastColumn="0"/>
            </w:pPr>
          </w:p>
        </w:tc>
      </w:tr>
      <w:tr w:rsidR="003D6132" w14:paraId="5AE56410"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5A2766E0" w14:textId="77777777" w:rsidR="003D6132" w:rsidRDefault="003D6132" w:rsidP="00764C84">
            <w:r>
              <w:t xml:space="preserve">Miejsce realizacji </w:t>
            </w:r>
          </w:p>
        </w:tc>
        <w:tc>
          <w:tcPr>
            <w:tcW w:w="7246" w:type="dxa"/>
            <w:gridSpan w:val="4"/>
          </w:tcPr>
          <w:p w14:paraId="34A28C19" w14:textId="77777777" w:rsidR="003D6132" w:rsidRDefault="003D6132" w:rsidP="00764C84">
            <w:pPr>
              <w:cnfStyle w:val="000000000000" w:firstRow="0" w:lastRow="0" w:firstColumn="0" w:lastColumn="0" w:oddVBand="0" w:evenVBand="0" w:oddHBand="0" w:evenHBand="0" w:firstRowFirstColumn="0" w:firstRowLastColumn="0" w:lastRowFirstColumn="0" w:lastRowLastColumn="0"/>
            </w:pPr>
            <w:r w:rsidRPr="00EF34CB">
              <w:t xml:space="preserve">Podobszar </w:t>
            </w:r>
            <w:r>
              <w:t>III, miejscowość Baszki</w:t>
            </w:r>
          </w:p>
        </w:tc>
      </w:tr>
      <w:tr w:rsidR="003D6132" w14:paraId="68726696"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2D3C9082" w14:textId="77777777" w:rsidR="003D6132" w:rsidRDefault="003D6132" w:rsidP="00764C84">
            <w:r>
              <w:t xml:space="preserve">Grupa docelowa </w:t>
            </w:r>
          </w:p>
        </w:tc>
        <w:tc>
          <w:tcPr>
            <w:tcW w:w="7246" w:type="dxa"/>
            <w:gridSpan w:val="4"/>
          </w:tcPr>
          <w:p w14:paraId="078084C6" w14:textId="77777777" w:rsidR="003D6132" w:rsidRDefault="003D6132" w:rsidP="00764C84">
            <w:pPr>
              <w:cnfStyle w:val="000000100000" w:firstRow="0" w:lastRow="0" w:firstColumn="0" w:lastColumn="0" w:oddVBand="0" w:evenVBand="0" w:oddHBand="1" w:evenHBand="0" w:firstRowFirstColumn="0" w:firstRowLastColumn="0" w:lastRowFirstColumn="0" w:lastRowLastColumn="0"/>
            </w:pPr>
            <w:r w:rsidRPr="00CF2C93">
              <w:t>Mieszkańcy Gminy Niemce</w:t>
            </w:r>
          </w:p>
        </w:tc>
      </w:tr>
      <w:tr w:rsidR="003D6132" w14:paraId="1C9A508B"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07D66D59" w14:textId="77777777" w:rsidR="003D6132" w:rsidRDefault="003D6132" w:rsidP="00764C84">
            <w:r>
              <w:t>Zakres realizowanych zadań</w:t>
            </w:r>
          </w:p>
        </w:tc>
        <w:tc>
          <w:tcPr>
            <w:tcW w:w="7246" w:type="dxa"/>
            <w:gridSpan w:val="4"/>
          </w:tcPr>
          <w:p w14:paraId="482DB58A" w14:textId="77777777" w:rsidR="003D6132" w:rsidRDefault="003D6132" w:rsidP="00764C84">
            <w:pPr>
              <w:cnfStyle w:val="000000000000" w:firstRow="0" w:lastRow="0" w:firstColumn="0" w:lastColumn="0" w:oddVBand="0" w:evenVBand="0" w:oddHBand="0" w:evenHBand="0" w:firstRowFirstColumn="0" w:firstRowLastColumn="0" w:lastRowFirstColumn="0" w:lastRowLastColumn="0"/>
            </w:pPr>
            <w:r>
              <w:t xml:space="preserve">Rewitalizacja poprzez </w:t>
            </w:r>
            <w:r w:rsidRPr="003C081F">
              <w:t>budow</w:t>
            </w:r>
            <w:r>
              <w:t>ę</w:t>
            </w:r>
            <w:r w:rsidRPr="003C081F">
              <w:t xml:space="preserve"> chodnika od mostu przy </w:t>
            </w:r>
            <w:r>
              <w:t>ź</w:t>
            </w:r>
            <w:r w:rsidRPr="003C081F">
              <w:t>ródełkach przez m.</w:t>
            </w:r>
            <w:r>
              <w:t xml:space="preserve"> </w:t>
            </w:r>
            <w:r w:rsidRPr="003C081F">
              <w:t>Baszki</w:t>
            </w:r>
            <w:r>
              <w:t xml:space="preserve"> </w:t>
            </w:r>
            <w:r w:rsidRPr="003C081F">
              <w:t>(Stara Wieś)</w:t>
            </w:r>
            <w:r>
              <w:t>. D</w:t>
            </w:r>
            <w:r w:rsidRPr="003C081F">
              <w:t>okończenie</w:t>
            </w:r>
            <w:r>
              <w:t xml:space="preserve"> budowy</w:t>
            </w:r>
            <w:r w:rsidRPr="003C081F">
              <w:t xml:space="preserve"> ścieżki rowerowej od świetlicy przez tzw. lasek </w:t>
            </w:r>
            <w:r>
              <w:t>G</w:t>
            </w:r>
            <w:r w:rsidRPr="003C081F">
              <w:t xml:space="preserve">ajowina w kierunku </w:t>
            </w:r>
            <w:r>
              <w:t>ź</w:t>
            </w:r>
            <w:r w:rsidRPr="003C081F">
              <w:t>ródełek</w:t>
            </w:r>
            <w:r>
              <w:t xml:space="preserve"> w</w:t>
            </w:r>
            <w:r w:rsidRPr="003C081F">
              <w:t>raz z rewitalizacją (miejsce na odpoczynek)</w:t>
            </w:r>
            <w:r>
              <w:t>.</w:t>
            </w:r>
          </w:p>
        </w:tc>
      </w:tr>
      <w:tr w:rsidR="007B2A1C" w14:paraId="046B4BA4"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4BF0F0A" w14:textId="247A0865" w:rsidR="007B2A1C" w:rsidRDefault="007B2A1C" w:rsidP="007B2A1C">
            <w:r>
              <w:t>Działania wspierające dostępność</w:t>
            </w:r>
          </w:p>
        </w:tc>
        <w:tc>
          <w:tcPr>
            <w:tcW w:w="7246" w:type="dxa"/>
            <w:gridSpan w:val="4"/>
          </w:tcPr>
          <w:p w14:paraId="30B0A9B5" w14:textId="2F465DF9" w:rsidR="007B2A1C" w:rsidRDefault="003F2F71" w:rsidP="007B2A1C">
            <w:pPr>
              <w:cnfStyle w:val="000000100000" w:firstRow="0" w:lastRow="0" w:firstColumn="0" w:lastColumn="0" w:oddVBand="0" w:evenVBand="0" w:oddHBand="1" w:evenHBand="0" w:firstRowFirstColumn="0" w:firstRowLastColumn="0" w:lastRowFirstColumn="0" w:lastRowLastColumn="0"/>
            </w:pPr>
            <w:r>
              <w:t>Dostosowanie infrastruktury gminnej dla osób z niepełnosprawnościami poprzez likwidację barier architektonicznych.</w:t>
            </w:r>
          </w:p>
        </w:tc>
      </w:tr>
      <w:tr w:rsidR="007B2A1C" w14:paraId="1EBB0941"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67109D11" w14:textId="77777777" w:rsidR="007B2A1C" w:rsidRDefault="007B2A1C" w:rsidP="007B2A1C">
            <w:r>
              <w:t xml:space="preserve">Okres realizacji </w:t>
            </w:r>
          </w:p>
        </w:tc>
        <w:tc>
          <w:tcPr>
            <w:tcW w:w="7246" w:type="dxa"/>
            <w:gridSpan w:val="4"/>
          </w:tcPr>
          <w:p w14:paraId="03667457"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r>
              <w:t>2023-2027</w:t>
            </w:r>
          </w:p>
          <w:p w14:paraId="0C89D4F2"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p>
        </w:tc>
      </w:tr>
      <w:tr w:rsidR="007B2A1C" w14:paraId="3ADC6A9A"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85EC514" w14:textId="77777777" w:rsidR="007B2A1C" w:rsidRDefault="007B2A1C" w:rsidP="007B2A1C">
            <w:r>
              <w:t>Wartość</w:t>
            </w:r>
          </w:p>
        </w:tc>
        <w:tc>
          <w:tcPr>
            <w:tcW w:w="7246" w:type="dxa"/>
            <w:gridSpan w:val="4"/>
          </w:tcPr>
          <w:p w14:paraId="49CC3A11" w14:textId="13160EBA" w:rsidR="007B2A1C" w:rsidRDefault="007B2A1C" w:rsidP="007B2A1C">
            <w:pPr>
              <w:cnfStyle w:val="000000100000" w:firstRow="0" w:lastRow="0" w:firstColumn="0" w:lastColumn="0" w:oddVBand="0" w:evenVBand="0" w:oddHBand="1" w:evenHBand="0" w:firstRowFirstColumn="0" w:firstRowLastColumn="0" w:lastRowFirstColumn="0" w:lastRowLastColumn="0"/>
            </w:pPr>
            <w:r>
              <w:t>2,5 mln złotych</w:t>
            </w:r>
          </w:p>
        </w:tc>
      </w:tr>
      <w:tr w:rsidR="007B2A1C" w14:paraId="22A54EEA"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34F27A46" w14:textId="77777777" w:rsidR="007B2A1C" w:rsidRDefault="007B2A1C" w:rsidP="007B2A1C">
            <w:r>
              <w:lastRenderedPageBreak/>
              <w:t xml:space="preserve">Źródła finansowania </w:t>
            </w:r>
          </w:p>
        </w:tc>
        <w:tc>
          <w:tcPr>
            <w:tcW w:w="7246" w:type="dxa"/>
            <w:gridSpan w:val="4"/>
          </w:tcPr>
          <w:p w14:paraId="5549B196" w14:textId="2AA8FE7A" w:rsidR="007B2A1C" w:rsidRPr="00654610" w:rsidRDefault="007B2A1C" w:rsidP="007B2A1C">
            <w:pPr>
              <w:cnfStyle w:val="000000000000" w:firstRow="0" w:lastRow="0" w:firstColumn="0" w:lastColumn="0" w:oddVBand="0" w:evenVBand="0" w:oddHBand="0" w:evenHBand="0" w:firstRowFirstColumn="0" w:firstRowLastColumn="0" w:lastRowFirstColumn="0" w:lastRowLastColumn="0"/>
            </w:pPr>
            <w:r w:rsidRPr="00654610">
              <w:t xml:space="preserve">Dofinansowanie zewnętrzne (unijne) 80% - </w:t>
            </w:r>
            <w:r>
              <w:t>2 0</w:t>
            </w:r>
            <w:r w:rsidRPr="00654610">
              <w:t>00</w:t>
            </w:r>
            <w:r>
              <w:t xml:space="preserve"> </w:t>
            </w:r>
            <w:r w:rsidRPr="00654610">
              <w:t>000</w:t>
            </w:r>
            <w:r>
              <w:t xml:space="preserve"> </w:t>
            </w:r>
            <w:r w:rsidRPr="00654610">
              <w:t>zł</w:t>
            </w:r>
          </w:p>
          <w:p w14:paraId="072E9F63"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r w:rsidRPr="00654610">
              <w:t>Udział własny 20% -</w:t>
            </w:r>
            <w:r>
              <w:t xml:space="preserve"> 5</w:t>
            </w:r>
            <w:r w:rsidRPr="00654610">
              <w:t>00 000 zł</w:t>
            </w:r>
          </w:p>
        </w:tc>
      </w:tr>
      <w:tr w:rsidR="00C310B5" w:rsidRPr="00845BF7" w14:paraId="3390D1FA" w14:textId="77777777" w:rsidTr="008C2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05885B98" w14:textId="77777777" w:rsidR="00C310B5" w:rsidRDefault="00C310B5" w:rsidP="008C2C54">
            <w:pPr>
              <w:rPr>
                <w:b w:val="0"/>
                <w:bCs w:val="0"/>
              </w:rPr>
            </w:pPr>
            <w:r w:rsidRPr="00845BF7">
              <w:t>Wskaźnik</w:t>
            </w:r>
            <w:r>
              <w:t>i monitoringowe</w:t>
            </w:r>
          </w:p>
        </w:tc>
        <w:tc>
          <w:tcPr>
            <w:tcW w:w="1812" w:type="dxa"/>
          </w:tcPr>
          <w:p w14:paraId="5B2E91C9"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tcPr>
          <w:p w14:paraId="249BB55F"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0489BFD4" w14:textId="77777777" w:rsidR="00C310B5" w:rsidRPr="00845BF7"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9527DF" w14:paraId="3E907F89" w14:textId="77777777" w:rsidTr="00677E2C">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55D432DE" w14:textId="352CB8BA" w:rsidR="009527DF" w:rsidRDefault="009527DF" w:rsidP="009527DF">
            <w:pPr>
              <w:rPr>
                <w:b w:val="0"/>
                <w:bCs w:val="0"/>
              </w:rPr>
            </w:pPr>
            <w:r w:rsidRPr="009527DF">
              <w:rPr>
                <w:b w:val="0"/>
                <w:bCs w:val="0"/>
                <w:sz w:val="18"/>
                <w:szCs w:val="18"/>
              </w:rPr>
              <w:t>Powierzchnia obszarów zrewitalizowanych</w:t>
            </w:r>
          </w:p>
        </w:tc>
        <w:tc>
          <w:tcPr>
            <w:tcW w:w="1812" w:type="dxa"/>
            <w:vAlign w:val="center"/>
          </w:tcPr>
          <w:p w14:paraId="48B060B0" w14:textId="0FB78B6B" w:rsidR="009527DF" w:rsidRDefault="009527DF" w:rsidP="009527DF">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km</w:t>
            </w:r>
            <w:r w:rsidRPr="009D7CD3">
              <w:rPr>
                <w:rFonts w:asciiTheme="majorHAnsi" w:hAnsiTheme="majorHAnsi" w:cstheme="majorHAnsi"/>
                <w:sz w:val="18"/>
                <w:szCs w:val="18"/>
                <w:vertAlign w:val="superscript"/>
              </w:rPr>
              <w:t>2</w:t>
            </w:r>
          </w:p>
        </w:tc>
        <w:tc>
          <w:tcPr>
            <w:tcW w:w="1811" w:type="dxa"/>
            <w:vAlign w:val="center"/>
          </w:tcPr>
          <w:p w14:paraId="317A2B50" w14:textId="0F6C452A" w:rsidR="009527DF" w:rsidRDefault="009527DF" w:rsidP="009527DF">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36DC5AB4" w14:textId="47A62610" w:rsidR="009527DF" w:rsidRDefault="009527DF" w:rsidP="009527DF">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9527DF" w14:paraId="75BCC3BC" w14:textId="77777777" w:rsidTr="00677E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487983EF" w14:textId="74D49425" w:rsidR="009527DF" w:rsidRDefault="009527DF" w:rsidP="009527DF">
            <w:pPr>
              <w:rPr>
                <w:b w:val="0"/>
                <w:bCs w:val="0"/>
              </w:rPr>
            </w:pPr>
            <w:r w:rsidRPr="009527DF">
              <w:rPr>
                <w:b w:val="0"/>
                <w:bCs w:val="0"/>
                <w:sz w:val="18"/>
                <w:szCs w:val="18"/>
              </w:rPr>
              <w:t xml:space="preserve">Długość nowych lub </w:t>
            </w:r>
            <w:r w:rsidR="005F5D7A" w:rsidRPr="009527DF">
              <w:rPr>
                <w:b w:val="0"/>
                <w:bCs w:val="0"/>
                <w:sz w:val="18"/>
                <w:szCs w:val="18"/>
              </w:rPr>
              <w:t>zmodernizowanych odcinków</w:t>
            </w:r>
            <w:r w:rsidRPr="009527DF">
              <w:rPr>
                <w:b w:val="0"/>
                <w:bCs w:val="0"/>
                <w:sz w:val="18"/>
                <w:szCs w:val="18"/>
              </w:rPr>
              <w:t xml:space="preserve"> ścieżek rowerowych i chodników</w:t>
            </w:r>
          </w:p>
        </w:tc>
        <w:tc>
          <w:tcPr>
            <w:tcW w:w="1812" w:type="dxa"/>
            <w:vAlign w:val="center"/>
          </w:tcPr>
          <w:p w14:paraId="78C74781" w14:textId="780FF6E6" w:rsidR="009527DF" w:rsidRDefault="009527DF" w:rsidP="009527DF">
            <w:pPr>
              <w:cnfStyle w:val="000000100000" w:firstRow="0" w:lastRow="0" w:firstColumn="0" w:lastColumn="0" w:oddVBand="0" w:evenVBand="0" w:oddHBand="1" w:evenHBand="0" w:firstRowFirstColumn="0" w:firstRowLastColumn="0" w:lastRowFirstColumn="0" w:lastRowLastColumn="0"/>
              <w:rPr>
                <w:b/>
                <w:bCs/>
              </w:rPr>
            </w:pPr>
            <w:r>
              <w:rPr>
                <w:rFonts w:asciiTheme="majorHAnsi" w:hAnsiTheme="majorHAnsi" w:cstheme="majorHAnsi"/>
                <w:sz w:val="18"/>
                <w:szCs w:val="18"/>
              </w:rPr>
              <w:t>km</w:t>
            </w:r>
          </w:p>
        </w:tc>
        <w:tc>
          <w:tcPr>
            <w:tcW w:w="1811" w:type="dxa"/>
            <w:vAlign w:val="center"/>
          </w:tcPr>
          <w:p w14:paraId="100F1E58" w14:textId="177FC6B3" w:rsidR="009527DF" w:rsidRDefault="009527DF" w:rsidP="009527DF">
            <w:pPr>
              <w:cnfStyle w:val="000000100000" w:firstRow="0" w:lastRow="0" w:firstColumn="0" w:lastColumn="0" w:oddVBand="0" w:evenVBand="0" w:oddHBand="1"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2F0BE0D3" w14:textId="1BF67F4C" w:rsidR="009527DF" w:rsidRDefault="009527DF" w:rsidP="009527DF">
            <w:pPr>
              <w:cnfStyle w:val="000000100000" w:firstRow="0" w:lastRow="0" w:firstColumn="0" w:lastColumn="0" w:oddVBand="0" w:evenVBand="0" w:oddHBand="1" w:evenHBand="0" w:firstRowFirstColumn="0" w:firstRowLastColumn="0" w:lastRowFirstColumn="0" w:lastRowLastColumn="0"/>
            </w:pPr>
            <w:r w:rsidRPr="00C36496">
              <w:rPr>
                <w:sz w:val="18"/>
                <w:szCs w:val="18"/>
              </w:rPr>
              <w:t>Dane JST</w:t>
            </w:r>
          </w:p>
        </w:tc>
      </w:tr>
      <w:tr w:rsidR="009527DF" w14:paraId="5C76D4D8" w14:textId="77777777" w:rsidTr="00953C24">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65ADEF44" w14:textId="77782428" w:rsidR="009527DF" w:rsidRPr="009527DF" w:rsidRDefault="009527DF" w:rsidP="009527DF">
            <w:pPr>
              <w:rPr>
                <w:b w:val="0"/>
                <w:bCs w:val="0"/>
              </w:rPr>
            </w:pPr>
            <w:r w:rsidRPr="009527DF">
              <w:rPr>
                <w:b w:val="0"/>
                <w:bCs w:val="0"/>
                <w:sz w:val="18"/>
                <w:szCs w:val="18"/>
              </w:rPr>
              <w:t>Liczba projektów z zakresu tworzenia wysokiej jakości, dostępnych przestrzeni publicznych</w:t>
            </w:r>
          </w:p>
        </w:tc>
        <w:tc>
          <w:tcPr>
            <w:tcW w:w="1812" w:type="dxa"/>
            <w:vAlign w:val="center"/>
          </w:tcPr>
          <w:p w14:paraId="5CC0FA2A" w14:textId="20383633" w:rsidR="009527DF" w:rsidRDefault="009527DF" w:rsidP="009527DF">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szt.</w:t>
            </w:r>
          </w:p>
        </w:tc>
        <w:tc>
          <w:tcPr>
            <w:tcW w:w="1811" w:type="dxa"/>
            <w:vAlign w:val="center"/>
          </w:tcPr>
          <w:p w14:paraId="7249FDC3" w14:textId="0E7E1F26" w:rsidR="009527DF" w:rsidRDefault="009527DF" w:rsidP="009527DF">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1B99203F" w14:textId="4A884582" w:rsidR="009527DF" w:rsidRDefault="009527DF" w:rsidP="009527DF">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7B2A1C" w14:paraId="508220AA"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77DA1A6" w14:textId="30374C4A" w:rsidR="007B2A1C" w:rsidRDefault="007B2A1C" w:rsidP="007B2A1C">
            <w:r>
              <w:t>Efekty realizacji projektu</w:t>
            </w:r>
          </w:p>
        </w:tc>
        <w:tc>
          <w:tcPr>
            <w:tcW w:w="7246" w:type="dxa"/>
            <w:gridSpan w:val="4"/>
          </w:tcPr>
          <w:p w14:paraId="5F8D7303" w14:textId="51E4212A" w:rsidR="007B2A1C" w:rsidRDefault="007B2A1C" w:rsidP="007B2A1C">
            <w:pPr>
              <w:cnfStyle w:val="000000100000" w:firstRow="0" w:lastRow="0" w:firstColumn="0" w:lastColumn="0" w:oddVBand="0" w:evenVBand="0" w:oddHBand="1" w:evenHBand="0" w:firstRowFirstColumn="0" w:firstRowLastColumn="0" w:lastRowFirstColumn="0" w:lastRowLastColumn="0"/>
            </w:pPr>
            <w:r w:rsidRPr="00B17D5A">
              <w:t xml:space="preserve">Poprawa bezpieczeństwa </w:t>
            </w:r>
            <w:r w:rsidR="008856FE" w:rsidRPr="00B17D5A">
              <w:t>publiczneg</w:t>
            </w:r>
            <w:r w:rsidR="008856FE">
              <w:t xml:space="preserve">o, </w:t>
            </w:r>
            <w:r w:rsidR="008856FE" w:rsidRPr="003C081F">
              <w:t>jakości</w:t>
            </w:r>
            <w:r w:rsidRPr="003C081F">
              <w:t xml:space="preserve"> przestrzeni oraz rozwój funkcjonalności infrastruktury</w:t>
            </w:r>
            <w:r>
              <w:t xml:space="preserve"> poprzez budowę chodnika, ścieżki rowerowej. Zintegrowanie ścieżek rowerowych z terenu Gminy Niemce ze ścieżkami gmin sąsiednich</w:t>
            </w:r>
          </w:p>
        </w:tc>
      </w:tr>
    </w:tbl>
    <w:p w14:paraId="752E15FA" w14:textId="1640CA2D" w:rsidR="003D6132" w:rsidRDefault="003D6132" w:rsidP="000174B8">
      <w:pPr>
        <w:jc w:val="both"/>
        <w:rPr>
          <w:rFonts w:ascii="Times New Roman" w:hAnsi="Times New Roman" w:cs="Times New Roman"/>
          <w:i/>
          <w:iCs/>
          <w:sz w:val="16"/>
          <w:szCs w:val="14"/>
        </w:rPr>
      </w:pPr>
    </w:p>
    <w:tbl>
      <w:tblPr>
        <w:tblStyle w:val="Zwykatabela1"/>
        <w:tblW w:w="0" w:type="auto"/>
        <w:tblLook w:val="04A0" w:firstRow="1" w:lastRow="0" w:firstColumn="1" w:lastColumn="0" w:noHBand="0" w:noVBand="1"/>
      </w:tblPr>
      <w:tblGrid>
        <w:gridCol w:w="1816"/>
        <w:gridCol w:w="1811"/>
        <w:gridCol w:w="1812"/>
        <w:gridCol w:w="1811"/>
        <w:gridCol w:w="1812"/>
      </w:tblGrid>
      <w:tr w:rsidR="003D6132" w14:paraId="5BAFA855" w14:textId="77777777" w:rsidTr="007B2A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617A470A" w14:textId="77777777" w:rsidR="003D6132" w:rsidRDefault="003D6132" w:rsidP="00764C84">
            <w:r>
              <w:t xml:space="preserve">Numer </w:t>
            </w:r>
          </w:p>
        </w:tc>
        <w:tc>
          <w:tcPr>
            <w:tcW w:w="7246" w:type="dxa"/>
            <w:gridSpan w:val="4"/>
            <w:shd w:val="clear" w:color="auto" w:fill="90C5F6" w:themeFill="accent1" w:themeFillTint="66"/>
          </w:tcPr>
          <w:p w14:paraId="2B04369B" w14:textId="77777777" w:rsidR="003D6132" w:rsidRPr="00F975CE" w:rsidRDefault="003D6132" w:rsidP="00764C84">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13</w:t>
            </w:r>
          </w:p>
        </w:tc>
      </w:tr>
      <w:tr w:rsidR="003D6132" w14:paraId="510E5BEE"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7CD99E6A" w14:textId="77777777" w:rsidR="003D6132" w:rsidRDefault="003D6132" w:rsidP="00764C84">
            <w:r>
              <w:t xml:space="preserve">Nazwa przedsięwzięcia </w:t>
            </w:r>
          </w:p>
        </w:tc>
        <w:tc>
          <w:tcPr>
            <w:tcW w:w="7246" w:type="dxa"/>
            <w:gridSpan w:val="4"/>
          </w:tcPr>
          <w:p w14:paraId="439F4B08" w14:textId="76C70394" w:rsidR="003D6132" w:rsidRDefault="003D6132" w:rsidP="00764C84">
            <w:pPr>
              <w:cnfStyle w:val="000000100000" w:firstRow="0" w:lastRow="0" w:firstColumn="0" w:lastColumn="0" w:oddVBand="0" w:evenVBand="0" w:oddHBand="1" w:evenHBand="0" w:firstRowFirstColumn="0" w:firstRowLastColumn="0" w:lastRowFirstColumn="0" w:lastRowLastColumn="0"/>
            </w:pPr>
            <w:r>
              <w:t>Budowa infrastruktury ciąg</w:t>
            </w:r>
            <w:r w:rsidR="00764C84">
              <w:t>ów komunikacyjnych w m. Nasutów</w:t>
            </w:r>
          </w:p>
        </w:tc>
      </w:tr>
      <w:tr w:rsidR="003D6132" w14:paraId="7852CC9E"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2EE99420" w14:textId="77777777" w:rsidR="003D6132" w:rsidRDefault="003D6132" w:rsidP="00764C84">
            <w:r>
              <w:t>Powiązanie z celami GPR</w:t>
            </w:r>
          </w:p>
        </w:tc>
        <w:tc>
          <w:tcPr>
            <w:tcW w:w="7246" w:type="dxa"/>
            <w:gridSpan w:val="4"/>
          </w:tcPr>
          <w:p w14:paraId="648FB655" w14:textId="18FFB7D5" w:rsidR="003D6132" w:rsidRDefault="00671FFC" w:rsidP="00F8152F">
            <w:pPr>
              <w:cnfStyle w:val="000000000000" w:firstRow="0" w:lastRow="0" w:firstColumn="0" w:lastColumn="0" w:oddVBand="0" w:evenVBand="0" w:oddHBand="0" w:evenHBand="0" w:firstRowFirstColumn="0" w:firstRowLastColumn="0" w:lastRowFirstColumn="0" w:lastRowLastColumn="0"/>
            </w:pPr>
            <w:r>
              <w:t>4.2, 5.2</w:t>
            </w:r>
          </w:p>
        </w:tc>
      </w:tr>
      <w:tr w:rsidR="003D6132" w14:paraId="0642A985"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1B80BF43" w14:textId="77777777" w:rsidR="003D6132" w:rsidRDefault="003D6132" w:rsidP="00764C84">
            <w:r>
              <w:t xml:space="preserve">Wymiar przedsięwzięcia </w:t>
            </w:r>
          </w:p>
        </w:tc>
        <w:tc>
          <w:tcPr>
            <w:tcW w:w="5434" w:type="dxa"/>
            <w:gridSpan w:val="3"/>
          </w:tcPr>
          <w:p w14:paraId="35363C8A" w14:textId="77777777" w:rsidR="003D6132" w:rsidRPr="00232639" w:rsidRDefault="003D6132" w:rsidP="00764C84">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1812" w:type="dxa"/>
          </w:tcPr>
          <w:p w14:paraId="7CBD53BE" w14:textId="54766EAD" w:rsidR="003D6132" w:rsidRPr="006F61D3" w:rsidRDefault="003D6132"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D6132" w14:paraId="58A51602"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466E12C8" w14:textId="77777777" w:rsidR="003D6132" w:rsidRDefault="003D6132" w:rsidP="00764C84"/>
        </w:tc>
        <w:tc>
          <w:tcPr>
            <w:tcW w:w="5434" w:type="dxa"/>
            <w:gridSpan w:val="3"/>
          </w:tcPr>
          <w:p w14:paraId="07D356BB" w14:textId="77777777" w:rsidR="003D6132" w:rsidRPr="00232639" w:rsidRDefault="003D6132" w:rsidP="00764C84">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1812" w:type="dxa"/>
          </w:tcPr>
          <w:p w14:paraId="51B2EFC4" w14:textId="5E80BABD" w:rsidR="003D6132" w:rsidRPr="006F61D3" w:rsidRDefault="003D6132"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3D6132" w14:paraId="675B74C1"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504A2278" w14:textId="77777777" w:rsidR="003D6132" w:rsidRDefault="003D6132" w:rsidP="00764C84"/>
        </w:tc>
        <w:tc>
          <w:tcPr>
            <w:tcW w:w="5434" w:type="dxa"/>
            <w:gridSpan w:val="3"/>
          </w:tcPr>
          <w:p w14:paraId="471923F8" w14:textId="77777777" w:rsidR="003D6132" w:rsidRPr="00232639" w:rsidRDefault="003D6132" w:rsidP="00764C84">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1812" w:type="dxa"/>
          </w:tcPr>
          <w:p w14:paraId="2A85BAC9" w14:textId="0B88C0FA" w:rsidR="003D6132" w:rsidRPr="006F61D3" w:rsidRDefault="003D6132"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D6132" w14:paraId="1D170275"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3A9AF1BF" w14:textId="77777777" w:rsidR="003D6132" w:rsidRDefault="003D6132" w:rsidP="00764C84"/>
        </w:tc>
        <w:tc>
          <w:tcPr>
            <w:tcW w:w="5434" w:type="dxa"/>
            <w:gridSpan w:val="3"/>
          </w:tcPr>
          <w:p w14:paraId="6538F9DC" w14:textId="77777777" w:rsidR="003D6132" w:rsidRPr="00232639" w:rsidRDefault="003D6132" w:rsidP="00764C84">
            <w:pPr>
              <w:cnfStyle w:val="000000000000" w:firstRow="0" w:lastRow="0" w:firstColumn="0" w:lastColumn="0" w:oddVBand="0" w:evenVBand="0" w:oddHBand="0" w:evenHBand="0" w:firstRowFirstColumn="0" w:firstRowLastColumn="0" w:lastRowFirstColumn="0" w:lastRowLastColumn="0"/>
              <w:rPr>
                <w:b/>
                <w:bCs/>
              </w:rPr>
            </w:pPr>
            <w:r>
              <w:rPr>
                <w:b/>
                <w:bCs/>
              </w:rPr>
              <w:t>t</w:t>
            </w:r>
            <w:r w:rsidRPr="00232639">
              <w:rPr>
                <w:b/>
                <w:bCs/>
              </w:rPr>
              <w:t xml:space="preserve">echniczny </w:t>
            </w:r>
          </w:p>
        </w:tc>
        <w:tc>
          <w:tcPr>
            <w:tcW w:w="1812" w:type="dxa"/>
          </w:tcPr>
          <w:p w14:paraId="55D66614" w14:textId="185FE1E8" w:rsidR="003D6132" w:rsidRPr="006F61D3" w:rsidRDefault="003D6132"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3D6132" w14:paraId="0335EA6E"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16C5F948" w14:textId="77777777" w:rsidR="003D6132" w:rsidRDefault="003D6132" w:rsidP="00764C84"/>
        </w:tc>
        <w:tc>
          <w:tcPr>
            <w:tcW w:w="5434" w:type="dxa"/>
            <w:gridSpan w:val="3"/>
          </w:tcPr>
          <w:p w14:paraId="43F8EA2A" w14:textId="55034ACA" w:rsidR="003D6132" w:rsidRPr="00232639" w:rsidRDefault="003D6132" w:rsidP="00764C84">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1812" w:type="dxa"/>
          </w:tcPr>
          <w:p w14:paraId="3F3C3123" w14:textId="7A59185F" w:rsidR="003D6132" w:rsidRPr="006F61D3" w:rsidRDefault="003D6132"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D6132" w14:paraId="33FC1B8F"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466F21DA" w14:textId="77777777" w:rsidR="003D6132" w:rsidRDefault="003D6132" w:rsidP="00764C84">
            <w:r>
              <w:t>Podmiot realizujący</w:t>
            </w:r>
          </w:p>
        </w:tc>
        <w:tc>
          <w:tcPr>
            <w:tcW w:w="7246" w:type="dxa"/>
            <w:gridSpan w:val="4"/>
          </w:tcPr>
          <w:p w14:paraId="30728243" w14:textId="77777777" w:rsidR="003D6132" w:rsidRDefault="003D6132" w:rsidP="00764C84">
            <w:pPr>
              <w:cnfStyle w:val="000000000000" w:firstRow="0" w:lastRow="0" w:firstColumn="0" w:lastColumn="0" w:oddVBand="0" w:evenVBand="0" w:oddHBand="0" w:evenHBand="0" w:firstRowFirstColumn="0" w:firstRowLastColumn="0" w:lastRowFirstColumn="0" w:lastRowLastColumn="0"/>
            </w:pPr>
            <w:r>
              <w:t>Gmina Niemce</w:t>
            </w:r>
          </w:p>
        </w:tc>
      </w:tr>
      <w:tr w:rsidR="003D6132" w14:paraId="46100256"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9BA00E8" w14:textId="77777777" w:rsidR="003D6132" w:rsidRDefault="003D6132" w:rsidP="00764C84">
            <w:r>
              <w:t>Partnerzy</w:t>
            </w:r>
          </w:p>
        </w:tc>
        <w:tc>
          <w:tcPr>
            <w:tcW w:w="7246" w:type="dxa"/>
            <w:gridSpan w:val="4"/>
          </w:tcPr>
          <w:p w14:paraId="1FC1BAD2" w14:textId="77777777" w:rsidR="003D6132" w:rsidRDefault="003D6132" w:rsidP="00764C84">
            <w:pPr>
              <w:cnfStyle w:val="000000100000" w:firstRow="0" w:lastRow="0" w:firstColumn="0" w:lastColumn="0" w:oddVBand="0" w:evenVBand="0" w:oddHBand="1" w:evenHBand="0" w:firstRowFirstColumn="0" w:firstRowLastColumn="0" w:lastRowFirstColumn="0" w:lastRowLastColumn="0"/>
            </w:pPr>
            <w:r>
              <w:t>Sołectwo Nasutów</w:t>
            </w:r>
          </w:p>
          <w:p w14:paraId="6628CB66" w14:textId="77777777" w:rsidR="003D6132" w:rsidRDefault="003D6132" w:rsidP="00764C84">
            <w:pPr>
              <w:cnfStyle w:val="000000100000" w:firstRow="0" w:lastRow="0" w:firstColumn="0" w:lastColumn="0" w:oddVBand="0" w:evenVBand="0" w:oddHBand="1" w:evenHBand="0" w:firstRowFirstColumn="0" w:firstRowLastColumn="0" w:lastRowFirstColumn="0" w:lastRowLastColumn="0"/>
            </w:pPr>
          </w:p>
        </w:tc>
      </w:tr>
      <w:tr w:rsidR="003D6132" w14:paraId="1CCA3506"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6F3687DD" w14:textId="77777777" w:rsidR="003D6132" w:rsidRDefault="003D6132" w:rsidP="00764C84">
            <w:r>
              <w:t xml:space="preserve">Miejsce realizacji </w:t>
            </w:r>
          </w:p>
        </w:tc>
        <w:tc>
          <w:tcPr>
            <w:tcW w:w="7246" w:type="dxa"/>
            <w:gridSpan w:val="4"/>
          </w:tcPr>
          <w:p w14:paraId="1A071556" w14:textId="77777777" w:rsidR="003D6132" w:rsidRDefault="003D6132" w:rsidP="00764C84">
            <w:pPr>
              <w:cnfStyle w:val="000000000000" w:firstRow="0" w:lastRow="0" w:firstColumn="0" w:lastColumn="0" w:oddVBand="0" w:evenVBand="0" w:oddHBand="0" w:evenHBand="0" w:firstRowFirstColumn="0" w:firstRowLastColumn="0" w:lastRowFirstColumn="0" w:lastRowLastColumn="0"/>
            </w:pPr>
            <w:r w:rsidRPr="00EF34CB">
              <w:t xml:space="preserve">Podobszar </w:t>
            </w:r>
            <w:r>
              <w:t xml:space="preserve">IV, miejscowość </w:t>
            </w:r>
            <w:r w:rsidRPr="00242872">
              <w:t>Nasutów</w:t>
            </w:r>
          </w:p>
        </w:tc>
      </w:tr>
      <w:tr w:rsidR="003D6132" w14:paraId="7794CAE4"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460E42D" w14:textId="77777777" w:rsidR="003D6132" w:rsidRDefault="003D6132" w:rsidP="00764C84">
            <w:r>
              <w:t xml:space="preserve">Grupa docelowa </w:t>
            </w:r>
          </w:p>
        </w:tc>
        <w:tc>
          <w:tcPr>
            <w:tcW w:w="7246" w:type="dxa"/>
            <w:gridSpan w:val="4"/>
          </w:tcPr>
          <w:p w14:paraId="641E4047" w14:textId="77777777" w:rsidR="003D6132" w:rsidRDefault="003D6132" w:rsidP="00764C84">
            <w:pPr>
              <w:cnfStyle w:val="000000100000" w:firstRow="0" w:lastRow="0" w:firstColumn="0" w:lastColumn="0" w:oddVBand="0" w:evenVBand="0" w:oddHBand="1" w:evenHBand="0" w:firstRowFirstColumn="0" w:firstRowLastColumn="0" w:lastRowFirstColumn="0" w:lastRowLastColumn="0"/>
            </w:pPr>
            <w:r w:rsidRPr="00CF2C93">
              <w:t>Mieszkańcy Gminy Niemce</w:t>
            </w:r>
          </w:p>
        </w:tc>
      </w:tr>
      <w:tr w:rsidR="003D6132" w14:paraId="0C87D387"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22388AA3" w14:textId="77777777" w:rsidR="003D6132" w:rsidRDefault="003D6132" w:rsidP="00764C84">
            <w:r>
              <w:t>Zakres realizowanych zadań</w:t>
            </w:r>
          </w:p>
        </w:tc>
        <w:tc>
          <w:tcPr>
            <w:tcW w:w="7246" w:type="dxa"/>
            <w:gridSpan w:val="4"/>
          </w:tcPr>
          <w:p w14:paraId="6E2B41CA" w14:textId="0839FA1D" w:rsidR="003D6132" w:rsidRDefault="003D6132" w:rsidP="00764C84">
            <w:pPr>
              <w:cnfStyle w:val="000000000000" w:firstRow="0" w:lastRow="0" w:firstColumn="0" w:lastColumn="0" w:oddVBand="0" w:evenVBand="0" w:oddHBand="0" w:evenHBand="0" w:firstRowFirstColumn="0" w:firstRowLastColumn="0" w:lastRowFirstColumn="0" w:lastRowLastColumn="0"/>
            </w:pPr>
            <w:r w:rsidRPr="00242872">
              <w:t>Infrastruktura ciągów pieszo–rowerowych łącząca centrum wsi w tym nowo powstającą szkołę z pozostałymi częściami miejscowości z uwzględnieniem dostosowania do osób z niepełnosprawnościami (budowa zapewni odpowiedni dostęp do sklepów, stacji paliw, świetlicy wiejskiej, kościoła, szkoły)</w:t>
            </w:r>
          </w:p>
        </w:tc>
      </w:tr>
      <w:tr w:rsidR="007B2A1C" w14:paraId="1A3ED285"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46A673F" w14:textId="1742707B" w:rsidR="007B2A1C" w:rsidRDefault="007B2A1C" w:rsidP="007B2A1C">
            <w:r>
              <w:t>Działania wspierające dostępność</w:t>
            </w:r>
          </w:p>
        </w:tc>
        <w:tc>
          <w:tcPr>
            <w:tcW w:w="7246" w:type="dxa"/>
            <w:gridSpan w:val="4"/>
          </w:tcPr>
          <w:p w14:paraId="0107907E" w14:textId="398FF672" w:rsidR="007B2A1C" w:rsidRPr="00242872" w:rsidRDefault="003F2F71" w:rsidP="007B2A1C">
            <w:pPr>
              <w:cnfStyle w:val="000000100000" w:firstRow="0" w:lastRow="0" w:firstColumn="0" w:lastColumn="0" w:oddVBand="0" w:evenVBand="0" w:oddHBand="1" w:evenHBand="0" w:firstRowFirstColumn="0" w:firstRowLastColumn="0" w:lastRowFirstColumn="0" w:lastRowLastColumn="0"/>
            </w:pPr>
            <w:r>
              <w:t>Dostosowanie infrastruktury gminnej dla osób z niepełnosprawnościami poprzez likwidację barier architektonicznych.</w:t>
            </w:r>
          </w:p>
        </w:tc>
      </w:tr>
      <w:tr w:rsidR="007B2A1C" w14:paraId="077E2C66"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51CAA04F" w14:textId="77777777" w:rsidR="007B2A1C" w:rsidRDefault="007B2A1C" w:rsidP="007B2A1C">
            <w:r>
              <w:t xml:space="preserve">Okres realizacji </w:t>
            </w:r>
          </w:p>
        </w:tc>
        <w:tc>
          <w:tcPr>
            <w:tcW w:w="7246" w:type="dxa"/>
            <w:gridSpan w:val="4"/>
          </w:tcPr>
          <w:p w14:paraId="6574CE5D"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r>
              <w:t>2023-2027</w:t>
            </w:r>
          </w:p>
          <w:p w14:paraId="4D1DB38E"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p>
        </w:tc>
      </w:tr>
      <w:tr w:rsidR="007B2A1C" w14:paraId="5C03C151"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E7A086B" w14:textId="77777777" w:rsidR="007B2A1C" w:rsidRDefault="007B2A1C" w:rsidP="007B2A1C">
            <w:r>
              <w:t>Wartość</w:t>
            </w:r>
          </w:p>
        </w:tc>
        <w:tc>
          <w:tcPr>
            <w:tcW w:w="7246" w:type="dxa"/>
            <w:gridSpan w:val="4"/>
          </w:tcPr>
          <w:p w14:paraId="7AA1AFA8" w14:textId="77777777" w:rsidR="007B2A1C" w:rsidRDefault="007B2A1C" w:rsidP="007B2A1C">
            <w:pPr>
              <w:cnfStyle w:val="000000100000" w:firstRow="0" w:lastRow="0" w:firstColumn="0" w:lastColumn="0" w:oddVBand="0" w:evenVBand="0" w:oddHBand="1" w:evenHBand="0" w:firstRowFirstColumn="0" w:firstRowLastColumn="0" w:lastRowFirstColumn="0" w:lastRowLastColumn="0"/>
            </w:pPr>
            <w:r>
              <w:t>2,5 mln złotych</w:t>
            </w:r>
          </w:p>
          <w:p w14:paraId="27DCC87A" w14:textId="77777777" w:rsidR="007B2A1C" w:rsidRDefault="007B2A1C" w:rsidP="007B2A1C">
            <w:pPr>
              <w:cnfStyle w:val="000000100000" w:firstRow="0" w:lastRow="0" w:firstColumn="0" w:lastColumn="0" w:oddVBand="0" w:evenVBand="0" w:oddHBand="1" w:evenHBand="0" w:firstRowFirstColumn="0" w:firstRowLastColumn="0" w:lastRowFirstColumn="0" w:lastRowLastColumn="0"/>
            </w:pPr>
          </w:p>
        </w:tc>
      </w:tr>
      <w:tr w:rsidR="007B2A1C" w14:paraId="693F93A0"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171C27D4" w14:textId="77777777" w:rsidR="007B2A1C" w:rsidRDefault="007B2A1C" w:rsidP="007B2A1C">
            <w:r>
              <w:t xml:space="preserve">Źródła finansowania </w:t>
            </w:r>
          </w:p>
        </w:tc>
        <w:tc>
          <w:tcPr>
            <w:tcW w:w="7246" w:type="dxa"/>
            <w:gridSpan w:val="4"/>
          </w:tcPr>
          <w:p w14:paraId="2E30BCF8" w14:textId="4B3A9EF1" w:rsidR="007B2A1C" w:rsidRPr="00654610" w:rsidRDefault="007B2A1C" w:rsidP="007B2A1C">
            <w:pPr>
              <w:cnfStyle w:val="000000000000" w:firstRow="0" w:lastRow="0" w:firstColumn="0" w:lastColumn="0" w:oddVBand="0" w:evenVBand="0" w:oddHBand="0" w:evenHBand="0" w:firstRowFirstColumn="0" w:firstRowLastColumn="0" w:lastRowFirstColumn="0" w:lastRowLastColumn="0"/>
            </w:pPr>
            <w:r w:rsidRPr="00654610">
              <w:t xml:space="preserve">Dofinansowanie zewnętrzne (unijne) 80% - </w:t>
            </w:r>
            <w:r>
              <w:t>2 0</w:t>
            </w:r>
            <w:r w:rsidRPr="00654610">
              <w:t>00</w:t>
            </w:r>
            <w:r>
              <w:t xml:space="preserve"> </w:t>
            </w:r>
            <w:r w:rsidRPr="00654610">
              <w:t>000</w:t>
            </w:r>
            <w:r>
              <w:t xml:space="preserve"> </w:t>
            </w:r>
            <w:r w:rsidRPr="00654610">
              <w:t>zł</w:t>
            </w:r>
          </w:p>
          <w:p w14:paraId="1ECE3E7A"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r w:rsidRPr="00654610">
              <w:t>Udział własny 20% -</w:t>
            </w:r>
            <w:r>
              <w:t xml:space="preserve"> 5</w:t>
            </w:r>
            <w:r w:rsidRPr="00654610">
              <w:t>00 000 zł</w:t>
            </w:r>
          </w:p>
        </w:tc>
      </w:tr>
      <w:tr w:rsidR="00C310B5" w:rsidRPr="00845BF7" w14:paraId="1A494450" w14:textId="77777777" w:rsidTr="008C2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36CE9D4E" w14:textId="77777777" w:rsidR="00C310B5" w:rsidRDefault="00C310B5" w:rsidP="008C2C54">
            <w:pPr>
              <w:rPr>
                <w:b w:val="0"/>
                <w:bCs w:val="0"/>
              </w:rPr>
            </w:pPr>
            <w:r w:rsidRPr="00845BF7">
              <w:t>Wskaźnik</w:t>
            </w:r>
            <w:r>
              <w:t>i monitoringowe</w:t>
            </w:r>
          </w:p>
        </w:tc>
        <w:tc>
          <w:tcPr>
            <w:tcW w:w="1812" w:type="dxa"/>
          </w:tcPr>
          <w:p w14:paraId="2F759965"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tcPr>
          <w:p w14:paraId="4D8A8C49"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5734A921" w14:textId="77777777" w:rsidR="00C310B5" w:rsidRPr="00845BF7"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0948C2" w14:paraId="7EEDCCF1" w14:textId="77777777" w:rsidTr="007568CC">
        <w:tc>
          <w:tcPr>
            <w:cnfStyle w:val="001000000000" w:firstRow="0" w:lastRow="0" w:firstColumn="1" w:lastColumn="0" w:oddVBand="0" w:evenVBand="0" w:oddHBand="0" w:evenHBand="0" w:firstRowFirstColumn="0" w:firstRowLastColumn="0" w:lastRowFirstColumn="0" w:lastRowLastColumn="0"/>
            <w:tcW w:w="3627" w:type="dxa"/>
            <w:gridSpan w:val="2"/>
          </w:tcPr>
          <w:p w14:paraId="07CE6511" w14:textId="20A78E97" w:rsidR="000948C2" w:rsidRDefault="000948C2" w:rsidP="000948C2">
            <w:pPr>
              <w:rPr>
                <w:b w:val="0"/>
                <w:bCs w:val="0"/>
              </w:rPr>
            </w:pPr>
            <w:r w:rsidRPr="009527DF">
              <w:rPr>
                <w:b w:val="0"/>
                <w:bCs w:val="0"/>
                <w:sz w:val="18"/>
                <w:szCs w:val="18"/>
              </w:rPr>
              <w:t xml:space="preserve">Długość nowych lub </w:t>
            </w:r>
            <w:r w:rsidR="008856FE" w:rsidRPr="009527DF">
              <w:rPr>
                <w:b w:val="0"/>
                <w:bCs w:val="0"/>
                <w:sz w:val="18"/>
                <w:szCs w:val="18"/>
              </w:rPr>
              <w:t>zmodernizowanych odcinków</w:t>
            </w:r>
            <w:r w:rsidRPr="009527DF">
              <w:rPr>
                <w:b w:val="0"/>
                <w:bCs w:val="0"/>
                <w:sz w:val="18"/>
                <w:szCs w:val="18"/>
              </w:rPr>
              <w:t xml:space="preserve"> ścieżek rowerowych i chodników</w:t>
            </w:r>
          </w:p>
        </w:tc>
        <w:tc>
          <w:tcPr>
            <w:tcW w:w="1812" w:type="dxa"/>
            <w:vAlign w:val="center"/>
          </w:tcPr>
          <w:p w14:paraId="1407F2E7" w14:textId="12F2150B" w:rsidR="000948C2" w:rsidRDefault="000948C2" w:rsidP="000948C2">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km</w:t>
            </w:r>
          </w:p>
        </w:tc>
        <w:tc>
          <w:tcPr>
            <w:tcW w:w="1811" w:type="dxa"/>
            <w:vAlign w:val="center"/>
          </w:tcPr>
          <w:p w14:paraId="0FFE4477" w14:textId="6C1E0975" w:rsidR="000948C2" w:rsidRDefault="000948C2" w:rsidP="000948C2">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289533B7" w14:textId="575DABC3" w:rsidR="000948C2" w:rsidRDefault="000948C2" w:rsidP="000948C2">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7B2A1C" w14:paraId="5D248497"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3E477F94" w14:textId="3363F048" w:rsidR="007B2A1C" w:rsidRDefault="007B2A1C" w:rsidP="007B2A1C">
            <w:r>
              <w:lastRenderedPageBreak/>
              <w:t xml:space="preserve">Efekty realizacji projektu </w:t>
            </w:r>
          </w:p>
        </w:tc>
        <w:tc>
          <w:tcPr>
            <w:tcW w:w="7246" w:type="dxa"/>
            <w:gridSpan w:val="4"/>
          </w:tcPr>
          <w:p w14:paraId="1669350A" w14:textId="321B0516" w:rsidR="007B2A1C" w:rsidRDefault="007B2A1C" w:rsidP="00F8152F">
            <w:pPr>
              <w:cnfStyle w:val="000000100000" w:firstRow="0" w:lastRow="0" w:firstColumn="0" w:lastColumn="0" w:oddVBand="0" w:evenVBand="0" w:oddHBand="1" w:evenHBand="0" w:firstRowFirstColumn="0" w:firstRowLastColumn="0" w:lastRowFirstColumn="0" w:lastRowLastColumn="0"/>
            </w:pPr>
            <w:r w:rsidRPr="00B17D5A">
              <w:t xml:space="preserve">Poprawa bezpieczeństwa </w:t>
            </w:r>
            <w:r w:rsidR="008856FE" w:rsidRPr="00B17D5A">
              <w:t>publiczneg</w:t>
            </w:r>
            <w:r w:rsidR="008856FE">
              <w:t xml:space="preserve">o, </w:t>
            </w:r>
            <w:r w:rsidR="008856FE" w:rsidRPr="003C081F">
              <w:t>jakości</w:t>
            </w:r>
            <w:r w:rsidRPr="003C081F">
              <w:t xml:space="preserve"> przestrzeni oraz rozwój funkcjonalności infrastruktury</w:t>
            </w:r>
            <w:r>
              <w:t xml:space="preserve"> </w:t>
            </w:r>
            <w:r w:rsidRPr="00003020">
              <w:t>drogowej i komunikacyjnej</w:t>
            </w:r>
            <w:r>
              <w:t xml:space="preserve"> poprzez budowę </w:t>
            </w:r>
            <w:r w:rsidRPr="007C2BD9">
              <w:t>ciągów pieszo–rowerowych</w:t>
            </w:r>
            <w:r>
              <w:t xml:space="preserve">. </w:t>
            </w:r>
            <w:r w:rsidRPr="00003020">
              <w:t>Tworzenie odpowiednich warunków do rozwijania inicjatyw gospodarczych</w:t>
            </w:r>
            <w:r>
              <w:t xml:space="preserve">. </w:t>
            </w:r>
            <w:r w:rsidRPr="00003020">
              <w:t>Likwidacja barier przestrzennych oraz architektonicznych.</w:t>
            </w:r>
          </w:p>
        </w:tc>
      </w:tr>
    </w:tbl>
    <w:p w14:paraId="4E98D446" w14:textId="74065EFB" w:rsidR="003D6132" w:rsidRDefault="003D6132" w:rsidP="000174B8">
      <w:pPr>
        <w:jc w:val="both"/>
        <w:rPr>
          <w:rFonts w:ascii="Times New Roman" w:hAnsi="Times New Roman" w:cs="Times New Roman"/>
          <w:i/>
          <w:iCs/>
          <w:sz w:val="16"/>
          <w:szCs w:val="14"/>
        </w:rPr>
      </w:pPr>
    </w:p>
    <w:tbl>
      <w:tblPr>
        <w:tblStyle w:val="Zwykatabela1"/>
        <w:tblW w:w="0" w:type="auto"/>
        <w:tblLook w:val="04A0" w:firstRow="1" w:lastRow="0" w:firstColumn="1" w:lastColumn="0" w:noHBand="0" w:noVBand="1"/>
      </w:tblPr>
      <w:tblGrid>
        <w:gridCol w:w="1816"/>
        <w:gridCol w:w="1811"/>
        <w:gridCol w:w="1812"/>
        <w:gridCol w:w="1811"/>
        <w:gridCol w:w="1812"/>
      </w:tblGrid>
      <w:tr w:rsidR="003D6132" w14:paraId="1B1A63AF" w14:textId="77777777" w:rsidTr="007B2A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48718CFA" w14:textId="77777777" w:rsidR="003D6132" w:rsidRDefault="003D6132" w:rsidP="00764C84">
            <w:r>
              <w:t xml:space="preserve">Numer </w:t>
            </w:r>
          </w:p>
        </w:tc>
        <w:tc>
          <w:tcPr>
            <w:tcW w:w="7246" w:type="dxa"/>
            <w:gridSpan w:val="4"/>
            <w:shd w:val="clear" w:color="auto" w:fill="90C5F6" w:themeFill="accent1" w:themeFillTint="66"/>
          </w:tcPr>
          <w:p w14:paraId="1FF5285E" w14:textId="29BCBD4F" w:rsidR="003D6132" w:rsidRPr="003D6132" w:rsidRDefault="003D6132" w:rsidP="00764C84">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14</w:t>
            </w:r>
          </w:p>
        </w:tc>
      </w:tr>
      <w:tr w:rsidR="003D6132" w14:paraId="4F2D5497"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5E6EF9A1" w14:textId="77777777" w:rsidR="003D6132" w:rsidRDefault="003D6132" w:rsidP="00764C84">
            <w:r>
              <w:t xml:space="preserve">Nazwa przedsięwzięcia </w:t>
            </w:r>
          </w:p>
        </w:tc>
        <w:tc>
          <w:tcPr>
            <w:tcW w:w="7246" w:type="dxa"/>
            <w:gridSpan w:val="4"/>
          </w:tcPr>
          <w:p w14:paraId="626B7326" w14:textId="59A6009C" w:rsidR="003D6132" w:rsidRDefault="003D6132" w:rsidP="00764C84">
            <w:pPr>
              <w:cnfStyle w:val="000000100000" w:firstRow="0" w:lastRow="0" w:firstColumn="0" w:lastColumn="0" w:oddVBand="0" w:evenVBand="0" w:oddHBand="1" w:evenHBand="0" w:firstRowFirstColumn="0" w:firstRowLastColumn="0" w:lastRowFirstColumn="0" w:lastRowLastColumn="0"/>
            </w:pPr>
            <w:r w:rsidRPr="00BC5D93">
              <w:t xml:space="preserve">Rozwój infrastruktury wodno-kanalizacyjnej </w:t>
            </w:r>
            <w:r w:rsidR="00764C84">
              <w:t>w m. Nasutów</w:t>
            </w:r>
          </w:p>
        </w:tc>
      </w:tr>
      <w:tr w:rsidR="00671FFC" w14:paraId="5E8B6F66"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19131241" w14:textId="77777777" w:rsidR="00671FFC" w:rsidRDefault="00671FFC" w:rsidP="00671FFC">
            <w:r>
              <w:t>Powiązanie z celami GPR</w:t>
            </w:r>
          </w:p>
        </w:tc>
        <w:tc>
          <w:tcPr>
            <w:tcW w:w="7246" w:type="dxa"/>
            <w:gridSpan w:val="4"/>
          </w:tcPr>
          <w:p w14:paraId="4C0B0A00" w14:textId="206EE92A" w:rsidR="00671FFC" w:rsidRDefault="00671FFC" w:rsidP="00671FFC">
            <w:pPr>
              <w:cnfStyle w:val="000000000000" w:firstRow="0" w:lastRow="0" w:firstColumn="0" w:lastColumn="0" w:oddVBand="0" w:evenVBand="0" w:oddHBand="0" w:evenHBand="0" w:firstRowFirstColumn="0" w:firstRowLastColumn="0" w:lastRowFirstColumn="0" w:lastRowLastColumn="0"/>
            </w:pPr>
            <w:r>
              <w:t>4.1, 3.2</w:t>
            </w:r>
          </w:p>
        </w:tc>
      </w:tr>
      <w:tr w:rsidR="00671FFC" w14:paraId="311C42F9"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263D8E3F" w14:textId="77777777" w:rsidR="00671FFC" w:rsidRDefault="00671FFC" w:rsidP="00671FFC">
            <w:r>
              <w:t xml:space="preserve">Wymiar przedsięwzięcia </w:t>
            </w:r>
          </w:p>
        </w:tc>
        <w:tc>
          <w:tcPr>
            <w:tcW w:w="5434" w:type="dxa"/>
            <w:gridSpan w:val="3"/>
          </w:tcPr>
          <w:p w14:paraId="2286D9D6" w14:textId="77777777" w:rsidR="00671FFC" w:rsidRPr="00232639" w:rsidRDefault="00671FFC" w:rsidP="00671FFC">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1812" w:type="dxa"/>
          </w:tcPr>
          <w:p w14:paraId="2A5F9D24" w14:textId="50725316" w:rsidR="00671FFC" w:rsidRPr="006F61D3" w:rsidRDefault="00671FFC" w:rsidP="00671FFC">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671FFC" w14:paraId="5EC30C33"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24421C95" w14:textId="77777777" w:rsidR="00671FFC" w:rsidRDefault="00671FFC" w:rsidP="00671FFC"/>
        </w:tc>
        <w:tc>
          <w:tcPr>
            <w:tcW w:w="5434" w:type="dxa"/>
            <w:gridSpan w:val="3"/>
          </w:tcPr>
          <w:p w14:paraId="174F369B" w14:textId="77777777" w:rsidR="00671FFC" w:rsidRPr="00232639" w:rsidRDefault="00671FFC" w:rsidP="00671FFC">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1812" w:type="dxa"/>
          </w:tcPr>
          <w:p w14:paraId="54EE8DCE" w14:textId="05C327FB" w:rsidR="00671FFC" w:rsidRPr="006F61D3" w:rsidRDefault="00671FFC" w:rsidP="00671FFC">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671FFC" w14:paraId="5B44E86E"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7BB7DDBC" w14:textId="77777777" w:rsidR="00671FFC" w:rsidRDefault="00671FFC" w:rsidP="00671FFC"/>
        </w:tc>
        <w:tc>
          <w:tcPr>
            <w:tcW w:w="5434" w:type="dxa"/>
            <w:gridSpan w:val="3"/>
          </w:tcPr>
          <w:p w14:paraId="57C27400" w14:textId="77777777" w:rsidR="00671FFC" w:rsidRPr="00232639" w:rsidRDefault="00671FFC" w:rsidP="00671FFC">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1812" w:type="dxa"/>
          </w:tcPr>
          <w:p w14:paraId="59E903D5" w14:textId="1EA3851D" w:rsidR="00671FFC" w:rsidRPr="006F61D3" w:rsidRDefault="00671FFC" w:rsidP="00671FFC">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671FFC" w14:paraId="738FC1A3"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7D95ACEF" w14:textId="77777777" w:rsidR="00671FFC" w:rsidRDefault="00671FFC" w:rsidP="00671FFC"/>
        </w:tc>
        <w:tc>
          <w:tcPr>
            <w:tcW w:w="5434" w:type="dxa"/>
            <w:gridSpan w:val="3"/>
          </w:tcPr>
          <w:p w14:paraId="72183905" w14:textId="77777777" w:rsidR="00671FFC" w:rsidRPr="00232639" w:rsidRDefault="00671FFC" w:rsidP="00671FFC">
            <w:pPr>
              <w:cnfStyle w:val="000000000000" w:firstRow="0" w:lastRow="0" w:firstColumn="0" w:lastColumn="0" w:oddVBand="0" w:evenVBand="0" w:oddHBand="0" w:evenHBand="0" w:firstRowFirstColumn="0" w:firstRowLastColumn="0" w:lastRowFirstColumn="0" w:lastRowLastColumn="0"/>
              <w:rPr>
                <w:b/>
                <w:bCs/>
              </w:rPr>
            </w:pPr>
            <w:r>
              <w:rPr>
                <w:b/>
                <w:bCs/>
              </w:rPr>
              <w:t>t</w:t>
            </w:r>
            <w:r w:rsidRPr="00232639">
              <w:rPr>
                <w:b/>
                <w:bCs/>
              </w:rPr>
              <w:t xml:space="preserve">echniczny </w:t>
            </w:r>
          </w:p>
        </w:tc>
        <w:tc>
          <w:tcPr>
            <w:tcW w:w="1812" w:type="dxa"/>
          </w:tcPr>
          <w:p w14:paraId="265059BF" w14:textId="02366781" w:rsidR="00671FFC" w:rsidRPr="006F61D3" w:rsidRDefault="00671FFC" w:rsidP="00671FFC">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671FFC" w14:paraId="2BF75FB6"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6D046E77" w14:textId="77777777" w:rsidR="00671FFC" w:rsidRDefault="00671FFC" w:rsidP="00671FFC"/>
        </w:tc>
        <w:tc>
          <w:tcPr>
            <w:tcW w:w="5434" w:type="dxa"/>
            <w:gridSpan w:val="3"/>
          </w:tcPr>
          <w:p w14:paraId="5E0ECCEE" w14:textId="77EDB3EC" w:rsidR="00671FFC" w:rsidRPr="00232639" w:rsidRDefault="00671FFC" w:rsidP="00671FFC">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1812" w:type="dxa"/>
          </w:tcPr>
          <w:p w14:paraId="78D8B07B" w14:textId="751C580C" w:rsidR="00671FFC" w:rsidRPr="006F61D3" w:rsidRDefault="00671FFC" w:rsidP="00671FFC">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671FFC" w14:paraId="4E10B40C"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4C1F9ADD" w14:textId="77777777" w:rsidR="00671FFC" w:rsidRDefault="00671FFC" w:rsidP="00671FFC">
            <w:r>
              <w:t>Podmiot realizujący</w:t>
            </w:r>
          </w:p>
        </w:tc>
        <w:tc>
          <w:tcPr>
            <w:tcW w:w="7246" w:type="dxa"/>
            <w:gridSpan w:val="4"/>
          </w:tcPr>
          <w:p w14:paraId="7384F0A4" w14:textId="77777777" w:rsidR="00671FFC" w:rsidRDefault="00671FFC" w:rsidP="00671FFC">
            <w:pPr>
              <w:cnfStyle w:val="000000000000" w:firstRow="0" w:lastRow="0" w:firstColumn="0" w:lastColumn="0" w:oddVBand="0" w:evenVBand="0" w:oddHBand="0" w:evenHBand="0" w:firstRowFirstColumn="0" w:firstRowLastColumn="0" w:lastRowFirstColumn="0" w:lastRowLastColumn="0"/>
            </w:pPr>
            <w:r>
              <w:t>Gmina Niemce</w:t>
            </w:r>
          </w:p>
        </w:tc>
      </w:tr>
      <w:tr w:rsidR="00671FFC" w14:paraId="4B2541B1"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71D7FC8F" w14:textId="77777777" w:rsidR="00671FFC" w:rsidRDefault="00671FFC" w:rsidP="00671FFC">
            <w:r>
              <w:t>Partnerzy</w:t>
            </w:r>
          </w:p>
        </w:tc>
        <w:tc>
          <w:tcPr>
            <w:tcW w:w="7246" w:type="dxa"/>
            <w:gridSpan w:val="4"/>
          </w:tcPr>
          <w:p w14:paraId="0600EFBE" w14:textId="77777777" w:rsidR="00671FFC" w:rsidRDefault="00671FFC" w:rsidP="00671FFC">
            <w:pPr>
              <w:cnfStyle w:val="000000100000" w:firstRow="0" w:lastRow="0" w:firstColumn="0" w:lastColumn="0" w:oddVBand="0" w:evenVBand="0" w:oddHBand="1" w:evenHBand="0" w:firstRowFirstColumn="0" w:firstRowLastColumn="0" w:lastRowFirstColumn="0" w:lastRowLastColumn="0"/>
            </w:pPr>
            <w:r>
              <w:t>Sołectwo Nasutów</w:t>
            </w:r>
          </w:p>
          <w:p w14:paraId="6CF9EDD0" w14:textId="77777777" w:rsidR="00671FFC" w:rsidRDefault="00671FFC" w:rsidP="00671FFC">
            <w:pPr>
              <w:cnfStyle w:val="000000100000" w:firstRow="0" w:lastRow="0" w:firstColumn="0" w:lastColumn="0" w:oddVBand="0" w:evenVBand="0" w:oddHBand="1" w:evenHBand="0" w:firstRowFirstColumn="0" w:firstRowLastColumn="0" w:lastRowFirstColumn="0" w:lastRowLastColumn="0"/>
            </w:pPr>
          </w:p>
        </w:tc>
      </w:tr>
      <w:tr w:rsidR="00671FFC" w14:paraId="1E80AF0C"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6F560A53" w14:textId="77777777" w:rsidR="00671FFC" w:rsidRDefault="00671FFC" w:rsidP="00671FFC">
            <w:r>
              <w:t xml:space="preserve">Miejsce realizacji </w:t>
            </w:r>
          </w:p>
        </w:tc>
        <w:tc>
          <w:tcPr>
            <w:tcW w:w="7246" w:type="dxa"/>
            <w:gridSpan w:val="4"/>
          </w:tcPr>
          <w:p w14:paraId="52D708FD" w14:textId="77777777" w:rsidR="00671FFC" w:rsidRDefault="00671FFC" w:rsidP="00671FFC">
            <w:pPr>
              <w:cnfStyle w:val="000000000000" w:firstRow="0" w:lastRow="0" w:firstColumn="0" w:lastColumn="0" w:oddVBand="0" w:evenVBand="0" w:oddHBand="0" w:evenHBand="0" w:firstRowFirstColumn="0" w:firstRowLastColumn="0" w:lastRowFirstColumn="0" w:lastRowLastColumn="0"/>
            </w:pPr>
            <w:r w:rsidRPr="00EF34CB">
              <w:t xml:space="preserve">Podobszar </w:t>
            </w:r>
            <w:r>
              <w:t xml:space="preserve">IV, miejscowość </w:t>
            </w:r>
            <w:r w:rsidRPr="00242872">
              <w:t>Nasutów</w:t>
            </w:r>
          </w:p>
        </w:tc>
      </w:tr>
      <w:tr w:rsidR="00671FFC" w14:paraId="153C5F46"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49C830BB" w14:textId="77777777" w:rsidR="00671FFC" w:rsidRDefault="00671FFC" w:rsidP="00671FFC">
            <w:r>
              <w:t xml:space="preserve">Grupa docelowa </w:t>
            </w:r>
          </w:p>
        </w:tc>
        <w:tc>
          <w:tcPr>
            <w:tcW w:w="7246" w:type="dxa"/>
            <w:gridSpan w:val="4"/>
          </w:tcPr>
          <w:p w14:paraId="200259D1" w14:textId="77777777" w:rsidR="00671FFC" w:rsidRDefault="00671FFC" w:rsidP="00671FFC">
            <w:pPr>
              <w:cnfStyle w:val="000000100000" w:firstRow="0" w:lastRow="0" w:firstColumn="0" w:lastColumn="0" w:oddVBand="0" w:evenVBand="0" w:oddHBand="1" w:evenHBand="0" w:firstRowFirstColumn="0" w:firstRowLastColumn="0" w:lastRowFirstColumn="0" w:lastRowLastColumn="0"/>
            </w:pPr>
            <w:r w:rsidRPr="00CF2C93">
              <w:t>Mieszkańcy Gminy Niemce</w:t>
            </w:r>
          </w:p>
        </w:tc>
      </w:tr>
      <w:tr w:rsidR="00671FFC" w14:paraId="16303CC6"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481FCAAF" w14:textId="77777777" w:rsidR="00671FFC" w:rsidRDefault="00671FFC" w:rsidP="00671FFC">
            <w:r>
              <w:t>Zakres realizowanych zadań</w:t>
            </w:r>
          </w:p>
        </w:tc>
        <w:tc>
          <w:tcPr>
            <w:tcW w:w="7246" w:type="dxa"/>
            <w:gridSpan w:val="4"/>
          </w:tcPr>
          <w:p w14:paraId="06AF75A4" w14:textId="77777777" w:rsidR="00671FFC" w:rsidRPr="00BC5D93" w:rsidRDefault="00671FFC" w:rsidP="00671FFC">
            <w:pPr>
              <w:cnfStyle w:val="000000000000" w:firstRow="0" w:lastRow="0" w:firstColumn="0" w:lastColumn="0" w:oddVBand="0" w:evenVBand="0" w:oddHBand="0" w:evenHBand="0" w:firstRowFirstColumn="0" w:firstRowLastColumn="0" w:lastRowFirstColumn="0" w:lastRowLastColumn="0"/>
            </w:pPr>
            <w:r w:rsidRPr="00BC5D93">
              <w:t>Sukcesywny rozwój sieci wodociągowej na całym obszarze miejscowości.</w:t>
            </w:r>
          </w:p>
          <w:p w14:paraId="1440D4CB" w14:textId="5B812EC3" w:rsidR="00671FFC" w:rsidRDefault="00671FFC" w:rsidP="00671FFC">
            <w:pPr>
              <w:cnfStyle w:val="000000000000" w:firstRow="0" w:lastRow="0" w:firstColumn="0" w:lastColumn="0" w:oddVBand="0" w:evenVBand="0" w:oddHBand="0" w:evenHBand="0" w:firstRowFirstColumn="0" w:firstRowLastColumn="0" w:lastRowFirstColumn="0" w:lastRowLastColumn="0"/>
            </w:pPr>
            <w:r w:rsidRPr="00BC5D93">
              <w:t xml:space="preserve">Budowa sieci kanalizacji sanitarnej wraz z </w:t>
            </w:r>
            <w:r w:rsidR="008856FE" w:rsidRPr="00BC5D93">
              <w:t>budową oczyszczalni</w:t>
            </w:r>
            <w:r w:rsidRPr="00BC5D93">
              <w:t xml:space="preserve"> ścieków oraz budowa przydomowych oczyszczalni ścieków.</w:t>
            </w:r>
          </w:p>
        </w:tc>
      </w:tr>
      <w:tr w:rsidR="00671FFC" w14:paraId="314913EE"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9B9FBA7" w14:textId="5CC24053" w:rsidR="00671FFC" w:rsidRDefault="00671FFC" w:rsidP="00671FFC">
            <w:r>
              <w:t>Działania wspierające dostępność</w:t>
            </w:r>
          </w:p>
        </w:tc>
        <w:tc>
          <w:tcPr>
            <w:tcW w:w="7246" w:type="dxa"/>
            <w:gridSpan w:val="4"/>
          </w:tcPr>
          <w:p w14:paraId="1EF828FC" w14:textId="08B85EC9" w:rsidR="00671FFC" w:rsidRPr="00BC5D93" w:rsidRDefault="003F2F71" w:rsidP="00671FFC">
            <w:pPr>
              <w:cnfStyle w:val="000000100000" w:firstRow="0" w:lastRow="0" w:firstColumn="0" w:lastColumn="0" w:oddVBand="0" w:evenVBand="0" w:oddHBand="1" w:evenHBand="0" w:firstRowFirstColumn="0" w:firstRowLastColumn="0" w:lastRowFirstColumn="0" w:lastRowLastColumn="0"/>
            </w:pPr>
            <w:r>
              <w:t>Nie dotyczy.</w:t>
            </w:r>
          </w:p>
        </w:tc>
      </w:tr>
      <w:tr w:rsidR="00671FFC" w14:paraId="4BABE00F"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53984747" w14:textId="77777777" w:rsidR="00671FFC" w:rsidRDefault="00671FFC" w:rsidP="00671FFC">
            <w:r>
              <w:t xml:space="preserve">Okres realizacji </w:t>
            </w:r>
          </w:p>
        </w:tc>
        <w:tc>
          <w:tcPr>
            <w:tcW w:w="7246" w:type="dxa"/>
            <w:gridSpan w:val="4"/>
          </w:tcPr>
          <w:p w14:paraId="13F35659" w14:textId="77777777" w:rsidR="00671FFC" w:rsidRDefault="00671FFC" w:rsidP="00671FFC">
            <w:pPr>
              <w:cnfStyle w:val="000000000000" w:firstRow="0" w:lastRow="0" w:firstColumn="0" w:lastColumn="0" w:oddVBand="0" w:evenVBand="0" w:oddHBand="0" w:evenHBand="0" w:firstRowFirstColumn="0" w:firstRowLastColumn="0" w:lastRowFirstColumn="0" w:lastRowLastColumn="0"/>
            </w:pPr>
            <w:r>
              <w:t>2023-2028</w:t>
            </w:r>
          </w:p>
          <w:p w14:paraId="794448DB" w14:textId="77777777" w:rsidR="00671FFC" w:rsidRDefault="00671FFC" w:rsidP="00671FFC">
            <w:pPr>
              <w:cnfStyle w:val="000000000000" w:firstRow="0" w:lastRow="0" w:firstColumn="0" w:lastColumn="0" w:oddVBand="0" w:evenVBand="0" w:oddHBand="0" w:evenHBand="0" w:firstRowFirstColumn="0" w:firstRowLastColumn="0" w:lastRowFirstColumn="0" w:lastRowLastColumn="0"/>
            </w:pPr>
          </w:p>
        </w:tc>
      </w:tr>
      <w:tr w:rsidR="00671FFC" w14:paraId="19981C56"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BBF8BDF" w14:textId="77777777" w:rsidR="00671FFC" w:rsidRDefault="00671FFC" w:rsidP="00671FFC">
            <w:r>
              <w:t>Wartość</w:t>
            </w:r>
          </w:p>
        </w:tc>
        <w:tc>
          <w:tcPr>
            <w:tcW w:w="7246" w:type="dxa"/>
            <w:gridSpan w:val="4"/>
          </w:tcPr>
          <w:p w14:paraId="1E65BD7C" w14:textId="77777777" w:rsidR="00671FFC" w:rsidRDefault="00671FFC" w:rsidP="00671FFC">
            <w:pPr>
              <w:cnfStyle w:val="000000100000" w:firstRow="0" w:lastRow="0" w:firstColumn="0" w:lastColumn="0" w:oddVBand="0" w:evenVBand="0" w:oddHBand="1" w:evenHBand="0" w:firstRowFirstColumn="0" w:firstRowLastColumn="0" w:lastRowFirstColumn="0" w:lastRowLastColumn="0"/>
            </w:pPr>
            <w:r>
              <w:t>15 mln złotych</w:t>
            </w:r>
          </w:p>
          <w:p w14:paraId="4022FEDC" w14:textId="77777777" w:rsidR="00671FFC" w:rsidRDefault="00671FFC" w:rsidP="00671FFC">
            <w:pPr>
              <w:cnfStyle w:val="000000100000" w:firstRow="0" w:lastRow="0" w:firstColumn="0" w:lastColumn="0" w:oddVBand="0" w:evenVBand="0" w:oddHBand="1" w:evenHBand="0" w:firstRowFirstColumn="0" w:firstRowLastColumn="0" w:lastRowFirstColumn="0" w:lastRowLastColumn="0"/>
            </w:pPr>
          </w:p>
        </w:tc>
      </w:tr>
      <w:tr w:rsidR="00671FFC" w14:paraId="6D483B25"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7B83BD9F" w14:textId="77777777" w:rsidR="00671FFC" w:rsidRDefault="00671FFC" w:rsidP="00671FFC">
            <w:r>
              <w:t xml:space="preserve">Źródła finansowania </w:t>
            </w:r>
          </w:p>
        </w:tc>
        <w:tc>
          <w:tcPr>
            <w:tcW w:w="7246" w:type="dxa"/>
            <w:gridSpan w:val="4"/>
          </w:tcPr>
          <w:p w14:paraId="080E6750" w14:textId="6BAD9D2C" w:rsidR="00671FFC" w:rsidRPr="00654610" w:rsidRDefault="00671FFC" w:rsidP="00671FFC">
            <w:pPr>
              <w:cnfStyle w:val="000000000000" w:firstRow="0" w:lastRow="0" w:firstColumn="0" w:lastColumn="0" w:oddVBand="0" w:evenVBand="0" w:oddHBand="0" w:evenHBand="0" w:firstRowFirstColumn="0" w:firstRowLastColumn="0" w:lastRowFirstColumn="0" w:lastRowLastColumn="0"/>
            </w:pPr>
            <w:r w:rsidRPr="00654610">
              <w:t xml:space="preserve">Dofinansowanie zewnętrzne (unijne) 80% - </w:t>
            </w:r>
            <w:r>
              <w:t>12 0</w:t>
            </w:r>
            <w:r w:rsidRPr="00654610">
              <w:t>00</w:t>
            </w:r>
            <w:r>
              <w:t xml:space="preserve"> </w:t>
            </w:r>
            <w:r w:rsidRPr="00654610">
              <w:t>000</w:t>
            </w:r>
            <w:r>
              <w:t xml:space="preserve"> </w:t>
            </w:r>
            <w:r w:rsidRPr="00654610">
              <w:t>zł</w:t>
            </w:r>
          </w:p>
          <w:p w14:paraId="2B9E26EE" w14:textId="41B52423" w:rsidR="00671FFC" w:rsidRDefault="00671FFC" w:rsidP="00671FFC">
            <w:pPr>
              <w:cnfStyle w:val="000000000000" w:firstRow="0" w:lastRow="0" w:firstColumn="0" w:lastColumn="0" w:oddVBand="0" w:evenVBand="0" w:oddHBand="0" w:evenHBand="0" w:firstRowFirstColumn="0" w:firstRowLastColumn="0" w:lastRowFirstColumn="0" w:lastRowLastColumn="0"/>
            </w:pPr>
            <w:r w:rsidRPr="00654610">
              <w:t>Udział własny 20% -</w:t>
            </w:r>
            <w:r>
              <w:t xml:space="preserve"> 3 0</w:t>
            </w:r>
            <w:r w:rsidRPr="00654610">
              <w:t>00 000 zł</w:t>
            </w:r>
          </w:p>
        </w:tc>
      </w:tr>
      <w:tr w:rsidR="00671FFC" w:rsidRPr="00845BF7" w14:paraId="35AFE870" w14:textId="77777777" w:rsidTr="008C2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2A6F8249" w14:textId="77777777" w:rsidR="00671FFC" w:rsidRDefault="00671FFC" w:rsidP="00671FFC">
            <w:pPr>
              <w:rPr>
                <w:b w:val="0"/>
                <w:bCs w:val="0"/>
              </w:rPr>
            </w:pPr>
            <w:r w:rsidRPr="00845BF7">
              <w:t>Wskaźnik</w:t>
            </w:r>
            <w:r>
              <w:t>i monitoringowe</w:t>
            </w:r>
          </w:p>
        </w:tc>
        <w:tc>
          <w:tcPr>
            <w:tcW w:w="1812" w:type="dxa"/>
          </w:tcPr>
          <w:p w14:paraId="12E5F53A" w14:textId="77777777" w:rsidR="00671FFC" w:rsidRDefault="00671FFC" w:rsidP="00671FFC">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tcPr>
          <w:p w14:paraId="1AFD6938" w14:textId="77777777" w:rsidR="00671FFC" w:rsidRDefault="00671FFC" w:rsidP="00671FFC">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06BA5733" w14:textId="77777777" w:rsidR="00671FFC" w:rsidRPr="00845BF7" w:rsidRDefault="00671FFC" w:rsidP="00671FFC">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0948C2" w14:paraId="5312AEFE" w14:textId="77777777" w:rsidTr="00C705D7">
        <w:tc>
          <w:tcPr>
            <w:cnfStyle w:val="001000000000" w:firstRow="0" w:lastRow="0" w:firstColumn="1" w:lastColumn="0" w:oddVBand="0" w:evenVBand="0" w:oddHBand="0" w:evenHBand="0" w:firstRowFirstColumn="0" w:firstRowLastColumn="0" w:lastRowFirstColumn="0" w:lastRowLastColumn="0"/>
            <w:tcW w:w="3627" w:type="dxa"/>
            <w:gridSpan w:val="2"/>
          </w:tcPr>
          <w:p w14:paraId="3874F145" w14:textId="46F56492" w:rsidR="000948C2" w:rsidRDefault="000948C2" w:rsidP="000948C2">
            <w:pPr>
              <w:rPr>
                <w:b w:val="0"/>
                <w:bCs w:val="0"/>
              </w:rPr>
            </w:pPr>
            <w:r w:rsidRPr="009527DF">
              <w:rPr>
                <w:b w:val="0"/>
                <w:bCs w:val="0"/>
                <w:sz w:val="18"/>
                <w:szCs w:val="18"/>
              </w:rPr>
              <w:t>Procent udziału ludności korzystającej z sieci wodociągowej wśród ogółu mieszkańców</w:t>
            </w:r>
          </w:p>
        </w:tc>
        <w:tc>
          <w:tcPr>
            <w:tcW w:w="1812" w:type="dxa"/>
            <w:vAlign w:val="center"/>
          </w:tcPr>
          <w:p w14:paraId="7958C313" w14:textId="4F200AE8" w:rsidR="000948C2" w:rsidRDefault="000948C2" w:rsidP="000948C2">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w:t>
            </w:r>
          </w:p>
        </w:tc>
        <w:tc>
          <w:tcPr>
            <w:tcW w:w="1811" w:type="dxa"/>
            <w:vAlign w:val="center"/>
          </w:tcPr>
          <w:p w14:paraId="5D409607" w14:textId="1B4F4644" w:rsidR="000948C2" w:rsidRDefault="000948C2" w:rsidP="000948C2">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11C87A90" w14:textId="4B476C54" w:rsidR="000948C2" w:rsidRDefault="000948C2" w:rsidP="000948C2">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r>
              <w:rPr>
                <w:sz w:val="18"/>
                <w:szCs w:val="18"/>
              </w:rPr>
              <w:t xml:space="preserve"> i GUS</w:t>
            </w:r>
          </w:p>
        </w:tc>
      </w:tr>
      <w:tr w:rsidR="000948C2" w14:paraId="48DCA389" w14:textId="77777777" w:rsidTr="00C705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0ED02775" w14:textId="0E13B340" w:rsidR="000948C2" w:rsidRDefault="000948C2" w:rsidP="000948C2">
            <w:pPr>
              <w:rPr>
                <w:b w:val="0"/>
                <w:bCs w:val="0"/>
              </w:rPr>
            </w:pPr>
            <w:r w:rsidRPr="009527DF">
              <w:rPr>
                <w:rFonts w:asciiTheme="majorHAnsi" w:hAnsiTheme="majorHAnsi" w:cstheme="majorHAnsi"/>
                <w:b w:val="0"/>
                <w:bCs w:val="0"/>
                <w:sz w:val="18"/>
                <w:szCs w:val="18"/>
              </w:rPr>
              <w:t>Liczba zrealizowanych projektów z zakresu poprawy stanu środowiska naturalnego</w:t>
            </w:r>
          </w:p>
        </w:tc>
        <w:tc>
          <w:tcPr>
            <w:tcW w:w="1812" w:type="dxa"/>
            <w:vAlign w:val="center"/>
          </w:tcPr>
          <w:p w14:paraId="62867D88" w14:textId="24D064D6" w:rsidR="000948C2" w:rsidRDefault="000948C2" w:rsidP="000948C2">
            <w:pPr>
              <w:cnfStyle w:val="000000100000" w:firstRow="0" w:lastRow="0" w:firstColumn="0" w:lastColumn="0" w:oddVBand="0" w:evenVBand="0" w:oddHBand="1" w:evenHBand="0" w:firstRowFirstColumn="0" w:firstRowLastColumn="0" w:lastRowFirstColumn="0" w:lastRowLastColumn="0"/>
              <w:rPr>
                <w:b/>
                <w:bCs/>
              </w:rPr>
            </w:pPr>
            <w:r w:rsidRPr="00C36496">
              <w:rPr>
                <w:rFonts w:asciiTheme="majorHAnsi" w:hAnsiTheme="majorHAnsi" w:cstheme="majorHAnsi"/>
                <w:sz w:val="18"/>
                <w:szCs w:val="18"/>
              </w:rPr>
              <w:t>szt.</w:t>
            </w:r>
          </w:p>
        </w:tc>
        <w:tc>
          <w:tcPr>
            <w:tcW w:w="1811" w:type="dxa"/>
            <w:vAlign w:val="center"/>
          </w:tcPr>
          <w:p w14:paraId="5C8AB5ED" w14:textId="69B91D43" w:rsidR="000948C2" w:rsidRDefault="000948C2" w:rsidP="000948C2">
            <w:pPr>
              <w:cnfStyle w:val="000000100000" w:firstRow="0" w:lastRow="0" w:firstColumn="0" w:lastColumn="0" w:oddVBand="0" w:evenVBand="0" w:oddHBand="1"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50723809" w14:textId="7DA48407" w:rsidR="000948C2" w:rsidRDefault="000948C2" w:rsidP="000948C2">
            <w:pPr>
              <w:cnfStyle w:val="000000100000" w:firstRow="0" w:lastRow="0" w:firstColumn="0" w:lastColumn="0" w:oddVBand="0" w:evenVBand="0" w:oddHBand="1" w:evenHBand="0" w:firstRowFirstColumn="0" w:firstRowLastColumn="0" w:lastRowFirstColumn="0" w:lastRowLastColumn="0"/>
            </w:pPr>
            <w:r w:rsidRPr="00C36496">
              <w:rPr>
                <w:sz w:val="18"/>
                <w:szCs w:val="18"/>
              </w:rPr>
              <w:t>Dane JST</w:t>
            </w:r>
          </w:p>
        </w:tc>
      </w:tr>
      <w:tr w:rsidR="00671FFC" w14:paraId="63EBC551"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72D15E4B" w14:textId="266EF1A3" w:rsidR="00671FFC" w:rsidRDefault="00671FFC" w:rsidP="00671FFC">
            <w:r>
              <w:t>Efekty realizacji projektu</w:t>
            </w:r>
          </w:p>
        </w:tc>
        <w:tc>
          <w:tcPr>
            <w:tcW w:w="7246" w:type="dxa"/>
            <w:gridSpan w:val="4"/>
          </w:tcPr>
          <w:p w14:paraId="651B507D" w14:textId="77777777" w:rsidR="00671FFC" w:rsidRDefault="00671FFC" w:rsidP="00671FFC">
            <w:pPr>
              <w:cnfStyle w:val="000000000000" w:firstRow="0" w:lastRow="0" w:firstColumn="0" w:lastColumn="0" w:oddVBand="0" w:evenVBand="0" w:oddHBand="0" w:evenHBand="0" w:firstRowFirstColumn="0" w:firstRowLastColumn="0" w:lastRowFirstColumn="0" w:lastRowLastColumn="0"/>
            </w:pPr>
            <w:r w:rsidRPr="00BC5D93">
              <w:t>Tworzenie odpowiednich warunków do rozwijania inicjatyw gospodarczych</w:t>
            </w:r>
            <w:r>
              <w:t>, dostępnych przestrzeni publicznych w środowisku naturalnym. Podejmowanie inicjatyw z zakresu ochrony środowiska naturalnego i ograniczania niskiej emisji, jak również p</w:t>
            </w:r>
            <w:r w:rsidRPr="00BC5D93">
              <w:t>oprawa warunków mieszkaniowych społeczeństwa</w:t>
            </w:r>
            <w:r>
              <w:t>.</w:t>
            </w:r>
          </w:p>
        </w:tc>
      </w:tr>
    </w:tbl>
    <w:p w14:paraId="3376AE1B" w14:textId="39F5A9A4" w:rsidR="003D6132" w:rsidRDefault="003D6132" w:rsidP="000174B8">
      <w:pPr>
        <w:jc w:val="both"/>
        <w:rPr>
          <w:rFonts w:ascii="Times New Roman" w:hAnsi="Times New Roman" w:cs="Times New Roman"/>
          <w:i/>
          <w:iCs/>
          <w:sz w:val="16"/>
          <w:szCs w:val="14"/>
        </w:rPr>
      </w:pPr>
    </w:p>
    <w:p w14:paraId="2079BC64" w14:textId="77777777" w:rsidR="00AE7B5F" w:rsidRDefault="00AE7B5F" w:rsidP="000174B8">
      <w:pPr>
        <w:jc w:val="both"/>
        <w:rPr>
          <w:rFonts w:ascii="Times New Roman" w:hAnsi="Times New Roman" w:cs="Times New Roman"/>
          <w:i/>
          <w:iCs/>
          <w:sz w:val="16"/>
          <w:szCs w:val="14"/>
        </w:rPr>
      </w:pPr>
    </w:p>
    <w:tbl>
      <w:tblPr>
        <w:tblStyle w:val="Zwykatabela1"/>
        <w:tblW w:w="0" w:type="auto"/>
        <w:tblLook w:val="04A0" w:firstRow="1" w:lastRow="0" w:firstColumn="1" w:lastColumn="0" w:noHBand="0" w:noVBand="1"/>
      </w:tblPr>
      <w:tblGrid>
        <w:gridCol w:w="1816"/>
        <w:gridCol w:w="1811"/>
        <w:gridCol w:w="1812"/>
        <w:gridCol w:w="1811"/>
        <w:gridCol w:w="1812"/>
      </w:tblGrid>
      <w:tr w:rsidR="003D6132" w14:paraId="24B037D4" w14:textId="77777777" w:rsidTr="007B2A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60ACE1CB" w14:textId="77777777" w:rsidR="003D6132" w:rsidRDefault="003D6132" w:rsidP="00764C84">
            <w:r>
              <w:lastRenderedPageBreak/>
              <w:t xml:space="preserve">Numer </w:t>
            </w:r>
          </w:p>
        </w:tc>
        <w:tc>
          <w:tcPr>
            <w:tcW w:w="7246" w:type="dxa"/>
            <w:gridSpan w:val="4"/>
            <w:shd w:val="clear" w:color="auto" w:fill="90C5F6" w:themeFill="accent1" w:themeFillTint="66"/>
          </w:tcPr>
          <w:p w14:paraId="517F88CE" w14:textId="0815962A" w:rsidR="003D6132" w:rsidRPr="003D6132" w:rsidRDefault="003D6132" w:rsidP="00764C84">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15</w:t>
            </w:r>
          </w:p>
        </w:tc>
      </w:tr>
      <w:tr w:rsidR="003D6132" w14:paraId="2CD8D5A3"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75A9690" w14:textId="77777777" w:rsidR="003D6132" w:rsidRDefault="003D6132" w:rsidP="00764C84">
            <w:r>
              <w:t xml:space="preserve">Nazwa przedsięwzięcia </w:t>
            </w:r>
          </w:p>
        </w:tc>
        <w:tc>
          <w:tcPr>
            <w:tcW w:w="7246" w:type="dxa"/>
            <w:gridSpan w:val="4"/>
          </w:tcPr>
          <w:p w14:paraId="094EBDED" w14:textId="5D019CBE" w:rsidR="003D6132" w:rsidRDefault="003D6132" w:rsidP="00764C84">
            <w:pPr>
              <w:cnfStyle w:val="000000100000" w:firstRow="0" w:lastRow="0" w:firstColumn="0" w:lastColumn="0" w:oddVBand="0" w:evenVBand="0" w:oddHBand="1" w:evenHBand="0" w:firstRowFirstColumn="0" w:firstRowLastColumn="0" w:lastRowFirstColumn="0" w:lastRowLastColumn="0"/>
            </w:pPr>
            <w:r w:rsidRPr="00B27D07">
              <w:t xml:space="preserve">Rozbudowa istniejącej sieci oświetlenia publicznego </w:t>
            </w:r>
            <w:r w:rsidR="00764C84">
              <w:t>w m. Nasutów</w:t>
            </w:r>
          </w:p>
        </w:tc>
      </w:tr>
      <w:tr w:rsidR="003D6132" w14:paraId="53A7A8C1"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15888BF5" w14:textId="77777777" w:rsidR="003D6132" w:rsidRDefault="003D6132" w:rsidP="00764C84">
            <w:r>
              <w:t>Powiązanie z celami GPR</w:t>
            </w:r>
          </w:p>
        </w:tc>
        <w:tc>
          <w:tcPr>
            <w:tcW w:w="7246" w:type="dxa"/>
            <w:gridSpan w:val="4"/>
          </w:tcPr>
          <w:p w14:paraId="5BE3F7D6" w14:textId="2ECA3FB9" w:rsidR="003D6132" w:rsidRDefault="00671FFC" w:rsidP="00764C84">
            <w:pPr>
              <w:cnfStyle w:val="000000000000" w:firstRow="0" w:lastRow="0" w:firstColumn="0" w:lastColumn="0" w:oddVBand="0" w:evenVBand="0" w:oddHBand="0" w:evenHBand="0" w:firstRowFirstColumn="0" w:firstRowLastColumn="0" w:lastRowFirstColumn="0" w:lastRowLastColumn="0"/>
            </w:pPr>
            <w:r>
              <w:t>5.1</w:t>
            </w:r>
          </w:p>
        </w:tc>
      </w:tr>
      <w:tr w:rsidR="003D6132" w14:paraId="3591A71E"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6201D00C" w14:textId="77777777" w:rsidR="003D6132" w:rsidRDefault="003D6132" w:rsidP="00764C84">
            <w:r>
              <w:t xml:space="preserve">Wymiar przedsięwzięcia </w:t>
            </w:r>
          </w:p>
        </w:tc>
        <w:tc>
          <w:tcPr>
            <w:tcW w:w="5434" w:type="dxa"/>
            <w:gridSpan w:val="3"/>
          </w:tcPr>
          <w:p w14:paraId="7A9757B0" w14:textId="77777777" w:rsidR="003D6132" w:rsidRPr="00232639" w:rsidRDefault="003D6132" w:rsidP="00764C84">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1812" w:type="dxa"/>
          </w:tcPr>
          <w:p w14:paraId="1B0BFA65" w14:textId="1E9894A5" w:rsidR="003D6132" w:rsidRPr="006F61D3" w:rsidRDefault="003D6132"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D6132" w14:paraId="3CFC1FA3"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2FC50D1B" w14:textId="77777777" w:rsidR="003D6132" w:rsidRDefault="003D6132" w:rsidP="00764C84"/>
        </w:tc>
        <w:tc>
          <w:tcPr>
            <w:tcW w:w="5434" w:type="dxa"/>
            <w:gridSpan w:val="3"/>
          </w:tcPr>
          <w:p w14:paraId="35948B2B" w14:textId="77777777" w:rsidR="003D6132" w:rsidRPr="00232639" w:rsidRDefault="003D6132" w:rsidP="00764C84">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1812" w:type="dxa"/>
          </w:tcPr>
          <w:p w14:paraId="1EABB99B" w14:textId="05EED036" w:rsidR="003D6132" w:rsidRPr="006F61D3" w:rsidRDefault="003D6132"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3D6132" w14:paraId="5B683E4C"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2F569020" w14:textId="77777777" w:rsidR="003D6132" w:rsidRDefault="003D6132" w:rsidP="00764C84"/>
        </w:tc>
        <w:tc>
          <w:tcPr>
            <w:tcW w:w="5434" w:type="dxa"/>
            <w:gridSpan w:val="3"/>
          </w:tcPr>
          <w:p w14:paraId="26E3E249" w14:textId="77777777" w:rsidR="003D6132" w:rsidRPr="00232639" w:rsidRDefault="003D6132" w:rsidP="00764C84">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1812" w:type="dxa"/>
          </w:tcPr>
          <w:p w14:paraId="0F6CC903" w14:textId="35B6656F" w:rsidR="003D6132" w:rsidRPr="006F61D3" w:rsidRDefault="003D6132"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D6132" w14:paraId="75998953"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492ACB04" w14:textId="77777777" w:rsidR="003D6132" w:rsidRDefault="003D6132" w:rsidP="00764C84"/>
        </w:tc>
        <w:tc>
          <w:tcPr>
            <w:tcW w:w="5434" w:type="dxa"/>
            <w:gridSpan w:val="3"/>
          </w:tcPr>
          <w:p w14:paraId="09BB3764" w14:textId="77777777" w:rsidR="003D6132" w:rsidRPr="00232639" w:rsidRDefault="003D6132" w:rsidP="00764C84">
            <w:pPr>
              <w:cnfStyle w:val="000000000000" w:firstRow="0" w:lastRow="0" w:firstColumn="0" w:lastColumn="0" w:oddVBand="0" w:evenVBand="0" w:oddHBand="0" w:evenHBand="0" w:firstRowFirstColumn="0" w:firstRowLastColumn="0" w:lastRowFirstColumn="0" w:lastRowLastColumn="0"/>
              <w:rPr>
                <w:b/>
                <w:bCs/>
              </w:rPr>
            </w:pPr>
            <w:r>
              <w:rPr>
                <w:b/>
                <w:bCs/>
              </w:rPr>
              <w:t>t</w:t>
            </w:r>
            <w:r w:rsidRPr="00232639">
              <w:rPr>
                <w:b/>
                <w:bCs/>
              </w:rPr>
              <w:t xml:space="preserve">echniczny </w:t>
            </w:r>
          </w:p>
        </w:tc>
        <w:tc>
          <w:tcPr>
            <w:tcW w:w="1812" w:type="dxa"/>
          </w:tcPr>
          <w:p w14:paraId="6E48B01F" w14:textId="315E278B" w:rsidR="003D6132" w:rsidRPr="006F61D3" w:rsidRDefault="003D6132"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3D6132" w14:paraId="4004A62B"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1E361CEE" w14:textId="77777777" w:rsidR="003D6132" w:rsidRDefault="003D6132" w:rsidP="00764C84"/>
        </w:tc>
        <w:tc>
          <w:tcPr>
            <w:tcW w:w="5434" w:type="dxa"/>
            <w:gridSpan w:val="3"/>
          </w:tcPr>
          <w:p w14:paraId="1D009FF8" w14:textId="55D2FF0D" w:rsidR="003D6132" w:rsidRPr="00232639" w:rsidRDefault="003D6132" w:rsidP="00764C84">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1812" w:type="dxa"/>
          </w:tcPr>
          <w:p w14:paraId="3C05A7D7" w14:textId="56EF1C6A" w:rsidR="003D6132" w:rsidRPr="006F61D3" w:rsidRDefault="003D6132"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D6132" w14:paraId="72B8BEAF"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0D6788E8" w14:textId="77777777" w:rsidR="003D6132" w:rsidRDefault="003D6132" w:rsidP="00764C84">
            <w:r>
              <w:t>Podmiot realizujący</w:t>
            </w:r>
          </w:p>
        </w:tc>
        <w:tc>
          <w:tcPr>
            <w:tcW w:w="7246" w:type="dxa"/>
            <w:gridSpan w:val="4"/>
          </w:tcPr>
          <w:p w14:paraId="57FBD21E" w14:textId="77777777" w:rsidR="003D6132" w:rsidRDefault="003D6132" w:rsidP="00764C84">
            <w:pPr>
              <w:cnfStyle w:val="000000000000" w:firstRow="0" w:lastRow="0" w:firstColumn="0" w:lastColumn="0" w:oddVBand="0" w:evenVBand="0" w:oddHBand="0" w:evenHBand="0" w:firstRowFirstColumn="0" w:firstRowLastColumn="0" w:lastRowFirstColumn="0" w:lastRowLastColumn="0"/>
            </w:pPr>
            <w:r>
              <w:t>Gmina Niemce</w:t>
            </w:r>
          </w:p>
        </w:tc>
      </w:tr>
      <w:tr w:rsidR="003D6132" w14:paraId="174B6C87"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34782E18" w14:textId="77777777" w:rsidR="003D6132" w:rsidRDefault="003D6132" w:rsidP="00764C84">
            <w:r>
              <w:t>Partnerzy</w:t>
            </w:r>
          </w:p>
        </w:tc>
        <w:tc>
          <w:tcPr>
            <w:tcW w:w="7246" w:type="dxa"/>
            <w:gridSpan w:val="4"/>
          </w:tcPr>
          <w:p w14:paraId="018D2591" w14:textId="77777777" w:rsidR="003D6132" w:rsidRDefault="003D6132" w:rsidP="00764C84">
            <w:pPr>
              <w:cnfStyle w:val="000000100000" w:firstRow="0" w:lastRow="0" w:firstColumn="0" w:lastColumn="0" w:oddVBand="0" w:evenVBand="0" w:oddHBand="1" w:evenHBand="0" w:firstRowFirstColumn="0" w:firstRowLastColumn="0" w:lastRowFirstColumn="0" w:lastRowLastColumn="0"/>
            </w:pPr>
            <w:r>
              <w:t>Sołectwo Nasutów</w:t>
            </w:r>
          </w:p>
          <w:p w14:paraId="1EE6CCCC" w14:textId="77777777" w:rsidR="003D6132" w:rsidRDefault="003D6132" w:rsidP="00764C84">
            <w:pPr>
              <w:cnfStyle w:val="000000100000" w:firstRow="0" w:lastRow="0" w:firstColumn="0" w:lastColumn="0" w:oddVBand="0" w:evenVBand="0" w:oddHBand="1" w:evenHBand="0" w:firstRowFirstColumn="0" w:firstRowLastColumn="0" w:lastRowFirstColumn="0" w:lastRowLastColumn="0"/>
            </w:pPr>
          </w:p>
        </w:tc>
      </w:tr>
      <w:tr w:rsidR="003D6132" w14:paraId="26438F64"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438F41C9" w14:textId="77777777" w:rsidR="003D6132" w:rsidRDefault="003D6132" w:rsidP="00764C84">
            <w:r>
              <w:t xml:space="preserve">Miejsce realizacji </w:t>
            </w:r>
          </w:p>
        </w:tc>
        <w:tc>
          <w:tcPr>
            <w:tcW w:w="7246" w:type="dxa"/>
            <w:gridSpan w:val="4"/>
          </w:tcPr>
          <w:p w14:paraId="69DB89D5" w14:textId="77777777" w:rsidR="003D6132" w:rsidRDefault="003D6132" w:rsidP="00764C84">
            <w:pPr>
              <w:cnfStyle w:val="000000000000" w:firstRow="0" w:lastRow="0" w:firstColumn="0" w:lastColumn="0" w:oddVBand="0" w:evenVBand="0" w:oddHBand="0" w:evenHBand="0" w:firstRowFirstColumn="0" w:firstRowLastColumn="0" w:lastRowFirstColumn="0" w:lastRowLastColumn="0"/>
            </w:pPr>
            <w:r w:rsidRPr="00EF34CB">
              <w:t xml:space="preserve">Podobszar </w:t>
            </w:r>
            <w:r>
              <w:t xml:space="preserve">IV, miejscowość </w:t>
            </w:r>
            <w:r w:rsidRPr="00242872">
              <w:t>Nasutów</w:t>
            </w:r>
          </w:p>
        </w:tc>
      </w:tr>
      <w:tr w:rsidR="003D6132" w14:paraId="49344CAF"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8E0AF19" w14:textId="77777777" w:rsidR="003D6132" w:rsidRDefault="003D6132" w:rsidP="00764C84">
            <w:r>
              <w:t xml:space="preserve">Grupa docelowa </w:t>
            </w:r>
          </w:p>
        </w:tc>
        <w:tc>
          <w:tcPr>
            <w:tcW w:w="7246" w:type="dxa"/>
            <w:gridSpan w:val="4"/>
          </w:tcPr>
          <w:p w14:paraId="2EA9F54D" w14:textId="77777777" w:rsidR="003D6132" w:rsidRDefault="003D6132" w:rsidP="00764C84">
            <w:pPr>
              <w:cnfStyle w:val="000000100000" w:firstRow="0" w:lastRow="0" w:firstColumn="0" w:lastColumn="0" w:oddVBand="0" w:evenVBand="0" w:oddHBand="1" w:evenHBand="0" w:firstRowFirstColumn="0" w:firstRowLastColumn="0" w:lastRowFirstColumn="0" w:lastRowLastColumn="0"/>
            </w:pPr>
            <w:r w:rsidRPr="00CF2C93">
              <w:t>Mieszkańcy Gminy Niemce</w:t>
            </w:r>
          </w:p>
        </w:tc>
      </w:tr>
      <w:tr w:rsidR="003D6132" w14:paraId="6468D272"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766EBAE0" w14:textId="77777777" w:rsidR="003D6132" w:rsidRDefault="003D6132" w:rsidP="00764C84">
            <w:r>
              <w:t>Zakres realizowanych zadań</w:t>
            </w:r>
          </w:p>
        </w:tc>
        <w:tc>
          <w:tcPr>
            <w:tcW w:w="7246" w:type="dxa"/>
            <w:gridSpan w:val="4"/>
          </w:tcPr>
          <w:p w14:paraId="11041365" w14:textId="7A9FD5F5" w:rsidR="003D6132" w:rsidRDefault="003D6132" w:rsidP="00764C84">
            <w:pPr>
              <w:cnfStyle w:val="000000000000" w:firstRow="0" w:lastRow="0" w:firstColumn="0" w:lastColumn="0" w:oddVBand="0" w:evenVBand="0" w:oddHBand="0" w:evenHBand="0" w:firstRowFirstColumn="0" w:firstRowLastColumn="0" w:lastRowFirstColumn="0" w:lastRowLastColumn="0"/>
            </w:pPr>
            <w:r w:rsidRPr="00B27D07">
              <w:t>Rozbudowa istniejącej sieci oświetlenia publicznego w oparciu o lamy typu hybrydowego solarno–wiatrakowe z czasowymi wyłącznikami oraz detekcją ruchu.</w:t>
            </w:r>
          </w:p>
        </w:tc>
      </w:tr>
      <w:tr w:rsidR="007B2A1C" w14:paraId="47415751"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7B158028" w14:textId="40ED2BF5" w:rsidR="007B2A1C" w:rsidRDefault="007B2A1C" w:rsidP="007B2A1C">
            <w:r>
              <w:t>Działania wspierające dostępność</w:t>
            </w:r>
          </w:p>
        </w:tc>
        <w:tc>
          <w:tcPr>
            <w:tcW w:w="7246" w:type="dxa"/>
            <w:gridSpan w:val="4"/>
          </w:tcPr>
          <w:p w14:paraId="02E28628" w14:textId="25422A0D" w:rsidR="007B2A1C" w:rsidRPr="00B27D07" w:rsidRDefault="003F2F71" w:rsidP="007B2A1C">
            <w:pPr>
              <w:cnfStyle w:val="000000100000" w:firstRow="0" w:lastRow="0" w:firstColumn="0" w:lastColumn="0" w:oddVBand="0" w:evenVBand="0" w:oddHBand="1" w:evenHBand="0" w:firstRowFirstColumn="0" w:firstRowLastColumn="0" w:lastRowFirstColumn="0" w:lastRowLastColumn="0"/>
            </w:pPr>
            <w:r>
              <w:t>Nie dotyczy.</w:t>
            </w:r>
          </w:p>
        </w:tc>
      </w:tr>
      <w:tr w:rsidR="007B2A1C" w14:paraId="5B41F899"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245E4791" w14:textId="77777777" w:rsidR="007B2A1C" w:rsidRDefault="007B2A1C" w:rsidP="007B2A1C">
            <w:r>
              <w:t xml:space="preserve">Okres realizacji </w:t>
            </w:r>
          </w:p>
        </w:tc>
        <w:tc>
          <w:tcPr>
            <w:tcW w:w="7246" w:type="dxa"/>
            <w:gridSpan w:val="4"/>
          </w:tcPr>
          <w:p w14:paraId="4FEC4B95"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r>
              <w:t>2023-2026</w:t>
            </w:r>
          </w:p>
          <w:p w14:paraId="371C7F07"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p>
        </w:tc>
      </w:tr>
      <w:tr w:rsidR="007B2A1C" w14:paraId="7387F30C"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CEAE33F" w14:textId="77777777" w:rsidR="007B2A1C" w:rsidRDefault="007B2A1C" w:rsidP="007B2A1C">
            <w:r>
              <w:t>Wartość</w:t>
            </w:r>
          </w:p>
        </w:tc>
        <w:tc>
          <w:tcPr>
            <w:tcW w:w="7246" w:type="dxa"/>
            <w:gridSpan w:val="4"/>
          </w:tcPr>
          <w:p w14:paraId="2A1C9D50" w14:textId="77777777" w:rsidR="007B2A1C" w:rsidRDefault="007B2A1C" w:rsidP="007B2A1C">
            <w:pPr>
              <w:cnfStyle w:val="000000100000" w:firstRow="0" w:lastRow="0" w:firstColumn="0" w:lastColumn="0" w:oddVBand="0" w:evenVBand="0" w:oddHBand="1" w:evenHBand="0" w:firstRowFirstColumn="0" w:firstRowLastColumn="0" w:lastRowFirstColumn="0" w:lastRowLastColumn="0"/>
            </w:pPr>
            <w:r>
              <w:t>2 mln złotych</w:t>
            </w:r>
          </w:p>
          <w:p w14:paraId="26CBCD19" w14:textId="77777777" w:rsidR="007B2A1C" w:rsidRDefault="007B2A1C" w:rsidP="007B2A1C">
            <w:pPr>
              <w:cnfStyle w:val="000000100000" w:firstRow="0" w:lastRow="0" w:firstColumn="0" w:lastColumn="0" w:oddVBand="0" w:evenVBand="0" w:oddHBand="1" w:evenHBand="0" w:firstRowFirstColumn="0" w:firstRowLastColumn="0" w:lastRowFirstColumn="0" w:lastRowLastColumn="0"/>
            </w:pPr>
          </w:p>
        </w:tc>
      </w:tr>
      <w:tr w:rsidR="007B2A1C" w14:paraId="36D31C21"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418411B0" w14:textId="77777777" w:rsidR="007B2A1C" w:rsidRDefault="007B2A1C" w:rsidP="007B2A1C">
            <w:r>
              <w:t xml:space="preserve">Źródła finansowania </w:t>
            </w:r>
          </w:p>
        </w:tc>
        <w:tc>
          <w:tcPr>
            <w:tcW w:w="7246" w:type="dxa"/>
            <w:gridSpan w:val="4"/>
          </w:tcPr>
          <w:p w14:paraId="02A7705F" w14:textId="6B3B71A5" w:rsidR="007B2A1C" w:rsidRPr="00654610" w:rsidRDefault="007B2A1C" w:rsidP="007B2A1C">
            <w:pPr>
              <w:cnfStyle w:val="000000000000" w:firstRow="0" w:lastRow="0" w:firstColumn="0" w:lastColumn="0" w:oddVBand="0" w:evenVBand="0" w:oddHBand="0" w:evenHBand="0" w:firstRowFirstColumn="0" w:firstRowLastColumn="0" w:lastRowFirstColumn="0" w:lastRowLastColumn="0"/>
            </w:pPr>
            <w:r w:rsidRPr="00654610">
              <w:t xml:space="preserve">Dofinansowanie zewnętrzne (unijne) 80% </w:t>
            </w:r>
            <w:r w:rsidR="008856FE" w:rsidRPr="00654610">
              <w:t xml:space="preserve">- </w:t>
            </w:r>
            <w:r w:rsidR="008856FE">
              <w:t>1</w:t>
            </w:r>
            <w:r>
              <w:t xml:space="preserve"> 6</w:t>
            </w:r>
            <w:r w:rsidRPr="00654610">
              <w:t>00</w:t>
            </w:r>
            <w:r>
              <w:t xml:space="preserve"> </w:t>
            </w:r>
            <w:r w:rsidRPr="00654610">
              <w:t>000</w:t>
            </w:r>
            <w:r>
              <w:t xml:space="preserve"> </w:t>
            </w:r>
            <w:r w:rsidRPr="00654610">
              <w:t>zł</w:t>
            </w:r>
          </w:p>
          <w:p w14:paraId="6C8EA169"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r w:rsidRPr="00654610">
              <w:t>Udział własny 20% -</w:t>
            </w:r>
            <w:r>
              <w:t xml:space="preserve"> 4</w:t>
            </w:r>
            <w:r w:rsidRPr="00654610">
              <w:t>00 000 zł</w:t>
            </w:r>
          </w:p>
        </w:tc>
      </w:tr>
      <w:tr w:rsidR="00C310B5" w:rsidRPr="00845BF7" w14:paraId="7D1F4240" w14:textId="77777777" w:rsidTr="008C2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2019455D" w14:textId="77777777" w:rsidR="00C310B5" w:rsidRDefault="00C310B5" w:rsidP="008C2C54">
            <w:pPr>
              <w:rPr>
                <w:b w:val="0"/>
                <w:bCs w:val="0"/>
              </w:rPr>
            </w:pPr>
            <w:r w:rsidRPr="00845BF7">
              <w:t>Wskaźnik</w:t>
            </w:r>
            <w:r>
              <w:t>i monitoringowe</w:t>
            </w:r>
          </w:p>
        </w:tc>
        <w:tc>
          <w:tcPr>
            <w:tcW w:w="1812" w:type="dxa"/>
          </w:tcPr>
          <w:p w14:paraId="0486BDA2"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tcPr>
          <w:p w14:paraId="40258FD9"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7C0C40CF" w14:textId="77777777" w:rsidR="00C310B5" w:rsidRPr="00845BF7"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BF0D82" w14:paraId="266F06DD" w14:textId="77777777" w:rsidTr="00FF38C6">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333D9799" w14:textId="43DF41A4" w:rsidR="00BF0D82" w:rsidRPr="00BF0D82" w:rsidRDefault="00BF0D82" w:rsidP="00BF0D82">
            <w:pPr>
              <w:rPr>
                <w:b w:val="0"/>
                <w:bCs w:val="0"/>
              </w:rPr>
            </w:pPr>
            <w:r w:rsidRPr="00BF0D82">
              <w:rPr>
                <w:b w:val="0"/>
                <w:bCs w:val="0"/>
                <w:sz w:val="18"/>
                <w:szCs w:val="18"/>
              </w:rPr>
              <w:t>Liczba projektów z zakresu tworzenia wysokiej jakości, dostępnych przestrzeni publicznych</w:t>
            </w:r>
          </w:p>
        </w:tc>
        <w:tc>
          <w:tcPr>
            <w:tcW w:w="1812" w:type="dxa"/>
            <w:vAlign w:val="center"/>
          </w:tcPr>
          <w:p w14:paraId="5CED9648" w14:textId="66E5FEE0" w:rsidR="00BF0D82" w:rsidRDefault="00BF0D82" w:rsidP="00BF0D82">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szt.</w:t>
            </w:r>
          </w:p>
        </w:tc>
        <w:tc>
          <w:tcPr>
            <w:tcW w:w="1811" w:type="dxa"/>
            <w:vAlign w:val="center"/>
          </w:tcPr>
          <w:p w14:paraId="21AB2FDC" w14:textId="206FD076" w:rsidR="00BF0D82" w:rsidRDefault="00BF0D82" w:rsidP="00BF0D82">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3F57CD62" w14:textId="7C9D06B8" w:rsidR="00BF0D82" w:rsidRDefault="00BF0D82" w:rsidP="00BF0D82">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7B2A1C" w14:paraId="46EADAE8"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E823E30" w14:textId="63B8F3EE" w:rsidR="007B2A1C" w:rsidRDefault="007B2A1C" w:rsidP="007B2A1C">
            <w:r>
              <w:t>Efekty realizacji projektu</w:t>
            </w:r>
          </w:p>
        </w:tc>
        <w:tc>
          <w:tcPr>
            <w:tcW w:w="7246" w:type="dxa"/>
            <w:gridSpan w:val="4"/>
          </w:tcPr>
          <w:p w14:paraId="0598831E" w14:textId="77777777" w:rsidR="007B2A1C" w:rsidRDefault="007B2A1C" w:rsidP="007B2A1C">
            <w:pPr>
              <w:cnfStyle w:val="000000100000" w:firstRow="0" w:lastRow="0" w:firstColumn="0" w:lastColumn="0" w:oddVBand="0" w:evenVBand="0" w:oddHBand="1" w:evenHBand="0" w:firstRowFirstColumn="0" w:firstRowLastColumn="0" w:lastRowFirstColumn="0" w:lastRowLastColumn="0"/>
            </w:pPr>
            <w:r w:rsidRPr="00B27D07">
              <w:t xml:space="preserve">Rozbudowa istniejącej sieci oświetlenia publicznego </w:t>
            </w:r>
            <w:r>
              <w:t>dla p</w:t>
            </w:r>
            <w:r w:rsidRPr="00B27D07">
              <w:t>opraw</w:t>
            </w:r>
            <w:r>
              <w:t>y</w:t>
            </w:r>
            <w:r w:rsidRPr="00B27D07">
              <w:t xml:space="preserve"> bezpieczeństwa publicznego</w:t>
            </w:r>
            <w:r>
              <w:t>, t</w:t>
            </w:r>
            <w:r w:rsidRPr="00B27D07">
              <w:t>worzenie odpowiednich warunków do rozwijania inicjatyw gospodarczych</w:t>
            </w:r>
            <w:r>
              <w:t xml:space="preserve">. </w:t>
            </w:r>
            <w:r w:rsidRPr="00B27D07">
              <w:t>Podejmowanie inicjatyw z zakresu ochrony środowiska naturalnego i ograniczania niskiej emisji</w:t>
            </w:r>
            <w:r>
              <w:t xml:space="preserve">. Poprawa warunków mieszkaniowych społeczeństwa oraz rozwój i modernizacja infrastruktury drogowej i komunikacyjnej. </w:t>
            </w:r>
          </w:p>
        </w:tc>
      </w:tr>
    </w:tbl>
    <w:p w14:paraId="0EFEAE24" w14:textId="4C28FF42" w:rsidR="003D6132" w:rsidRDefault="003D6132" w:rsidP="000174B8">
      <w:pPr>
        <w:jc w:val="both"/>
        <w:rPr>
          <w:rFonts w:ascii="Times New Roman" w:hAnsi="Times New Roman" w:cs="Times New Roman"/>
          <w:i/>
          <w:iCs/>
          <w:sz w:val="16"/>
          <w:szCs w:val="14"/>
        </w:rPr>
      </w:pPr>
    </w:p>
    <w:tbl>
      <w:tblPr>
        <w:tblStyle w:val="Zwykatabela1"/>
        <w:tblW w:w="0" w:type="auto"/>
        <w:tblLook w:val="04A0" w:firstRow="1" w:lastRow="0" w:firstColumn="1" w:lastColumn="0" w:noHBand="0" w:noVBand="1"/>
      </w:tblPr>
      <w:tblGrid>
        <w:gridCol w:w="1816"/>
        <w:gridCol w:w="1811"/>
        <w:gridCol w:w="1812"/>
        <w:gridCol w:w="1811"/>
        <w:gridCol w:w="1812"/>
      </w:tblGrid>
      <w:tr w:rsidR="003D6132" w14:paraId="015A5A17" w14:textId="77777777" w:rsidTr="007B2A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09CF261E" w14:textId="77777777" w:rsidR="003D6132" w:rsidRDefault="003D6132" w:rsidP="00764C84">
            <w:r>
              <w:t xml:space="preserve">Numer </w:t>
            </w:r>
          </w:p>
        </w:tc>
        <w:tc>
          <w:tcPr>
            <w:tcW w:w="7246" w:type="dxa"/>
            <w:gridSpan w:val="4"/>
            <w:shd w:val="clear" w:color="auto" w:fill="90C5F6" w:themeFill="accent1" w:themeFillTint="66"/>
          </w:tcPr>
          <w:p w14:paraId="79AD1DBA" w14:textId="2ADBF659" w:rsidR="003D6132" w:rsidRPr="003D6132" w:rsidRDefault="003D6132" w:rsidP="00764C84">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16</w:t>
            </w:r>
          </w:p>
        </w:tc>
      </w:tr>
      <w:tr w:rsidR="003D6132" w14:paraId="09D7051E"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23EDF07" w14:textId="77777777" w:rsidR="003D6132" w:rsidRDefault="003D6132" w:rsidP="00764C84">
            <w:r>
              <w:t xml:space="preserve">Nazwa przedsięwzięcia </w:t>
            </w:r>
          </w:p>
        </w:tc>
        <w:tc>
          <w:tcPr>
            <w:tcW w:w="7246" w:type="dxa"/>
            <w:gridSpan w:val="4"/>
          </w:tcPr>
          <w:p w14:paraId="40FECBA3" w14:textId="7FF7C3C6" w:rsidR="003D6132" w:rsidRDefault="003D6132" w:rsidP="00764C84">
            <w:pPr>
              <w:cnfStyle w:val="000000100000" w:firstRow="0" w:lastRow="0" w:firstColumn="0" w:lastColumn="0" w:oddVBand="0" w:evenVBand="0" w:oddHBand="1" w:evenHBand="0" w:firstRowFirstColumn="0" w:firstRowLastColumn="0" w:lastRowFirstColumn="0" w:lastRowLastColumn="0"/>
            </w:pPr>
            <w:r w:rsidRPr="00467AD3">
              <w:t xml:space="preserve">Adaptacja budynku dotychczasowej szkoły na dzienny dom opieki dla seniorów </w:t>
            </w:r>
            <w:r>
              <w:t>w m. Nasutów</w:t>
            </w:r>
          </w:p>
        </w:tc>
      </w:tr>
      <w:tr w:rsidR="003D6132" w14:paraId="14D2B90A"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18EC1369" w14:textId="77777777" w:rsidR="003D6132" w:rsidRDefault="003D6132" w:rsidP="00764C84">
            <w:r>
              <w:t>Powiązanie z celami GPR</w:t>
            </w:r>
          </w:p>
        </w:tc>
        <w:tc>
          <w:tcPr>
            <w:tcW w:w="7246" w:type="dxa"/>
            <w:gridSpan w:val="4"/>
          </w:tcPr>
          <w:p w14:paraId="3F5757DE" w14:textId="74E5550C" w:rsidR="003D6132" w:rsidRDefault="00671FFC" w:rsidP="00F8152F">
            <w:pPr>
              <w:cnfStyle w:val="000000000000" w:firstRow="0" w:lastRow="0" w:firstColumn="0" w:lastColumn="0" w:oddVBand="0" w:evenVBand="0" w:oddHBand="0" w:evenHBand="0" w:firstRowFirstColumn="0" w:firstRowLastColumn="0" w:lastRowFirstColumn="0" w:lastRowLastColumn="0"/>
            </w:pPr>
            <w:r>
              <w:t>1.3, 1.4, 4.3, 4.4, 5.4</w:t>
            </w:r>
          </w:p>
        </w:tc>
      </w:tr>
      <w:tr w:rsidR="003D6132" w14:paraId="675CDC68"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731182DB" w14:textId="77777777" w:rsidR="003D6132" w:rsidRDefault="003D6132" w:rsidP="00764C84">
            <w:r>
              <w:t xml:space="preserve">Wymiar przedsięwzięcia </w:t>
            </w:r>
          </w:p>
        </w:tc>
        <w:tc>
          <w:tcPr>
            <w:tcW w:w="5434" w:type="dxa"/>
            <w:gridSpan w:val="3"/>
          </w:tcPr>
          <w:p w14:paraId="01D5FDAE" w14:textId="77777777" w:rsidR="003D6132" w:rsidRPr="00232639" w:rsidRDefault="003D6132" w:rsidP="00764C84">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1812" w:type="dxa"/>
          </w:tcPr>
          <w:p w14:paraId="0971A1E7" w14:textId="10D16BCA" w:rsidR="003D6132" w:rsidRPr="006F61D3" w:rsidRDefault="003D6132"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D6132" w14:paraId="2383E08B"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7080692C" w14:textId="77777777" w:rsidR="003D6132" w:rsidRDefault="003D6132" w:rsidP="00764C84"/>
        </w:tc>
        <w:tc>
          <w:tcPr>
            <w:tcW w:w="5434" w:type="dxa"/>
            <w:gridSpan w:val="3"/>
          </w:tcPr>
          <w:p w14:paraId="094FA104" w14:textId="77777777" w:rsidR="003D6132" w:rsidRPr="00232639" w:rsidRDefault="003D6132" w:rsidP="00764C84">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1812" w:type="dxa"/>
          </w:tcPr>
          <w:p w14:paraId="4EE0DCCF" w14:textId="7DD36D78" w:rsidR="003D6132" w:rsidRPr="006F61D3" w:rsidRDefault="003D6132"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3D6132" w14:paraId="6A2F8AC3"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154A0B31" w14:textId="77777777" w:rsidR="003D6132" w:rsidRDefault="003D6132" w:rsidP="00764C84"/>
        </w:tc>
        <w:tc>
          <w:tcPr>
            <w:tcW w:w="5434" w:type="dxa"/>
            <w:gridSpan w:val="3"/>
          </w:tcPr>
          <w:p w14:paraId="549C1058" w14:textId="77777777" w:rsidR="003D6132" w:rsidRPr="00232639" w:rsidRDefault="003D6132" w:rsidP="00764C84">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1812" w:type="dxa"/>
          </w:tcPr>
          <w:p w14:paraId="022BECFE" w14:textId="0A4176D4" w:rsidR="003D6132" w:rsidRPr="006F61D3" w:rsidRDefault="003D6132"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D6132" w14:paraId="524E821F"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3CEB476A" w14:textId="77777777" w:rsidR="003D6132" w:rsidRDefault="003D6132" w:rsidP="00764C84"/>
        </w:tc>
        <w:tc>
          <w:tcPr>
            <w:tcW w:w="5434" w:type="dxa"/>
            <w:gridSpan w:val="3"/>
          </w:tcPr>
          <w:p w14:paraId="291F7F8E" w14:textId="77777777" w:rsidR="003D6132" w:rsidRPr="00232639" w:rsidRDefault="003D6132" w:rsidP="00764C84">
            <w:pPr>
              <w:cnfStyle w:val="000000000000" w:firstRow="0" w:lastRow="0" w:firstColumn="0" w:lastColumn="0" w:oddVBand="0" w:evenVBand="0" w:oddHBand="0" w:evenHBand="0" w:firstRowFirstColumn="0" w:firstRowLastColumn="0" w:lastRowFirstColumn="0" w:lastRowLastColumn="0"/>
              <w:rPr>
                <w:b/>
                <w:bCs/>
              </w:rPr>
            </w:pPr>
            <w:r>
              <w:rPr>
                <w:b/>
                <w:bCs/>
              </w:rPr>
              <w:t>t</w:t>
            </w:r>
            <w:r w:rsidRPr="00232639">
              <w:rPr>
                <w:b/>
                <w:bCs/>
              </w:rPr>
              <w:t xml:space="preserve">echniczny </w:t>
            </w:r>
          </w:p>
        </w:tc>
        <w:tc>
          <w:tcPr>
            <w:tcW w:w="1812" w:type="dxa"/>
          </w:tcPr>
          <w:p w14:paraId="386D4074" w14:textId="754090ED" w:rsidR="003D6132" w:rsidRPr="006F61D3" w:rsidRDefault="003D6132"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3D6132" w14:paraId="0AAE7FE1"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28E2D341" w14:textId="77777777" w:rsidR="003D6132" w:rsidRDefault="003D6132" w:rsidP="00764C84"/>
        </w:tc>
        <w:tc>
          <w:tcPr>
            <w:tcW w:w="5434" w:type="dxa"/>
            <w:gridSpan w:val="3"/>
          </w:tcPr>
          <w:p w14:paraId="20CF1EFC" w14:textId="0CE23180" w:rsidR="003D6132" w:rsidRPr="00232639" w:rsidRDefault="003D6132" w:rsidP="00764C84">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1812" w:type="dxa"/>
          </w:tcPr>
          <w:p w14:paraId="44E47021" w14:textId="33E5E0F7" w:rsidR="003D6132" w:rsidRPr="006F61D3" w:rsidRDefault="003D6132"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D6132" w14:paraId="0E2831B2"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636C7EB4" w14:textId="77777777" w:rsidR="003D6132" w:rsidRDefault="003D6132" w:rsidP="00764C84">
            <w:r>
              <w:t>Podmiot realizujący</w:t>
            </w:r>
          </w:p>
        </w:tc>
        <w:tc>
          <w:tcPr>
            <w:tcW w:w="7246" w:type="dxa"/>
            <w:gridSpan w:val="4"/>
          </w:tcPr>
          <w:p w14:paraId="5445A06C" w14:textId="77777777" w:rsidR="003D6132" w:rsidRDefault="003D6132" w:rsidP="00764C84">
            <w:pPr>
              <w:cnfStyle w:val="000000000000" w:firstRow="0" w:lastRow="0" w:firstColumn="0" w:lastColumn="0" w:oddVBand="0" w:evenVBand="0" w:oddHBand="0" w:evenHBand="0" w:firstRowFirstColumn="0" w:firstRowLastColumn="0" w:lastRowFirstColumn="0" w:lastRowLastColumn="0"/>
            </w:pPr>
            <w:r>
              <w:t>Gmina Niemce</w:t>
            </w:r>
          </w:p>
        </w:tc>
      </w:tr>
      <w:tr w:rsidR="003D6132" w14:paraId="45C53BA5"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370720B4" w14:textId="77777777" w:rsidR="003D6132" w:rsidRDefault="003D6132" w:rsidP="00764C84">
            <w:r>
              <w:t>Partnerzy</w:t>
            </w:r>
          </w:p>
        </w:tc>
        <w:tc>
          <w:tcPr>
            <w:tcW w:w="7246" w:type="dxa"/>
            <w:gridSpan w:val="4"/>
          </w:tcPr>
          <w:p w14:paraId="36FDE84A" w14:textId="420C7285" w:rsidR="003D6132" w:rsidRDefault="003D6132" w:rsidP="00764C84">
            <w:pPr>
              <w:cnfStyle w:val="000000100000" w:firstRow="0" w:lastRow="0" w:firstColumn="0" w:lastColumn="0" w:oddVBand="0" w:evenVBand="0" w:oddHBand="1" w:evenHBand="0" w:firstRowFirstColumn="0" w:firstRowLastColumn="0" w:lastRowFirstColumn="0" w:lastRowLastColumn="0"/>
            </w:pPr>
            <w:r>
              <w:t>Sołectwo Nasutów</w:t>
            </w:r>
          </w:p>
        </w:tc>
      </w:tr>
      <w:tr w:rsidR="003D6132" w14:paraId="3473171F"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3A8DFDD6" w14:textId="77777777" w:rsidR="003D6132" w:rsidRDefault="003D6132" w:rsidP="00764C84">
            <w:r>
              <w:t xml:space="preserve">Miejsce realizacji </w:t>
            </w:r>
          </w:p>
        </w:tc>
        <w:tc>
          <w:tcPr>
            <w:tcW w:w="7246" w:type="dxa"/>
            <w:gridSpan w:val="4"/>
          </w:tcPr>
          <w:p w14:paraId="744FCCDC" w14:textId="77777777" w:rsidR="003D6132" w:rsidRDefault="003D6132" w:rsidP="00764C84">
            <w:pPr>
              <w:cnfStyle w:val="000000000000" w:firstRow="0" w:lastRow="0" w:firstColumn="0" w:lastColumn="0" w:oddVBand="0" w:evenVBand="0" w:oddHBand="0" w:evenHBand="0" w:firstRowFirstColumn="0" w:firstRowLastColumn="0" w:lastRowFirstColumn="0" w:lastRowLastColumn="0"/>
            </w:pPr>
            <w:r w:rsidRPr="00EF34CB">
              <w:t xml:space="preserve">Podobszar </w:t>
            </w:r>
            <w:r>
              <w:t xml:space="preserve">IV, miejscowość </w:t>
            </w:r>
            <w:r w:rsidRPr="00242872">
              <w:t>Nasutów</w:t>
            </w:r>
          </w:p>
        </w:tc>
      </w:tr>
      <w:tr w:rsidR="003D6132" w14:paraId="4CB8923A"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3E4ADC33" w14:textId="77777777" w:rsidR="003D6132" w:rsidRDefault="003D6132" w:rsidP="00764C84">
            <w:r>
              <w:t xml:space="preserve">Grupa docelowa </w:t>
            </w:r>
          </w:p>
        </w:tc>
        <w:tc>
          <w:tcPr>
            <w:tcW w:w="7246" w:type="dxa"/>
            <w:gridSpan w:val="4"/>
          </w:tcPr>
          <w:p w14:paraId="58EE657F" w14:textId="77777777" w:rsidR="003D6132" w:rsidRDefault="003D6132" w:rsidP="00764C84">
            <w:pPr>
              <w:cnfStyle w:val="000000100000" w:firstRow="0" w:lastRow="0" w:firstColumn="0" w:lastColumn="0" w:oddVBand="0" w:evenVBand="0" w:oddHBand="1" w:evenHBand="0" w:firstRowFirstColumn="0" w:firstRowLastColumn="0" w:lastRowFirstColumn="0" w:lastRowLastColumn="0"/>
            </w:pPr>
            <w:r w:rsidRPr="00CF2C93">
              <w:t>Mieszkańcy Gminy Niemce</w:t>
            </w:r>
          </w:p>
        </w:tc>
      </w:tr>
      <w:tr w:rsidR="003D6132" w14:paraId="43AE4875"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5FCE93C9" w14:textId="77777777" w:rsidR="003D6132" w:rsidRDefault="003D6132" w:rsidP="00764C84">
            <w:r>
              <w:t>Zakres realizowanych zadań</w:t>
            </w:r>
          </w:p>
        </w:tc>
        <w:tc>
          <w:tcPr>
            <w:tcW w:w="7246" w:type="dxa"/>
            <w:gridSpan w:val="4"/>
          </w:tcPr>
          <w:p w14:paraId="13086242" w14:textId="724281CB" w:rsidR="003D6132" w:rsidRDefault="003D6132" w:rsidP="00764C84">
            <w:pPr>
              <w:jc w:val="both"/>
              <w:cnfStyle w:val="000000000000" w:firstRow="0" w:lastRow="0" w:firstColumn="0" w:lastColumn="0" w:oddVBand="0" w:evenVBand="0" w:oddHBand="0" w:evenHBand="0" w:firstRowFirstColumn="0" w:firstRowLastColumn="0" w:lastRowFirstColumn="0" w:lastRowLastColumn="0"/>
            </w:pPr>
            <w:r w:rsidRPr="00467AD3">
              <w:t>Przekształcenie i dostosowanie obecnej szkoły w dom spotkań seniorów</w:t>
            </w:r>
            <w:r w:rsidR="00561A0B">
              <w:t>,</w:t>
            </w:r>
            <w:r w:rsidRPr="00467AD3">
              <w:t xml:space="preserve"> wraz z dziennym domem opieki dla seniorów i osób </w:t>
            </w:r>
            <w:r w:rsidR="00561A0B">
              <w:t xml:space="preserve">o szczególnych potrzebach, </w:t>
            </w:r>
            <w:r w:rsidRPr="00467AD3">
              <w:t xml:space="preserve">w tym: termomodernizacja </w:t>
            </w:r>
            <w:r w:rsidR="008856FE" w:rsidRPr="00467AD3">
              <w:t>budynku; z</w:t>
            </w:r>
            <w:r w:rsidRPr="00467AD3">
              <w:t xml:space="preserve"> wykorzystaniem adaptacji znajdującego się przy budynku zabytkowego parku. Dostosowanie do potrzeb osób starszych i </w:t>
            </w:r>
            <w:r w:rsidR="00561A0B">
              <w:t>osób z niepełnosprawnościami</w:t>
            </w:r>
            <w:r w:rsidR="00561A0B" w:rsidRPr="00467AD3">
              <w:t xml:space="preserve"> </w:t>
            </w:r>
            <w:r w:rsidRPr="00467AD3">
              <w:t>poprzez przygotowanie odpowiednich ścieżek, ławeczek, oświetlenia</w:t>
            </w:r>
          </w:p>
        </w:tc>
      </w:tr>
      <w:tr w:rsidR="007B2A1C" w14:paraId="07E8DC62"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5A6248E" w14:textId="448DAD77" w:rsidR="007B2A1C" w:rsidRDefault="007B2A1C" w:rsidP="007B2A1C">
            <w:r>
              <w:t>Działania wspierające dostępność</w:t>
            </w:r>
          </w:p>
        </w:tc>
        <w:tc>
          <w:tcPr>
            <w:tcW w:w="7246" w:type="dxa"/>
            <w:gridSpan w:val="4"/>
          </w:tcPr>
          <w:p w14:paraId="21D51DE7" w14:textId="3C214F2D" w:rsidR="007B2A1C" w:rsidRPr="00467AD3" w:rsidRDefault="003F2F71" w:rsidP="007B2A1C">
            <w:pPr>
              <w:jc w:val="both"/>
              <w:cnfStyle w:val="000000100000" w:firstRow="0" w:lastRow="0" w:firstColumn="0" w:lastColumn="0" w:oddVBand="0" w:evenVBand="0" w:oddHBand="1" w:evenHBand="0" w:firstRowFirstColumn="0" w:firstRowLastColumn="0" w:lastRowFirstColumn="0" w:lastRowLastColumn="0"/>
            </w:pPr>
            <w:r w:rsidRPr="00467AD3">
              <w:t xml:space="preserve">Dostosowanie </w:t>
            </w:r>
            <w:r>
              <w:t xml:space="preserve">budynku i otoczenia </w:t>
            </w:r>
            <w:r w:rsidRPr="00467AD3">
              <w:t xml:space="preserve">do potrzeb osób starszych i </w:t>
            </w:r>
            <w:r>
              <w:t>osób z niepełnosprawnościami</w:t>
            </w:r>
            <w:r w:rsidRPr="00467AD3">
              <w:t xml:space="preserve"> poprzez przygotowanie odpowiednich ścieżek, ławeczek, oświetlenia</w:t>
            </w:r>
            <w:r>
              <w:t>.</w:t>
            </w:r>
          </w:p>
        </w:tc>
      </w:tr>
      <w:tr w:rsidR="007B2A1C" w14:paraId="32D2A0C2"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101E791D" w14:textId="77777777" w:rsidR="007B2A1C" w:rsidRDefault="007B2A1C" w:rsidP="007B2A1C">
            <w:r>
              <w:t xml:space="preserve">Okres realizacji </w:t>
            </w:r>
          </w:p>
        </w:tc>
        <w:tc>
          <w:tcPr>
            <w:tcW w:w="7246" w:type="dxa"/>
            <w:gridSpan w:val="4"/>
          </w:tcPr>
          <w:p w14:paraId="7C190162"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r>
              <w:t>2023-2027</w:t>
            </w:r>
          </w:p>
          <w:p w14:paraId="6657011D"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p>
        </w:tc>
      </w:tr>
      <w:tr w:rsidR="007B2A1C" w14:paraId="73AE29AD"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556E098B" w14:textId="77777777" w:rsidR="007B2A1C" w:rsidRDefault="007B2A1C" w:rsidP="007B2A1C">
            <w:r>
              <w:t>Wartość</w:t>
            </w:r>
          </w:p>
        </w:tc>
        <w:tc>
          <w:tcPr>
            <w:tcW w:w="7246" w:type="dxa"/>
            <w:gridSpan w:val="4"/>
          </w:tcPr>
          <w:p w14:paraId="7970F5E1" w14:textId="77777777" w:rsidR="007B2A1C" w:rsidRDefault="007B2A1C" w:rsidP="007B2A1C">
            <w:pPr>
              <w:cnfStyle w:val="000000100000" w:firstRow="0" w:lastRow="0" w:firstColumn="0" w:lastColumn="0" w:oddVBand="0" w:evenVBand="0" w:oddHBand="1" w:evenHBand="0" w:firstRowFirstColumn="0" w:firstRowLastColumn="0" w:lastRowFirstColumn="0" w:lastRowLastColumn="0"/>
            </w:pPr>
            <w:r>
              <w:t>5 mln złotych</w:t>
            </w:r>
          </w:p>
          <w:p w14:paraId="7D95B783" w14:textId="77777777" w:rsidR="007B2A1C" w:rsidRDefault="007B2A1C" w:rsidP="007B2A1C">
            <w:pPr>
              <w:cnfStyle w:val="000000100000" w:firstRow="0" w:lastRow="0" w:firstColumn="0" w:lastColumn="0" w:oddVBand="0" w:evenVBand="0" w:oddHBand="1" w:evenHBand="0" w:firstRowFirstColumn="0" w:firstRowLastColumn="0" w:lastRowFirstColumn="0" w:lastRowLastColumn="0"/>
            </w:pPr>
          </w:p>
        </w:tc>
      </w:tr>
      <w:tr w:rsidR="007B2A1C" w14:paraId="0B95CADD"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7B81D33F" w14:textId="77777777" w:rsidR="007B2A1C" w:rsidRDefault="007B2A1C" w:rsidP="007B2A1C">
            <w:r>
              <w:t xml:space="preserve">Źródła finansowania </w:t>
            </w:r>
          </w:p>
        </w:tc>
        <w:tc>
          <w:tcPr>
            <w:tcW w:w="7246" w:type="dxa"/>
            <w:gridSpan w:val="4"/>
          </w:tcPr>
          <w:p w14:paraId="3E920C67" w14:textId="650F841F" w:rsidR="007B2A1C" w:rsidRPr="00654610" w:rsidRDefault="007B2A1C" w:rsidP="007B2A1C">
            <w:pPr>
              <w:cnfStyle w:val="000000000000" w:firstRow="0" w:lastRow="0" w:firstColumn="0" w:lastColumn="0" w:oddVBand="0" w:evenVBand="0" w:oddHBand="0" w:evenHBand="0" w:firstRowFirstColumn="0" w:firstRowLastColumn="0" w:lastRowFirstColumn="0" w:lastRowLastColumn="0"/>
            </w:pPr>
            <w:r w:rsidRPr="00654610">
              <w:t xml:space="preserve">Dofinansowanie zewnętrzne (unijne) 80% </w:t>
            </w:r>
            <w:r w:rsidR="008856FE" w:rsidRPr="00654610">
              <w:t xml:space="preserve">- </w:t>
            </w:r>
            <w:r w:rsidR="008856FE">
              <w:t>4</w:t>
            </w:r>
            <w:r>
              <w:t xml:space="preserve"> 0</w:t>
            </w:r>
            <w:r w:rsidRPr="00654610">
              <w:t>00</w:t>
            </w:r>
            <w:r>
              <w:t xml:space="preserve"> </w:t>
            </w:r>
            <w:r w:rsidRPr="00654610">
              <w:t>000</w:t>
            </w:r>
            <w:r>
              <w:t xml:space="preserve"> </w:t>
            </w:r>
            <w:r w:rsidRPr="00654610">
              <w:t>zł</w:t>
            </w:r>
          </w:p>
          <w:p w14:paraId="03F29048"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r w:rsidRPr="00654610">
              <w:t>Udział własny 20% -</w:t>
            </w:r>
            <w:r>
              <w:t xml:space="preserve"> 1 0</w:t>
            </w:r>
            <w:r w:rsidRPr="00654610">
              <w:t>00 000 zł</w:t>
            </w:r>
          </w:p>
        </w:tc>
      </w:tr>
      <w:tr w:rsidR="00C310B5" w:rsidRPr="00845BF7" w14:paraId="777E4A45" w14:textId="77777777" w:rsidTr="00BF0D82">
        <w:trPr>
          <w:cnfStyle w:val="000000100000" w:firstRow="0" w:lastRow="0" w:firstColumn="0" w:lastColumn="0" w:oddVBand="0" w:evenVBand="0" w:oddHBand="1" w:evenHBand="0" w:firstRowFirstColumn="0" w:firstRowLastColumn="0" w:lastRowFirstColumn="0" w:lastRowLastColumn="0"/>
          <w:trHeight w:val="1054"/>
        </w:trPr>
        <w:tc>
          <w:tcPr>
            <w:cnfStyle w:val="001000000000" w:firstRow="0" w:lastRow="0" w:firstColumn="1" w:lastColumn="0" w:oddVBand="0" w:evenVBand="0" w:oddHBand="0" w:evenHBand="0" w:firstRowFirstColumn="0" w:firstRowLastColumn="0" w:lastRowFirstColumn="0" w:lastRowLastColumn="0"/>
            <w:tcW w:w="3627" w:type="dxa"/>
            <w:gridSpan w:val="2"/>
          </w:tcPr>
          <w:p w14:paraId="4EC8ECC5" w14:textId="77777777" w:rsidR="00C310B5" w:rsidRDefault="00C310B5" w:rsidP="008C2C54">
            <w:pPr>
              <w:rPr>
                <w:b w:val="0"/>
                <w:bCs w:val="0"/>
              </w:rPr>
            </w:pPr>
            <w:r w:rsidRPr="00845BF7">
              <w:t>Wskaźnik</w:t>
            </w:r>
            <w:r>
              <w:t>i monitoringowe</w:t>
            </w:r>
          </w:p>
        </w:tc>
        <w:tc>
          <w:tcPr>
            <w:tcW w:w="1812" w:type="dxa"/>
          </w:tcPr>
          <w:p w14:paraId="0D3011AB"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tcPr>
          <w:p w14:paraId="08228745"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2FAC13BF" w14:textId="77777777" w:rsidR="00C310B5" w:rsidRPr="00845BF7"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BF0D82" w14:paraId="13B35F52" w14:textId="77777777" w:rsidTr="005A73A7">
        <w:tc>
          <w:tcPr>
            <w:cnfStyle w:val="001000000000" w:firstRow="0" w:lastRow="0" w:firstColumn="1" w:lastColumn="0" w:oddVBand="0" w:evenVBand="0" w:oddHBand="0" w:evenHBand="0" w:firstRowFirstColumn="0" w:firstRowLastColumn="0" w:lastRowFirstColumn="0" w:lastRowLastColumn="0"/>
            <w:tcW w:w="3627" w:type="dxa"/>
            <w:gridSpan w:val="2"/>
          </w:tcPr>
          <w:p w14:paraId="42F428A3" w14:textId="14274F50" w:rsidR="00BF0D82" w:rsidRPr="00BF0D82" w:rsidRDefault="00BF0D82" w:rsidP="00BF0D82">
            <w:pPr>
              <w:rPr>
                <w:b w:val="0"/>
                <w:bCs w:val="0"/>
              </w:rPr>
            </w:pPr>
            <w:r w:rsidRPr="00BF0D82">
              <w:rPr>
                <w:b w:val="0"/>
                <w:bCs w:val="0"/>
                <w:sz w:val="18"/>
                <w:szCs w:val="18"/>
              </w:rPr>
              <w:t>Liczba budynków dostosowanych do potrzeb osób zagrożonych wykluczeniem społecznym</w:t>
            </w:r>
          </w:p>
        </w:tc>
        <w:tc>
          <w:tcPr>
            <w:tcW w:w="1812" w:type="dxa"/>
            <w:vAlign w:val="center"/>
          </w:tcPr>
          <w:p w14:paraId="2BC7BA86" w14:textId="431A5CA5" w:rsidR="00BF0D82" w:rsidRDefault="00BF0D82" w:rsidP="00BF0D82">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szt.</w:t>
            </w:r>
          </w:p>
        </w:tc>
        <w:tc>
          <w:tcPr>
            <w:tcW w:w="1811" w:type="dxa"/>
            <w:vAlign w:val="center"/>
          </w:tcPr>
          <w:p w14:paraId="284B8132" w14:textId="656102B3" w:rsidR="00BF0D82" w:rsidRDefault="00BF0D82" w:rsidP="00BF0D82">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73A81ED2" w14:textId="55B18849" w:rsidR="00BF0D82" w:rsidRDefault="00BF0D82" w:rsidP="00BF0D82">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BF0D82" w14:paraId="351C663C" w14:textId="77777777" w:rsidTr="00CE54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635C782C" w14:textId="414B1758" w:rsidR="00BF0D82" w:rsidRPr="00BF0D82" w:rsidRDefault="00BF0D82" w:rsidP="00BF0D82">
            <w:pPr>
              <w:rPr>
                <w:b w:val="0"/>
                <w:bCs w:val="0"/>
              </w:rPr>
            </w:pPr>
            <w:r w:rsidRPr="00BF0D82">
              <w:rPr>
                <w:b w:val="0"/>
                <w:bCs w:val="0"/>
                <w:sz w:val="18"/>
                <w:szCs w:val="18"/>
              </w:rPr>
              <w:t xml:space="preserve">Liczba zmodernizowanych lub przebudowanych budynków użyteczności publicznej </w:t>
            </w:r>
          </w:p>
        </w:tc>
        <w:tc>
          <w:tcPr>
            <w:tcW w:w="1812" w:type="dxa"/>
            <w:vAlign w:val="center"/>
          </w:tcPr>
          <w:p w14:paraId="6D7B1057" w14:textId="78CB65B4" w:rsidR="00BF0D82" w:rsidRDefault="00BF0D82" w:rsidP="00BF0D82">
            <w:pPr>
              <w:cnfStyle w:val="000000100000" w:firstRow="0" w:lastRow="0" w:firstColumn="0" w:lastColumn="0" w:oddVBand="0" w:evenVBand="0" w:oddHBand="1" w:evenHBand="0" w:firstRowFirstColumn="0" w:firstRowLastColumn="0" w:lastRowFirstColumn="0" w:lastRowLastColumn="0"/>
              <w:rPr>
                <w:b/>
                <w:bCs/>
              </w:rPr>
            </w:pPr>
            <w:r>
              <w:rPr>
                <w:rFonts w:asciiTheme="majorHAnsi" w:hAnsiTheme="majorHAnsi" w:cstheme="majorHAnsi"/>
                <w:sz w:val="18"/>
                <w:szCs w:val="18"/>
              </w:rPr>
              <w:t>szt.</w:t>
            </w:r>
          </w:p>
        </w:tc>
        <w:tc>
          <w:tcPr>
            <w:tcW w:w="1811" w:type="dxa"/>
            <w:vAlign w:val="center"/>
          </w:tcPr>
          <w:p w14:paraId="252ECA13" w14:textId="2E09A952" w:rsidR="00BF0D82" w:rsidRDefault="00BF0D82" w:rsidP="00BF0D82">
            <w:pPr>
              <w:cnfStyle w:val="000000100000" w:firstRow="0" w:lastRow="0" w:firstColumn="0" w:lastColumn="0" w:oddVBand="0" w:evenVBand="0" w:oddHBand="1"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0F0B071C" w14:textId="43B17D3D" w:rsidR="00BF0D82" w:rsidRDefault="00BF0D82" w:rsidP="00BF0D82">
            <w:pPr>
              <w:cnfStyle w:val="000000100000" w:firstRow="0" w:lastRow="0" w:firstColumn="0" w:lastColumn="0" w:oddVBand="0" w:evenVBand="0" w:oddHBand="1" w:evenHBand="0" w:firstRowFirstColumn="0" w:firstRowLastColumn="0" w:lastRowFirstColumn="0" w:lastRowLastColumn="0"/>
            </w:pPr>
            <w:r w:rsidRPr="00C36496">
              <w:rPr>
                <w:sz w:val="18"/>
                <w:szCs w:val="18"/>
              </w:rPr>
              <w:t>Dane JST</w:t>
            </w:r>
          </w:p>
        </w:tc>
      </w:tr>
      <w:tr w:rsidR="007B2A1C" w14:paraId="5C649ED6"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1F4CC767" w14:textId="5591C7C3" w:rsidR="007B2A1C" w:rsidRDefault="007B2A1C" w:rsidP="007B2A1C">
            <w:r>
              <w:t>Efekty realizacji projektu</w:t>
            </w:r>
          </w:p>
        </w:tc>
        <w:tc>
          <w:tcPr>
            <w:tcW w:w="7246" w:type="dxa"/>
            <w:gridSpan w:val="4"/>
          </w:tcPr>
          <w:p w14:paraId="5F8A6C2B" w14:textId="77777777" w:rsidR="007B2A1C" w:rsidRDefault="007B2A1C" w:rsidP="007B2A1C">
            <w:pPr>
              <w:cnfStyle w:val="000000000000" w:firstRow="0" w:lastRow="0" w:firstColumn="0" w:lastColumn="0" w:oddVBand="0" w:evenVBand="0" w:oddHBand="0" w:evenHBand="0" w:firstRowFirstColumn="0" w:firstRowLastColumn="0" w:lastRowFirstColumn="0" w:lastRowLastColumn="0"/>
            </w:pPr>
            <w:r>
              <w:t xml:space="preserve">Poprawa aktywności społecznej mieszkańców w zakresie oddolnych inicjatyw. Włączenie społeczne osób ze szczególnymi potrzebami. Wzmocnienie tożsamości lokalnej i kulturowej oraz wzrost poziomu integracji społecznej mieszkańców. </w:t>
            </w:r>
            <w:r w:rsidRPr="00467AD3">
              <w:t>Poprawa warunków i sytuacji na lokalnym rynku pracy, w tym również dla osób wykluczonych</w:t>
            </w:r>
            <w:r>
              <w:t xml:space="preserve">. Tworzenie wysokiej jakości, dostępnych przestrzeni publicznych w środowisku naturalnym. Zagospodarowanie terenów zdegradowanych na cele rekreacyjne, turystyczne i sportowe. Termomodernizacja obiektów i promowanie rozwiązań wykorzystujących OZE. </w:t>
            </w:r>
            <w:r w:rsidRPr="00467AD3">
              <w:t>Poprawa warunków mieszkaniowych społeczeństwa</w:t>
            </w:r>
            <w:r>
              <w:t xml:space="preserve"> oraz d</w:t>
            </w:r>
            <w:r w:rsidRPr="00467AD3">
              <w:t>ostosowanie infrastruktury gminnej do potrzeb osób z niepełnosprawnościami</w:t>
            </w:r>
            <w:r>
              <w:t>.</w:t>
            </w:r>
          </w:p>
        </w:tc>
      </w:tr>
    </w:tbl>
    <w:p w14:paraId="5BD56B9B" w14:textId="7C715489" w:rsidR="003D6132" w:rsidRDefault="003D6132" w:rsidP="000174B8">
      <w:pPr>
        <w:jc w:val="both"/>
        <w:rPr>
          <w:rFonts w:ascii="Times New Roman" w:hAnsi="Times New Roman" w:cs="Times New Roman"/>
          <w:i/>
          <w:iCs/>
          <w:sz w:val="16"/>
          <w:szCs w:val="14"/>
        </w:rPr>
      </w:pPr>
    </w:p>
    <w:tbl>
      <w:tblPr>
        <w:tblStyle w:val="Zwykatabela1"/>
        <w:tblW w:w="0" w:type="auto"/>
        <w:tblLook w:val="04A0" w:firstRow="1" w:lastRow="0" w:firstColumn="1" w:lastColumn="0" w:noHBand="0" w:noVBand="1"/>
      </w:tblPr>
      <w:tblGrid>
        <w:gridCol w:w="1816"/>
        <w:gridCol w:w="1811"/>
        <w:gridCol w:w="1812"/>
        <w:gridCol w:w="1811"/>
        <w:gridCol w:w="1812"/>
      </w:tblGrid>
      <w:tr w:rsidR="003D6132" w14:paraId="66F850EB" w14:textId="77777777" w:rsidTr="007B2A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2AE04EE6" w14:textId="77777777" w:rsidR="003D6132" w:rsidRDefault="003D6132" w:rsidP="00764C84">
            <w:r>
              <w:t xml:space="preserve">Numer </w:t>
            </w:r>
          </w:p>
        </w:tc>
        <w:tc>
          <w:tcPr>
            <w:tcW w:w="7246" w:type="dxa"/>
            <w:gridSpan w:val="4"/>
            <w:shd w:val="clear" w:color="auto" w:fill="90C5F6" w:themeFill="accent1" w:themeFillTint="66"/>
          </w:tcPr>
          <w:p w14:paraId="76564740" w14:textId="518F6C81" w:rsidR="003D6132" w:rsidRPr="003D6132" w:rsidRDefault="003D6132" w:rsidP="00764C84">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17</w:t>
            </w:r>
          </w:p>
        </w:tc>
      </w:tr>
      <w:tr w:rsidR="003D6132" w14:paraId="6612E24F"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5F452C26" w14:textId="77777777" w:rsidR="003D6132" w:rsidRDefault="003D6132" w:rsidP="00764C84">
            <w:r>
              <w:t xml:space="preserve">Nazwa przedsięwzięcia </w:t>
            </w:r>
          </w:p>
        </w:tc>
        <w:tc>
          <w:tcPr>
            <w:tcW w:w="7246" w:type="dxa"/>
            <w:gridSpan w:val="4"/>
          </w:tcPr>
          <w:p w14:paraId="7BBB9367" w14:textId="0A655696" w:rsidR="003D6132" w:rsidRDefault="003D6132" w:rsidP="00764C84">
            <w:pPr>
              <w:cnfStyle w:val="000000100000" w:firstRow="0" w:lastRow="0" w:firstColumn="0" w:lastColumn="0" w:oddVBand="0" w:evenVBand="0" w:oddHBand="1" w:evenHBand="0" w:firstRowFirstColumn="0" w:firstRowLastColumn="0" w:lastRowFirstColumn="0" w:lastRowLastColumn="0"/>
            </w:pPr>
            <w:r w:rsidRPr="00A7152B">
              <w:t>Budowa ostatniej części ciągu pieszego wzdłuż drogi wojewódzkiej 828 do końca miejscowości</w:t>
            </w:r>
            <w:r>
              <w:t xml:space="preserve"> Nasutów</w:t>
            </w:r>
          </w:p>
        </w:tc>
      </w:tr>
      <w:tr w:rsidR="00671FFC" w14:paraId="72F9DAC2"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7D80CF55" w14:textId="77777777" w:rsidR="00671FFC" w:rsidRDefault="00671FFC" w:rsidP="00671FFC">
            <w:r>
              <w:t>Powiązanie z celami GPR</w:t>
            </w:r>
          </w:p>
        </w:tc>
        <w:tc>
          <w:tcPr>
            <w:tcW w:w="7246" w:type="dxa"/>
            <w:gridSpan w:val="4"/>
          </w:tcPr>
          <w:p w14:paraId="22C4CD04" w14:textId="108AAAF7" w:rsidR="00671FFC" w:rsidRDefault="00671FFC" w:rsidP="00671FFC">
            <w:pPr>
              <w:cnfStyle w:val="000000000000" w:firstRow="0" w:lastRow="0" w:firstColumn="0" w:lastColumn="0" w:oddVBand="0" w:evenVBand="0" w:oddHBand="0" w:evenHBand="0" w:firstRowFirstColumn="0" w:firstRowLastColumn="0" w:lastRowFirstColumn="0" w:lastRowLastColumn="0"/>
            </w:pPr>
            <w:r>
              <w:t>4.2, 5.2</w:t>
            </w:r>
          </w:p>
        </w:tc>
      </w:tr>
      <w:tr w:rsidR="00671FFC" w14:paraId="344E6874"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764A292D" w14:textId="77777777" w:rsidR="00671FFC" w:rsidRDefault="00671FFC" w:rsidP="00671FFC">
            <w:r>
              <w:t xml:space="preserve">Wymiar przedsięwzięcia </w:t>
            </w:r>
          </w:p>
        </w:tc>
        <w:tc>
          <w:tcPr>
            <w:tcW w:w="5434" w:type="dxa"/>
            <w:gridSpan w:val="3"/>
          </w:tcPr>
          <w:p w14:paraId="161AA859" w14:textId="77777777" w:rsidR="00671FFC" w:rsidRPr="00232639" w:rsidRDefault="00671FFC" w:rsidP="00671FFC">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1812" w:type="dxa"/>
          </w:tcPr>
          <w:p w14:paraId="17B921B2" w14:textId="6F8AD081" w:rsidR="00671FFC" w:rsidRPr="006F61D3" w:rsidRDefault="00671FFC" w:rsidP="00671FFC">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671FFC" w14:paraId="5B26DDE1"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3F0A0C39" w14:textId="77777777" w:rsidR="00671FFC" w:rsidRDefault="00671FFC" w:rsidP="00671FFC"/>
        </w:tc>
        <w:tc>
          <w:tcPr>
            <w:tcW w:w="5434" w:type="dxa"/>
            <w:gridSpan w:val="3"/>
          </w:tcPr>
          <w:p w14:paraId="7F83B7A0" w14:textId="77777777" w:rsidR="00671FFC" w:rsidRPr="00232639" w:rsidRDefault="00671FFC" w:rsidP="00671FFC">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1812" w:type="dxa"/>
          </w:tcPr>
          <w:p w14:paraId="7B287BEB" w14:textId="3B6DE48B" w:rsidR="00671FFC" w:rsidRPr="006F61D3" w:rsidRDefault="00671FFC" w:rsidP="00671FFC">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671FFC" w14:paraId="182C2ADA"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7D1AF626" w14:textId="77777777" w:rsidR="00671FFC" w:rsidRDefault="00671FFC" w:rsidP="00671FFC"/>
        </w:tc>
        <w:tc>
          <w:tcPr>
            <w:tcW w:w="5434" w:type="dxa"/>
            <w:gridSpan w:val="3"/>
          </w:tcPr>
          <w:p w14:paraId="0E6201D9" w14:textId="77777777" w:rsidR="00671FFC" w:rsidRPr="00232639" w:rsidRDefault="00671FFC" w:rsidP="00671FFC">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1812" w:type="dxa"/>
          </w:tcPr>
          <w:p w14:paraId="60EDA6FD" w14:textId="61A15406" w:rsidR="00671FFC" w:rsidRPr="006F61D3" w:rsidRDefault="00671FFC" w:rsidP="00671FFC">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671FFC" w14:paraId="5BECE10F"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7174B918" w14:textId="77777777" w:rsidR="00671FFC" w:rsidRDefault="00671FFC" w:rsidP="00671FFC"/>
        </w:tc>
        <w:tc>
          <w:tcPr>
            <w:tcW w:w="5434" w:type="dxa"/>
            <w:gridSpan w:val="3"/>
          </w:tcPr>
          <w:p w14:paraId="25EDCDFF" w14:textId="77777777" w:rsidR="00671FFC" w:rsidRPr="00232639" w:rsidRDefault="00671FFC" w:rsidP="00671FFC">
            <w:pPr>
              <w:cnfStyle w:val="000000000000" w:firstRow="0" w:lastRow="0" w:firstColumn="0" w:lastColumn="0" w:oddVBand="0" w:evenVBand="0" w:oddHBand="0" w:evenHBand="0" w:firstRowFirstColumn="0" w:firstRowLastColumn="0" w:lastRowFirstColumn="0" w:lastRowLastColumn="0"/>
              <w:rPr>
                <w:b/>
                <w:bCs/>
              </w:rPr>
            </w:pPr>
            <w:r>
              <w:rPr>
                <w:b/>
                <w:bCs/>
              </w:rPr>
              <w:t>t</w:t>
            </w:r>
            <w:r w:rsidRPr="00232639">
              <w:rPr>
                <w:b/>
                <w:bCs/>
              </w:rPr>
              <w:t xml:space="preserve">echniczny </w:t>
            </w:r>
          </w:p>
        </w:tc>
        <w:tc>
          <w:tcPr>
            <w:tcW w:w="1812" w:type="dxa"/>
          </w:tcPr>
          <w:p w14:paraId="2F048847" w14:textId="695001DD" w:rsidR="00671FFC" w:rsidRPr="006F61D3" w:rsidRDefault="00671FFC" w:rsidP="00671FFC">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671FFC" w14:paraId="1E0CA473"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2982F16A" w14:textId="77777777" w:rsidR="00671FFC" w:rsidRDefault="00671FFC" w:rsidP="00671FFC"/>
        </w:tc>
        <w:tc>
          <w:tcPr>
            <w:tcW w:w="5434" w:type="dxa"/>
            <w:gridSpan w:val="3"/>
          </w:tcPr>
          <w:p w14:paraId="1F7437BE" w14:textId="16D52706" w:rsidR="00671FFC" w:rsidRPr="00232639" w:rsidRDefault="00671FFC" w:rsidP="00671FFC">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1812" w:type="dxa"/>
          </w:tcPr>
          <w:p w14:paraId="488B2B65" w14:textId="0A46D6CB" w:rsidR="00671FFC" w:rsidRPr="006F61D3" w:rsidRDefault="00671FFC" w:rsidP="00671FFC">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671FFC" w14:paraId="5F7FCD62"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660D92B0" w14:textId="77777777" w:rsidR="00671FFC" w:rsidRDefault="00671FFC" w:rsidP="00671FFC">
            <w:r>
              <w:t>Podmiot realizujący</w:t>
            </w:r>
          </w:p>
        </w:tc>
        <w:tc>
          <w:tcPr>
            <w:tcW w:w="7246" w:type="dxa"/>
            <w:gridSpan w:val="4"/>
          </w:tcPr>
          <w:p w14:paraId="31C14BA5" w14:textId="77777777" w:rsidR="00671FFC" w:rsidRDefault="00671FFC" w:rsidP="00671FFC">
            <w:pPr>
              <w:cnfStyle w:val="000000000000" w:firstRow="0" w:lastRow="0" w:firstColumn="0" w:lastColumn="0" w:oddVBand="0" w:evenVBand="0" w:oddHBand="0" w:evenHBand="0" w:firstRowFirstColumn="0" w:firstRowLastColumn="0" w:lastRowFirstColumn="0" w:lastRowLastColumn="0"/>
            </w:pPr>
            <w:r>
              <w:t>Gmina Niemce</w:t>
            </w:r>
          </w:p>
        </w:tc>
      </w:tr>
      <w:tr w:rsidR="00671FFC" w14:paraId="2541496A"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44F71DA4" w14:textId="77777777" w:rsidR="00671FFC" w:rsidRDefault="00671FFC" w:rsidP="00671FFC">
            <w:r>
              <w:t>Partnerzy</w:t>
            </w:r>
          </w:p>
        </w:tc>
        <w:tc>
          <w:tcPr>
            <w:tcW w:w="7246" w:type="dxa"/>
            <w:gridSpan w:val="4"/>
          </w:tcPr>
          <w:p w14:paraId="3DBA0AE8" w14:textId="729235C0" w:rsidR="00671FFC" w:rsidRDefault="00671FFC" w:rsidP="00671FFC">
            <w:pPr>
              <w:cnfStyle w:val="000000100000" w:firstRow="0" w:lastRow="0" w:firstColumn="0" w:lastColumn="0" w:oddVBand="0" w:evenVBand="0" w:oddHBand="1" w:evenHBand="0" w:firstRowFirstColumn="0" w:firstRowLastColumn="0" w:lastRowFirstColumn="0" w:lastRowLastColumn="0"/>
            </w:pPr>
            <w:r>
              <w:t>Sołectwo Nasutów</w:t>
            </w:r>
          </w:p>
        </w:tc>
      </w:tr>
      <w:tr w:rsidR="00671FFC" w14:paraId="710F8D59"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54AA26E5" w14:textId="77777777" w:rsidR="00671FFC" w:rsidRDefault="00671FFC" w:rsidP="00671FFC">
            <w:r>
              <w:t xml:space="preserve">Miejsce realizacji </w:t>
            </w:r>
          </w:p>
        </w:tc>
        <w:tc>
          <w:tcPr>
            <w:tcW w:w="7246" w:type="dxa"/>
            <w:gridSpan w:val="4"/>
          </w:tcPr>
          <w:p w14:paraId="1EA312A9" w14:textId="77777777" w:rsidR="00671FFC" w:rsidRDefault="00671FFC" w:rsidP="00671FFC">
            <w:pPr>
              <w:cnfStyle w:val="000000000000" w:firstRow="0" w:lastRow="0" w:firstColumn="0" w:lastColumn="0" w:oddVBand="0" w:evenVBand="0" w:oddHBand="0" w:evenHBand="0" w:firstRowFirstColumn="0" w:firstRowLastColumn="0" w:lastRowFirstColumn="0" w:lastRowLastColumn="0"/>
            </w:pPr>
            <w:r w:rsidRPr="00EF34CB">
              <w:t xml:space="preserve">Podobszar </w:t>
            </w:r>
            <w:r>
              <w:t xml:space="preserve">IV, miejscowość </w:t>
            </w:r>
            <w:r w:rsidRPr="00242872">
              <w:t>Nasutów</w:t>
            </w:r>
          </w:p>
        </w:tc>
      </w:tr>
      <w:tr w:rsidR="00671FFC" w14:paraId="75766E5E"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7CAE72C2" w14:textId="77777777" w:rsidR="00671FFC" w:rsidRDefault="00671FFC" w:rsidP="00671FFC">
            <w:r>
              <w:t xml:space="preserve">Grupa docelowa </w:t>
            </w:r>
          </w:p>
        </w:tc>
        <w:tc>
          <w:tcPr>
            <w:tcW w:w="7246" w:type="dxa"/>
            <w:gridSpan w:val="4"/>
          </w:tcPr>
          <w:p w14:paraId="4B757E2D" w14:textId="77777777" w:rsidR="00671FFC" w:rsidRDefault="00671FFC" w:rsidP="00671FFC">
            <w:pPr>
              <w:cnfStyle w:val="000000100000" w:firstRow="0" w:lastRow="0" w:firstColumn="0" w:lastColumn="0" w:oddVBand="0" w:evenVBand="0" w:oddHBand="1" w:evenHBand="0" w:firstRowFirstColumn="0" w:firstRowLastColumn="0" w:lastRowFirstColumn="0" w:lastRowLastColumn="0"/>
            </w:pPr>
            <w:r w:rsidRPr="00CF2C93">
              <w:t>Mieszkańcy Gminy Niemce</w:t>
            </w:r>
          </w:p>
        </w:tc>
      </w:tr>
      <w:tr w:rsidR="00671FFC" w14:paraId="450BFE14"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5B750D2C" w14:textId="77777777" w:rsidR="00671FFC" w:rsidRDefault="00671FFC" w:rsidP="00671FFC">
            <w:r>
              <w:t>Zakres realizowanych zadań</w:t>
            </w:r>
          </w:p>
        </w:tc>
        <w:tc>
          <w:tcPr>
            <w:tcW w:w="7246" w:type="dxa"/>
            <w:gridSpan w:val="4"/>
          </w:tcPr>
          <w:p w14:paraId="34874918" w14:textId="535B78F1" w:rsidR="00671FFC" w:rsidRDefault="00671FFC" w:rsidP="00671FFC">
            <w:pPr>
              <w:cnfStyle w:val="000000000000" w:firstRow="0" w:lastRow="0" w:firstColumn="0" w:lastColumn="0" w:oddVBand="0" w:evenVBand="0" w:oddHBand="0" w:evenHBand="0" w:firstRowFirstColumn="0" w:firstRowLastColumn="0" w:lastRowFirstColumn="0" w:lastRowLastColumn="0"/>
            </w:pPr>
            <w:r w:rsidRPr="00A7152B">
              <w:t xml:space="preserve">Odcinek pieszy od centrum wsi wzdłuż drogi wojewódzkiej </w:t>
            </w:r>
            <w:r w:rsidR="008856FE" w:rsidRPr="00A7152B">
              <w:t>nr 828</w:t>
            </w:r>
            <w:r w:rsidRPr="00A7152B">
              <w:t xml:space="preserve"> do granicy miejscowości Rudka Kozłowiecka jest ostatnim niezrealizowanym zadaniem wzdłuż drogi wojewódzkiej na terenie miejscowości Nasutów na długości 1,5 km</w:t>
            </w:r>
            <w:r>
              <w:t>.</w:t>
            </w:r>
          </w:p>
        </w:tc>
      </w:tr>
      <w:tr w:rsidR="00671FFC" w14:paraId="5466C273"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7F12F528" w14:textId="7124E3F0" w:rsidR="00671FFC" w:rsidRDefault="00671FFC" w:rsidP="00671FFC">
            <w:r w:rsidRPr="007B2A1C">
              <w:t>Działania wspierające dostępność</w:t>
            </w:r>
          </w:p>
        </w:tc>
        <w:tc>
          <w:tcPr>
            <w:tcW w:w="7246" w:type="dxa"/>
            <w:gridSpan w:val="4"/>
          </w:tcPr>
          <w:p w14:paraId="15540C40" w14:textId="1C777025" w:rsidR="00671FFC" w:rsidRPr="00A7152B" w:rsidRDefault="003F2F71" w:rsidP="00671FFC">
            <w:pPr>
              <w:cnfStyle w:val="000000100000" w:firstRow="0" w:lastRow="0" w:firstColumn="0" w:lastColumn="0" w:oddVBand="0" w:evenVBand="0" w:oddHBand="1" w:evenHBand="0" w:firstRowFirstColumn="0" w:firstRowLastColumn="0" w:lastRowFirstColumn="0" w:lastRowLastColumn="0"/>
            </w:pPr>
            <w:r w:rsidRPr="00467AD3">
              <w:t xml:space="preserve">Dostosowanie </w:t>
            </w:r>
            <w:r>
              <w:t xml:space="preserve">infrastruktury </w:t>
            </w:r>
            <w:r w:rsidRPr="00467AD3">
              <w:t xml:space="preserve">do potrzeb osób starszych i </w:t>
            </w:r>
            <w:r>
              <w:t>osób z niepełnosprawnościami.</w:t>
            </w:r>
          </w:p>
        </w:tc>
      </w:tr>
      <w:tr w:rsidR="00671FFC" w14:paraId="31BD248C"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781F0F5E" w14:textId="77777777" w:rsidR="00671FFC" w:rsidRDefault="00671FFC" w:rsidP="00671FFC">
            <w:r>
              <w:t xml:space="preserve">Okres realizacji </w:t>
            </w:r>
          </w:p>
        </w:tc>
        <w:tc>
          <w:tcPr>
            <w:tcW w:w="7246" w:type="dxa"/>
            <w:gridSpan w:val="4"/>
          </w:tcPr>
          <w:p w14:paraId="5A9D7BA3" w14:textId="77777777" w:rsidR="00671FFC" w:rsidRDefault="00671FFC" w:rsidP="00671FFC">
            <w:pPr>
              <w:cnfStyle w:val="000000000000" w:firstRow="0" w:lastRow="0" w:firstColumn="0" w:lastColumn="0" w:oddVBand="0" w:evenVBand="0" w:oddHBand="0" w:evenHBand="0" w:firstRowFirstColumn="0" w:firstRowLastColumn="0" w:lastRowFirstColumn="0" w:lastRowLastColumn="0"/>
            </w:pPr>
            <w:r>
              <w:t>2023-2025</w:t>
            </w:r>
          </w:p>
          <w:p w14:paraId="669D0B08" w14:textId="77777777" w:rsidR="00671FFC" w:rsidRDefault="00671FFC" w:rsidP="00671FFC">
            <w:pPr>
              <w:cnfStyle w:val="000000000000" w:firstRow="0" w:lastRow="0" w:firstColumn="0" w:lastColumn="0" w:oddVBand="0" w:evenVBand="0" w:oddHBand="0" w:evenHBand="0" w:firstRowFirstColumn="0" w:firstRowLastColumn="0" w:lastRowFirstColumn="0" w:lastRowLastColumn="0"/>
            </w:pPr>
          </w:p>
        </w:tc>
      </w:tr>
      <w:tr w:rsidR="00671FFC" w14:paraId="1CBB35C5"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402FE541" w14:textId="77777777" w:rsidR="00671FFC" w:rsidRDefault="00671FFC" w:rsidP="00671FFC">
            <w:r>
              <w:t>Wartość</w:t>
            </w:r>
          </w:p>
        </w:tc>
        <w:tc>
          <w:tcPr>
            <w:tcW w:w="7246" w:type="dxa"/>
            <w:gridSpan w:val="4"/>
          </w:tcPr>
          <w:p w14:paraId="087AB2A7" w14:textId="77777777" w:rsidR="00671FFC" w:rsidRDefault="00671FFC" w:rsidP="00671FFC">
            <w:pPr>
              <w:cnfStyle w:val="000000100000" w:firstRow="0" w:lastRow="0" w:firstColumn="0" w:lastColumn="0" w:oddVBand="0" w:evenVBand="0" w:oddHBand="1" w:evenHBand="0" w:firstRowFirstColumn="0" w:firstRowLastColumn="0" w:lastRowFirstColumn="0" w:lastRowLastColumn="0"/>
            </w:pPr>
            <w:r>
              <w:t>1,5 mln złotych</w:t>
            </w:r>
          </w:p>
          <w:p w14:paraId="66246172" w14:textId="77777777" w:rsidR="00671FFC" w:rsidRDefault="00671FFC" w:rsidP="00671FFC">
            <w:pPr>
              <w:cnfStyle w:val="000000100000" w:firstRow="0" w:lastRow="0" w:firstColumn="0" w:lastColumn="0" w:oddVBand="0" w:evenVBand="0" w:oddHBand="1" w:evenHBand="0" w:firstRowFirstColumn="0" w:firstRowLastColumn="0" w:lastRowFirstColumn="0" w:lastRowLastColumn="0"/>
            </w:pPr>
          </w:p>
        </w:tc>
      </w:tr>
      <w:tr w:rsidR="00671FFC" w14:paraId="6E5C6EA0"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550A9ADC" w14:textId="77777777" w:rsidR="00671FFC" w:rsidRDefault="00671FFC" w:rsidP="00671FFC">
            <w:r>
              <w:t xml:space="preserve">Źródła finansowania </w:t>
            </w:r>
          </w:p>
        </w:tc>
        <w:tc>
          <w:tcPr>
            <w:tcW w:w="7246" w:type="dxa"/>
            <w:gridSpan w:val="4"/>
          </w:tcPr>
          <w:p w14:paraId="12E3D107" w14:textId="6F36EB1A" w:rsidR="00671FFC" w:rsidRPr="00654610" w:rsidRDefault="00671FFC" w:rsidP="00671FFC">
            <w:pPr>
              <w:cnfStyle w:val="000000000000" w:firstRow="0" w:lastRow="0" w:firstColumn="0" w:lastColumn="0" w:oddVBand="0" w:evenVBand="0" w:oddHBand="0" w:evenHBand="0" w:firstRowFirstColumn="0" w:firstRowLastColumn="0" w:lastRowFirstColumn="0" w:lastRowLastColumn="0"/>
            </w:pPr>
            <w:r w:rsidRPr="00654610">
              <w:t xml:space="preserve">Dofinansowanie zewnętrzne (unijne) 80% - </w:t>
            </w:r>
            <w:r>
              <w:t>1 2</w:t>
            </w:r>
            <w:r w:rsidRPr="00654610">
              <w:t>00</w:t>
            </w:r>
            <w:r>
              <w:t xml:space="preserve"> </w:t>
            </w:r>
            <w:r w:rsidRPr="00654610">
              <w:t>000</w:t>
            </w:r>
            <w:r>
              <w:t xml:space="preserve"> </w:t>
            </w:r>
            <w:r w:rsidRPr="00654610">
              <w:t>zł</w:t>
            </w:r>
          </w:p>
          <w:p w14:paraId="48D6AA9F" w14:textId="77777777" w:rsidR="00671FFC" w:rsidRDefault="00671FFC" w:rsidP="00671FFC">
            <w:pPr>
              <w:cnfStyle w:val="000000000000" w:firstRow="0" w:lastRow="0" w:firstColumn="0" w:lastColumn="0" w:oddVBand="0" w:evenVBand="0" w:oddHBand="0" w:evenHBand="0" w:firstRowFirstColumn="0" w:firstRowLastColumn="0" w:lastRowFirstColumn="0" w:lastRowLastColumn="0"/>
            </w:pPr>
            <w:r w:rsidRPr="00654610">
              <w:t>Udział własny 20% -</w:t>
            </w:r>
            <w:r>
              <w:t xml:space="preserve"> 3</w:t>
            </w:r>
            <w:r w:rsidRPr="00654610">
              <w:t>00 000 zł</w:t>
            </w:r>
          </w:p>
        </w:tc>
      </w:tr>
      <w:tr w:rsidR="00671FFC" w:rsidRPr="00845BF7" w14:paraId="380BA247" w14:textId="77777777" w:rsidTr="008C2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6CFFD2F6" w14:textId="77777777" w:rsidR="00671FFC" w:rsidRDefault="00671FFC" w:rsidP="00671FFC">
            <w:pPr>
              <w:rPr>
                <w:b w:val="0"/>
                <w:bCs w:val="0"/>
              </w:rPr>
            </w:pPr>
            <w:r w:rsidRPr="00845BF7">
              <w:t>Wskaźnik</w:t>
            </w:r>
            <w:r>
              <w:t>i monitoringowe</w:t>
            </w:r>
          </w:p>
        </w:tc>
        <w:tc>
          <w:tcPr>
            <w:tcW w:w="1812" w:type="dxa"/>
          </w:tcPr>
          <w:p w14:paraId="2D4D069A" w14:textId="77777777" w:rsidR="00671FFC" w:rsidRDefault="00671FFC" w:rsidP="00671FFC">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tcPr>
          <w:p w14:paraId="7F0316B0" w14:textId="77777777" w:rsidR="00671FFC" w:rsidRDefault="00671FFC" w:rsidP="00671FFC">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348A487D" w14:textId="77777777" w:rsidR="00671FFC" w:rsidRPr="00845BF7" w:rsidRDefault="00671FFC" w:rsidP="00671FFC">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BF0D82" w14:paraId="70E71302" w14:textId="77777777" w:rsidTr="00171540">
        <w:tc>
          <w:tcPr>
            <w:cnfStyle w:val="001000000000" w:firstRow="0" w:lastRow="0" w:firstColumn="1" w:lastColumn="0" w:oddVBand="0" w:evenVBand="0" w:oddHBand="0" w:evenHBand="0" w:firstRowFirstColumn="0" w:firstRowLastColumn="0" w:lastRowFirstColumn="0" w:lastRowLastColumn="0"/>
            <w:tcW w:w="3627" w:type="dxa"/>
            <w:gridSpan w:val="2"/>
          </w:tcPr>
          <w:p w14:paraId="315D407B" w14:textId="46F25338" w:rsidR="00BF0D82" w:rsidRDefault="00BF0D82" w:rsidP="00BF0D82">
            <w:pPr>
              <w:rPr>
                <w:b w:val="0"/>
                <w:bCs w:val="0"/>
              </w:rPr>
            </w:pPr>
            <w:r w:rsidRPr="009527DF">
              <w:rPr>
                <w:b w:val="0"/>
                <w:bCs w:val="0"/>
                <w:sz w:val="18"/>
                <w:szCs w:val="18"/>
              </w:rPr>
              <w:t xml:space="preserve">Długość nowych lub </w:t>
            </w:r>
            <w:r w:rsidR="008856FE" w:rsidRPr="009527DF">
              <w:rPr>
                <w:b w:val="0"/>
                <w:bCs w:val="0"/>
                <w:sz w:val="18"/>
                <w:szCs w:val="18"/>
              </w:rPr>
              <w:t>zmodernizowanych odcinków</w:t>
            </w:r>
            <w:r w:rsidRPr="009527DF">
              <w:rPr>
                <w:b w:val="0"/>
                <w:bCs w:val="0"/>
                <w:sz w:val="18"/>
                <w:szCs w:val="18"/>
              </w:rPr>
              <w:t xml:space="preserve"> ścieżek rowerowych i chodników</w:t>
            </w:r>
          </w:p>
        </w:tc>
        <w:tc>
          <w:tcPr>
            <w:tcW w:w="1812" w:type="dxa"/>
            <w:vAlign w:val="center"/>
          </w:tcPr>
          <w:p w14:paraId="617F7B7C" w14:textId="16D75E3A" w:rsidR="00BF0D82" w:rsidRDefault="00BF0D82" w:rsidP="00BF0D82">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km</w:t>
            </w:r>
          </w:p>
        </w:tc>
        <w:tc>
          <w:tcPr>
            <w:tcW w:w="1811" w:type="dxa"/>
            <w:vAlign w:val="center"/>
          </w:tcPr>
          <w:p w14:paraId="72B124DA" w14:textId="5F468513" w:rsidR="00BF0D82" w:rsidRDefault="00BF0D82" w:rsidP="00BF0D82">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10DFB31D" w14:textId="2F6C17F9" w:rsidR="00BF0D82" w:rsidRDefault="00BF0D82" w:rsidP="00BF0D82">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BF0D82" w14:paraId="3927CD14" w14:textId="77777777" w:rsidTr="00610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6BD12BC2" w14:textId="7A13E075" w:rsidR="00BF0D82" w:rsidRDefault="00BF0D82" w:rsidP="00BF0D82">
            <w:pPr>
              <w:rPr>
                <w:b w:val="0"/>
                <w:bCs w:val="0"/>
              </w:rPr>
            </w:pPr>
            <w:r w:rsidRPr="00BF0D82">
              <w:rPr>
                <w:b w:val="0"/>
                <w:bCs w:val="0"/>
                <w:sz w:val="18"/>
                <w:szCs w:val="18"/>
              </w:rPr>
              <w:t>Liczba projektów z zakresu tworzenia wysokiej jakości, dostępnych przestrzeni publicznych</w:t>
            </w:r>
          </w:p>
        </w:tc>
        <w:tc>
          <w:tcPr>
            <w:tcW w:w="1812" w:type="dxa"/>
            <w:vAlign w:val="center"/>
          </w:tcPr>
          <w:p w14:paraId="5288B161" w14:textId="6796F2E5" w:rsidR="00BF0D82" w:rsidRDefault="00BF0D82" w:rsidP="00BF0D82">
            <w:pPr>
              <w:cnfStyle w:val="000000100000" w:firstRow="0" w:lastRow="0" w:firstColumn="0" w:lastColumn="0" w:oddVBand="0" w:evenVBand="0" w:oddHBand="1" w:evenHBand="0" w:firstRowFirstColumn="0" w:firstRowLastColumn="0" w:lastRowFirstColumn="0" w:lastRowLastColumn="0"/>
              <w:rPr>
                <w:b/>
                <w:bCs/>
              </w:rPr>
            </w:pPr>
            <w:r>
              <w:rPr>
                <w:rFonts w:asciiTheme="majorHAnsi" w:hAnsiTheme="majorHAnsi" w:cstheme="majorHAnsi"/>
                <w:sz w:val="18"/>
                <w:szCs w:val="18"/>
              </w:rPr>
              <w:t>szt.</w:t>
            </w:r>
          </w:p>
        </w:tc>
        <w:tc>
          <w:tcPr>
            <w:tcW w:w="1811" w:type="dxa"/>
            <w:vAlign w:val="center"/>
          </w:tcPr>
          <w:p w14:paraId="6109B279" w14:textId="24F127EA" w:rsidR="00BF0D82" w:rsidRDefault="00BF0D82" w:rsidP="00BF0D82">
            <w:pPr>
              <w:cnfStyle w:val="000000100000" w:firstRow="0" w:lastRow="0" w:firstColumn="0" w:lastColumn="0" w:oddVBand="0" w:evenVBand="0" w:oddHBand="1"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4C10BCCC" w14:textId="529504FD" w:rsidR="00BF0D82" w:rsidRDefault="00BF0D82" w:rsidP="00BF0D82">
            <w:pPr>
              <w:cnfStyle w:val="000000100000" w:firstRow="0" w:lastRow="0" w:firstColumn="0" w:lastColumn="0" w:oddVBand="0" w:evenVBand="0" w:oddHBand="1" w:evenHBand="0" w:firstRowFirstColumn="0" w:firstRowLastColumn="0" w:lastRowFirstColumn="0" w:lastRowLastColumn="0"/>
            </w:pPr>
            <w:r w:rsidRPr="00C36496">
              <w:rPr>
                <w:sz w:val="18"/>
                <w:szCs w:val="18"/>
              </w:rPr>
              <w:t>Dane JST</w:t>
            </w:r>
          </w:p>
        </w:tc>
      </w:tr>
      <w:tr w:rsidR="00671FFC" w14:paraId="4ADCA0CE"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14877BE1" w14:textId="023C19B6" w:rsidR="00671FFC" w:rsidRDefault="00671FFC" w:rsidP="00671FFC">
            <w:r>
              <w:t>Efekty realizacji projektu</w:t>
            </w:r>
          </w:p>
        </w:tc>
        <w:tc>
          <w:tcPr>
            <w:tcW w:w="7246" w:type="dxa"/>
            <w:gridSpan w:val="4"/>
          </w:tcPr>
          <w:p w14:paraId="2CA82D3F" w14:textId="77777777" w:rsidR="00671FFC" w:rsidRDefault="00671FFC" w:rsidP="00671FFC">
            <w:pPr>
              <w:jc w:val="both"/>
              <w:cnfStyle w:val="000000000000" w:firstRow="0" w:lastRow="0" w:firstColumn="0" w:lastColumn="0" w:oddVBand="0" w:evenVBand="0" w:oddHBand="0" w:evenHBand="0" w:firstRowFirstColumn="0" w:firstRowLastColumn="0" w:lastRowFirstColumn="0" w:lastRowLastColumn="0"/>
            </w:pPr>
            <w:r w:rsidRPr="00A7152B">
              <w:t>Poprawa bezpieczeństwa publicznego</w:t>
            </w:r>
            <w:r>
              <w:t xml:space="preserve">. </w:t>
            </w:r>
            <w:r w:rsidRPr="00A7152B">
              <w:t>Rozwój i modernizacja infrastruktury drogowej i komunikacyjnej</w:t>
            </w:r>
            <w:r>
              <w:t xml:space="preserve">. </w:t>
            </w:r>
            <w:r w:rsidRPr="00A7152B">
              <w:t>Dostosowanie infrastruktury gminnej do potrzeb osób z niepełnosprawnościami</w:t>
            </w:r>
            <w:r>
              <w:t xml:space="preserve">. </w:t>
            </w:r>
            <w:r w:rsidRPr="00A7152B">
              <w:t>Likwidacja barier przestrzennych oraz architektonicznych</w:t>
            </w:r>
            <w:r>
              <w:t>.</w:t>
            </w:r>
          </w:p>
        </w:tc>
      </w:tr>
    </w:tbl>
    <w:p w14:paraId="22C4FC50" w14:textId="3688FE00" w:rsidR="003D6132" w:rsidRDefault="003D6132" w:rsidP="000174B8">
      <w:pPr>
        <w:jc w:val="both"/>
        <w:rPr>
          <w:rFonts w:ascii="Times New Roman" w:hAnsi="Times New Roman" w:cs="Times New Roman"/>
          <w:i/>
          <w:iCs/>
          <w:sz w:val="16"/>
          <w:szCs w:val="14"/>
        </w:rPr>
      </w:pPr>
    </w:p>
    <w:tbl>
      <w:tblPr>
        <w:tblStyle w:val="Zwykatabela1"/>
        <w:tblW w:w="0" w:type="auto"/>
        <w:tblLook w:val="04A0" w:firstRow="1" w:lastRow="0" w:firstColumn="1" w:lastColumn="0" w:noHBand="0" w:noVBand="1"/>
      </w:tblPr>
      <w:tblGrid>
        <w:gridCol w:w="1816"/>
        <w:gridCol w:w="1811"/>
        <w:gridCol w:w="1812"/>
        <w:gridCol w:w="1811"/>
        <w:gridCol w:w="1812"/>
      </w:tblGrid>
      <w:tr w:rsidR="003D6132" w14:paraId="130144CF" w14:textId="77777777" w:rsidTr="007B2A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6A677AC4" w14:textId="77777777" w:rsidR="003D6132" w:rsidRDefault="003D6132" w:rsidP="00764C84">
            <w:r>
              <w:t xml:space="preserve">Numer </w:t>
            </w:r>
          </w:p>
        </w:tc>
        <w:tc>
          <w:tcPr>
            <w:tcW w:w="7246" w:type="dxa"/>
            <w:gridSpan w:val="4"/>
            <w:shd w:val="clear" w:color="auto" w:fill="90C5F6" w:themeFill="accent1" w:themeFillTint="66"/>
          </w:tcPr>
          <w:p w14:paraId="382588E3" w14:textId="5DE3485D" w:rsidR="003D6132" w:rsidRPr="003D6132" w:rsidRDefault="003D6132" w:rsidP="00764C84">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18</w:t>
            </w:r>
          </w:p>
        </w:tc>
      </w:tr>
      <w:tr w:rsidR="003D6132" w14:paraId="0C744712"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32B97298" w14:textId="77777777" w:rsidR="003D6132" w:rsidRDefault="003D6132" w:rsidP="00764C84">
            <w:r>
              <w:t xml:space="preserve">Nazwa przedsięwzięcia </w:t>
            </w:r>
          </w:p>
        </w:tc>
        <w:tc>
          <w:tcPr>
            <w:tcW w:w="7246" w:type="dxa"/>
            <w:gridSpan w:val="4"/>
          </w:tcPr>
          <w:p w14:paraId="0F6E104E" w14:textId="2834E469" w:rsidR="003D6132" w:rsidRDefault="003D6132" w:rsidP="00764C84">
            <w:pPr>
              <w:cnfStyle w:val="000000100000" w:firstRow="0" w:lastRow="0" w:firstColumn="0" w:lastColumn="0" w:oddVBand="0" w:evenVBand="0" w:oddHBand="1" w:evenHBand="0" w:firstRowFirstColumn="0" w:firstRowLastColumn="0" w:lastRowFirstColumn="0" w:lastRowLastColumn="0"/>
            </w:pPr>
            <w:r w:rsidRPr="00BC5D93">
              <w:t xml:space="preserve">Rozwój infrastruktury wodno-kanalizacyjnej </w:t>
            </w:r>
            <w:r>
              <w:t>w m. Elizówka</w:t>
            </w:r>
          </w:p>
        </w:tc>
      </w:tr>
      <w:tr w:rsidR="003D6132" w14:paraId="7105D785"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63D742FF" w14:textId="77777777" w:rsidR="003D6132" w:rsidRDefault="003D6132" w:rsidP="00764C84">
            <w:r>
              <w:t>Powiązanie z celami GPR</w:t>
            </w:r>
          </w:p>
        </w:tc>
        <w:tc>
          <w:tcPr>
            <w:tcW w:w="7246" w:type="dxa"/>
            <w:gridSpan w:val="4"/>
          </w:tcPr>
          <w:p w14:paraId="15838158" w14:textId="6E24F3FE" w:rsidR="003D6132" w:rsidRDefault="00FB1AD2" w:rsidP="00764C84">
            <w:pPr>
              <w:cnfStyle w:val="000000000000" w:firstRow="0" w:lastRow="0" w:firstColumn="0" w:lastColumn="0" w:oddVBand="0" w:evenVBand="0" w:oddHBand="0" w:evenHBand="0" w:firstRowFirstColumn="0" w:firstRowLastColumn="0" w:lastRowFirstColumn="0" w:lastRowLastColumn="0"/>
            </w:pPr>
            <w:r>
              <w:t>4.1, 3.2</w:t>
            </w:r>
          </w:p>
        </w:tc>
      </w:tr>
      <w:tr w:rsidR="003D6132" w14:paraId="03C43B34"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0829FF42" w14:textId="77777777" w:rsidR="003D6132" w:rsidRDefault="003D6132" w:rsidP="00764C84">
            <w:r>
              <w:t xml:space="preserve">Wymiar przedsięwzięcia </w:t>
            </w:r>
          </w:p>
        </w:tc>
        <w:tc>
          <w:tcPr>
            <w:tcW w:w="5434" w:type="dxa"/>
            <w:gridSpan w:val="3"/>
          </w:tcPr>
          <w:p w14:paraId="4E3236DB" w14:textId="77777777" w:rsidR="003D6132" w:rsidRPr="00232639" w:rsidRDefault="003D6132" w:rsidP="00764C84">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1812" w:type="dxa"/>
          </w:tcPr>
          <w:p w14:paraId="776F4C04" w14:textId="102B5E00" w:rsidR="003D6132" w:rsidRPr="006F61D3" w:rsidRDefault="003D6132"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D6132" w14:paraId="5BE5465C"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1A1FF636" w14:textId="77777777" w:rsidR="003D6132" w:rsidRDefault="003D6132" w:rsidP="00764C84"/>
        </w:tc>
        <w:tc>
          <w:tcPr>
            <w:tcW w:w="5434" w:type="dxa"/>
            <w:gridSpan w:val="3"/>
          </w:tcPr>
          <w:p w14:paraId="5735318F" w14:textId="77777777" w:rsidR="003D6132" w:rsidRPr="00232639" w:rsidRDefault="003D6132" w:rsidP="00764C84">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1812" w:type="dxa"/>
          </w:tcPr>
          <w:p w14:paraId="2EBB20C7" w14:textId="07A1A62B" w:rsidR="003D6132" w:rsidRPr="006F61D3" w:rsidRDefault="003D6132"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3D6132" w14:paraId="2F085D0B"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05C92FFC" w14:textId="77777777" w:rsidR="003D6132" w:rsidRDefault="003D6132" w:rsidP="00764C84"/>
        </w:tc>
        <w:tc>
          <w:tcPr>
            <w:tcW w:w="5434" w:type="dxa"/>
            <w:gridSpan w:val="3"/>
          </w:tcPr>
          <w:p w14:paraId="124293FE" w14:textId="77777777" w:rsidR="003D6132" w:rsidRPr="00232639" w:rsidRDefault="003D6132" w:rsidP="00764C84">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1812" w:type="dxa"/>
          </w:tcPr>
          <w:p w14:paraId="1F3428A7" w14:textId="4D1031B0" w:rsidR="003D6132" w:rsidRPr="006F61D3" w:rsidRDefault="003D6132"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D6132" w14:paraId="735D375F" w14:textId="77777777" w:rsidTr="007B2A1C">
        <w:tc>
          <w:tcPr>
            <w:cnfStyle w:val="001000000000" w:firstRow="0" w:lastRow="0" w:firstColumn="1" w:lastColumn="0" w:oddVBand="0" w:evenVBand="0" w:oddHBand="0" w:evenHBand="0" w:firstRowFirstColumn="0" w:firstRowLastColumn="0" w:lastRowFirstColumn="0" w:lastRowLastColumn="0"/>
            <w:tcW w:w="1816" w:type="dxa"/>
            <w:vMerge/>
          </w:tcPr>
          <w:p w14:paraId="6EE648AF" w14:textId="77777777" w:rsidR="003D6132" w:rsidRDefault="003D6132" w:rsidP="00764C84"/>
        </w:tc>
        <w:tc>
          <w:tcPr>
            <w:tcW w:w="5434" w:type="dxa"/>
            <w:gridSpan w:val="3"/>
          </w:tcPr>
          <w:p w14:paraId="137F4BAD" w14:textId="77777777" w:rsidR="003D6132" w:rsidRPr="00232639" w:rsidRDefault="003D6132" w:rsidP="00764C84">
            <w:pPr>
              <w:cnfStyle w:val="000000000000" w:firstRow="0" w:lastRow="0" w:firstColumn="0" w:lastColumn="0" w:oddVBand="0" w:evenVBand="0" w:oddHBand="0" w:evenHBand="0" w:firstRowFirstColumn="0" w:firstRowLastColumn="0" w:lastRowFirstColumn="0" w:lastRowLastColumn="0"/>
              <w:rPr>
                <w:b/>
                <w:bCs/>
              </w:rPr>
            </w:pPr>
            <w:r>
              <w:rPr>
                <w:b/>
                <w:bCs/>
              </w:rPr>
              <w:t>t</w:t>
            </w:r>
            <w:r w:rsidRPr="00232639">
              <w:rPr>
                <w:b/>
                <w:bCs/>
              </w:rPr>
              <w:t xml:space="preserve">echniczny </w:t>
            </w:r>
          </w:p>
        </w:tc>
        <w:tc>
          <w:tcPr>
            <w:tcW w:w="1812" w:type="dxa"/>
          </w:tcPr>
          <w:p w14:paraId="1586E71E" w14:textId="3BBB5754" w:rsidR="003D6132" w:rsidRPr="006F61D3" w:rsidRDefault="003D6132" w:rsidP="00004C83">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3D6132" w14:paraId="0C754102"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5A2230AB" w14:textId="77777777" w:rsidR="003D6132" w:rsidRDefault="003D6132" w:rsidP="00764C84"/>
        </w:tc>
        <w:tc>
          <w:tcPr>
            <w:tcW w:w="5434" w:type="dxa"/>
            <w:gridSpan w:val="3"/>
          </w:tcPr>
          <w:p w14:paraId="6CB20562" w14:textId="51718812" w:rsidR="003D6132" w:rsidRPr="00232639" w:rsidRDefault="003D6132" w:rsidP="00764C84">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1812" w:type="dxa"/>
          </w:tcPr>
          <w:p w14:paraId="048564B6" w14:textId="2256BC15" w:rsidR="003D6132" w:rsidRPr="006F61D3" w:rsidRDefault="003D6132" w:rsidP="00004C83">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3D6132" w14:paraId="2349DD82"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094BA79F" w14:textId="77777777" w:rsidR="003D6132" w:rsidRDefault="003D6132" w:rsidP="00764C84">
            <w:r>
              <w:t>Podmiot realizujący</w:t>
            </w:r>
          </w:p>
        </w:tc>
        <w:tc>
          <w:tcPr>
            <w:tcW w:w="7246" w:type="dxa"/>
            <w:gridSpan w:val="4"/>
          </w:tcPr>
          <w:p w14:paraId="366A3396" w14:textId="77777777" w:rsidR="003D6132" w:rsidRDefault="003D6132" w:rsidP="00764C84">
            <w:pPr>
              <w:cnfStyle w:val="000000000000" w:firstRow="0" w:lastRow="0" w:firstColumn="0" w:lastColumn="0" w:oddVBand="0" w:evenVBand="0" w:oddHBand="0" w:evenHBand="0" w:firstRowFirstColumn="0" w:firstRowLastColumn="0" w:lastRowFirstColumn="0" w:lastRowLastColumn="0"/>
            </w:pPr>
            <w:r>
              <w:t>Gmina Niemce</w:t>
            </w:r>
          </w:p>
        </w:tc>
      </w:tr>
      <w:tr w:rsidR="003D6132" w14:paraId="7437F7CA"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3C379CC" w14:textId="77777777" w:rsidR="003D6132" w:rsidRDefault="003D6132" w:rsidP="00764C84">
            <w:r>
              <w:t>Partnerzy</w:t>
            </w:r>
          </w:p>
        </w:tc>
        <w:tc>
          <w:tcPr>
            <w:tcW w:w="7246" w:type="dxa"/>
            <w:gridSpan w:val="4"/>
          </w:tcPr>
          <w:p w14:paraId="5D248271" w14:textId="77777777" w:rsidR="003D6132" w:rsidRDefault="003D6132" w:rsidP="00764C84">
            <w:pPr>
              <w:cnfStyle w:val="000000100000" w:firstRow="0" w:lastRow="0" w:firstColumn="0" w:lastColumn="0" w:oddVBand="0" w:evenVBand="0" w:oddHBand="1" w:evenHBand="0" w:firstRowFirstColumn="0" w:firstRowLastColumn="0" w:lastRowFirstColumn="0" w:lastRowLastColumn="0"/>
            </w:pPr>
            <w:r>
              <w:t>Sołectwo Elizówka</w:t>
            </w:r>
          </w:p>
          <w:p w14:paraId="5CAD0224" w14:textId="77777777" w:rsidR="003D6132" w:rsidRDefault="003D6132" w:rsidP="00764C84">
            <w:pPr>
              <w:cnfStyle w:val="000000100000" w:firstRow="0" w:lastRow="0" w:firstColumn="0" w:lastColumn="0" w:oddVBand="0" w:evenVBand="0" w:oddHBand="1" w:evenHBand="0" w:firstRowFirstColumn="0" w:firstRowLastColumn="0" w:lastRowFirstColumn="0" w:lastRowLastColumn="0"/>
            </w:pPr>
          </w:p>
        </w:tc>
      </w:tr>
      <w:tr w:rsidR="003D6132" w14:paraId="51F7DD05"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222A02FC" w14:textId="77777777" w:rsidR="003D6132" w:rsidRDefault="003D6132" w:rsidP="00764C84">
            <w:r>
              <w:lastRenderedPageBreak/>
              <w:t xml:space="preserve">Miejsce realizacji </w:t>
            </w:r>
          </w:p>
        </w:tc>
        <w:tc>
          <w:tcPr>
            <w:tcW w:w="7246" w:type="dxa"/>
            <w:gridSpan w:val="4"/>
          </w:tcPr>
          <w:p w14:paraId="40C1481A" w14:textId="77777777" w:rsidR="003D6132" w:rsidRDefault="003D6132" w:rsidP="00764C84">
            <w:pPr>
              <w:cnfStyle w:val="000000000000" w:firstRow="0" w:lastRow="0" w:firstColumn="0" w:lastColumn="0" w:oddVBand="0" w:evenVBand="0" w:oddHBand="0" w:evenHBand="0" w:firstRowFirstColumn="0" w:firstRowLastColumn="0" w:lastRowFirstColumn="0" w:lastRowLastColumn="0"/>
            </w:pPr>
            <w:r w:rsidRPr="00EF34CB">
              <w:t xml:space="preserve">Podobszar </w:t>
            </w:r>
            <w:r>
              <w:t>II, miejscowość Elizówka</w:t>
            </w:r>
          </w:p>
        </w:tc>
      </w:tr>
      <w:tr w:rsidR="003D6132" w14:paraId="6609DC3F"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2CE6DEE9" w14:textId="77777777" w:rsidR="003D6132" w:rsidRDefault="003D6132" w:rsidP="00764C84">
            <w:r>
              <w:t xml:space="preserve">Grupa docelowa </w:t>
            </w:r>
          </w:p>
        </w:tc>
        <w:tc>
          <w:tcPr>
            <w:tcW w:w="7246" w:type="dxa"/>
            <w:gridSpan w:val="4"/>
          </w:tcPr>
          <w:p w14:paraId="30025F2C" w14:textId="77777777" w:rsidR="003D6132" w:rsidRDefault="003D6132" w:rsidP="00764C84">
            <w:pPr>
              <w:cnfStyle w:val="000000100000" w:firstRow="0" w:lastRow="0" w:firstColumn="0" w:lastColumn="0" w:oddVBand="0" w:evenVBand="0" w:oddHBand="1" w:evenHBand="0" w:firstRowFirstColumn="0" w:firstRowLastColumn="0" w:lastRowFirstColumn="0" w:lastRowLastColumn="0"/>
            </w:pPr>
            <w:r w:rsidRPr="00CF2C93">
              <w:t>Mieszkańcy Gminy Niemce</w:t>
            </w:r>
          </w:p>
        </w:tc>
      </w:tr>
      <w:tr w:rsidR="003D6132" w14:paraId="3DC222EE"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23533EBF" w14:textId="77777777" w:rsidR="003D6132" w:rsidRDefault="003D6132" w:rsidP="00764C84">
            <w:r>
              <w:t>Zakres realizowanych zadań</w:t>
            </w:r>
          </w:p>
        </w:tc>
        <w:tc>
          <w:tcPr>
            <w:tcW w:w="7246" w:type="dxa"/>
            <w:gridSpan w:val="4"/>
          </w:tcPr>
          <w:p w14:paraId="4B9AE167" w14:textId="77777777" w:rsidR="003D6132" w:rsidRPr="00BC5D93" w:rsidRDefault="003D6132" w:rsidP="00764C84">
            <w:pPr>
              <w:cnfStyle w:val="000000000000" w:firstRow="0" w:lastRow="0" w:firstColumn="0" w:lastColumn="0" w:oddVBand="0" w:evenVBand="0" w:oddHBand="0" w:evenHBand="0" w:firstRowFirstColumn="0" w:firstRowLastColumn="0" w:lastRowFirstColumn="0" w:lastRowLastColumn="0"/>
            </w:pPr>
            <w:r w:rsidRPr="00BC5D93">
              <w:t>Sukcesywny rozwój sieci wodociągowej na całym obszarze miejscowości.</w:t>
            </w:r>
          </w:p>
          <w:p w14:paraId="0FC61938" w14:textId="21501056" w:rsidR="003D6132" w:rsidRDefault="003D6132" w:rsidP="00764C84">
            <w:pPr>
              <w:cnfStyle w:val="000000000000" w:firstRow="0" w:lastRow="0" w:firstColumn="0" w:lastColumn="0" w:oddVBand="0" w:evenVBand="0" w:oddHBand="0" w:evenHBand="0" w:firstRowFirstColumn="0" w:firstRowLastColumn="0" w:lastRowFirstColumn="0" w:lastRowLastColumn="0"/>
            </w:pPr>
            <w:r w:rsidRPr="00BC5D93">
              <w:t xml:space="preserve">Budowa sieci kanalizacji sanitarnej wraz z </w:t>
            </w:r>
            <w:r w:rsidR="008856FE" w:rsidRPr="00BC5D93">
              <w:t>budową oczyszczalni</w:t>
            </w:r>
            <w:r w:rsidRPr="00BC5D93">
              <w:t xml:space="preserve"> ścieków oraz budowa przydomowych oczyszczalni ścieków.</w:t>
            </w:r>
          </w:p>
        </w:tc>
      </w:tr>
      <w:tr w:rsidR="007B2A1C" w14:paraId="7061AFC6"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27BBAE87" w14:textId="679633AE" w:rsidR="007B2A1C" w:rsidRDefault="007B2A1C" w:rsidP="00764C84">
            <w:r w:rsidRPr="007B2A1C">
              <w:t>Działania wspierające dostępność</w:t>
            </w:r>
          </w:p>
        </w:tc>
        <w:tc>
          <w:tcPr>
            <w:tcW w:w="7246" w:type="dxa"/>
            <w:gridSpan w:val="4"/>
          </w:tcPr>
          <w:p w14:paraId="6623397F" w14:textId="4C180C9A" w:rsidR="007B2A1C" w:rsidRPr="00BC5D93" w:rsidRDefault="003F2F71" w:rsidP="00764C84">
            <w:pPr>
              <w:cnfStyle w:val="000000100000" w:firstRow="0" w:lastRow="0" w:firstColumn="0" w:lastColumn="0" w:oddVBand="0" w:evenVBand="0" w:oddHBand="1" w:evenHBand="0" w:firstRowFirstColumn="0" w:firstRowLastColumn="0" w:lastRowFirstColumn="0" w:lastRowLastColumn="0"/>
            </w:pPr>
            <w:r>
              <w:t>Nie dotyczy</w:t>
            </w:r>
          </w:p>
        </w:tc>
      </w:tr>
      <w:tr w:rsidR="003D6132" w14:paraId="7434576F"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5BC2D708" w14:textId="77777777" w:rsidR="003D6132" w:rsidRDefault="003D6132" w:rsidP="00764C84">
            <w:r>
              <w:t xml:space="preserve">Okres realizacji </w:t>
            </w:r>
          </w:p>
        </w:tc>
        <w:tc>
          <w:tcPr>
            <w:tcW w:w="7246" w:type="dxa"/>
            <w:gridSpan w:val="4"/>
          </w:tcPr>
          <w:p w14:paraId="5CC02E30" w14:textId="77777777" w:rsidR="003D6132" w:rsidRDefault="003D6132" w:rsidP="00764C84">
            <w:pPr>
              <w:cnfStyle w:val="000000000000" w:firstRow="0" w:lastRow="0" w:firstColumn="0" w:lastColumn="0" w:oddVBand="0" w:evenVBand="0" w:oddHBand="0" w:evenHBand="0" w:firstRowFirstColumn="0" w:firstRowLastColumn="0" w:lastRowFirstColumn="0" w:lastRowLastColumn="0"/>
            </w:pPr>
            <w:r>
              <w:t>2023-2028</w:t>
            </w:r>
          </w:p>
          <w:p w14:paraId="53B8D0F0" w14:textId="77777777" w:rsidR="003D6132" w:rsidRDefault="003D6132" w:rsidP="00764C84">
            <w:pPr>
              <w:cnfStyle w:val="000000000000" w:firstRow="0" w:lastRow="0" w:firstColumn="0" w:lastColumn="0" w:oddVBand="0" w:evenVBand="0" w:oddHBand="0" w:evenHBand="0" w:firstRowFirstColumn="0" w:firstRowLastColumn="0" w:lastRowFirstColumn="0" w:lastRowLastColumn="0"/>
            </w:pPr>
          </w:p>
        </w:tc>
      </w:tr>
      <w:tr w:rsidR="003D6132" w14:paraId="6AA27AF6" w14:textId="77777777" w:rsidTr="007B2A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70B2BC5" w14:textId="77777777" w:rsidR="003D6132" w:rsidRDefault="003D6132" w:rsidP="00764C84">
            <w:r>
              <w:t>Wartość</w:t>
            </w:r>
          </w:p>
        </w:tc>
        <w:tc>
          <w:tcPr>
            <w:tcW w:w="7246" w:type="dxa"/>
            <w:gridSpan w:val="4"/>
          </w:tcPr>
          <w:p w14:paraId="229AF484" w14:textId="77777777" w:rsidR="003D6132" w:rsidRDefault="003D6132" w:rsidP="00764C84">
            <w:pPr>
              <w:cnfStyle w:val="000000100000" w:firstRow="0" w:lastRow="0" w:firstColumn="0" w:lastColumn="0" w:oddVBand="0" w:evenVBand="0" w:oddHBand="1" w:evenHBand="0" w:firstRowFirstColumn="0" w:firstRowLastColumn="0" w:lastRowFirstColumn="0" w:lastRowLastColumn="0"/>
            </w:pPr>
            <w:r>
              <w:t>15 mln złotych</w:t>
            </w:r>
          </w:p>
          <w:p w14:paraId="2DA33E87" w14:textId="77777777" w:rsidR="003D6132" w:rsidRDefault="003D6132" w:rsidP="00764C84">
            <w:pPr>
              <w:cnfStyle w:val="000000100000" w:firstRow="0" w:lastRow="0" w:firstColumn="0" w:lastColumn="0" w:oddVBand="0" w:evenVBand="0" w:oddHBand="1" w:evenHBand="0" w:firstRowFirstColumn="0" w:firstRowLastColumn="0" w:lastRowFirstColumn="0" w:lastRowLastColumn="0"/>
            </w:pPr>
          </w:p>
        </w:tc>
      </w:tr>
      <w:tr w:rsidR="003D6132" w14:paraId="11022BE3"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765418DD" w14:textId="77777777" w:rsidR="003D6132" w:rsidRDefault="003D6132" w:rsidP="00764C84">
            <w:r>
              <w:t xml:space="preserve">Źródła finansowania </w:t>
            </w:r>
          </w:p>
        </w:tc>
        <w:tc>
          <w:tcPr>
            <w:tcW w:w="7246" w:type="dxa"/>
            <w:gridSpan w:val="4"/>
          </w:tcPr>
          <w:p w14:paraId="134ACCE6" w14:textId="3E21C7F1" w:rsidR="003D6132" w:rsidRPr="00654610" w:rsidRDefault="003D6132" w:rsidP="00764C84">
            <w:pPr>
              <w:cnfStyle w:val="000000000000" w:firstRow="0" w:lastRow="0" w:firstColumn="0" w:lastColumn="0" w:oddVBand="0" w:evenVBand="0" w:oddHBand="0" w:evenHBand="0" w:firstRowFirstColumn="0" w:firstRowLastColumn="0" w:lastRowFirstColumn="0" w:lastRowLastColumn="0"/>
            </w:pPr>
            <w:r w:rsidRPr="00654610">
              <w:t xml:space="preserve">Dofinansowanie zewnętrzne (unijne) 80% - </w:t>
            </w:r>
            <w:r>
              <w:t>12 0</w:t>
            </w:r>
            <w:r w:rsidRPr="00654610">
              <w:t>00</w:t>
            </w:r>
            <w:r>
              <w:t xml:space="preserve"> </w:t>
            </w:r>
            <w:r w:rsidRPr="00654610">
              <w:t>000</w:t>
            </w:r>
            <w:r>
              <w:t xml:space="preserve"> </w:t>
            </w:r>
            <w:r w:rsidRPr="00654610">
              <w:t>zł</w:t>
            </w:r>
          </w:p>
          <w:p w14:paraId="37A35BB6" w14:textId="2260E455" w:rsidR="003D6132" w:rsidRDefault="003D6132" w:rsidP="00764C84">
            <w:pPr>
              <w:cnfStyle w:val="000000000000" w:firstRow="0" w:lastRow="0" w:firstColumn="0" w:lastColumn="0" w:oddVBand="0" w:evenVBand="0" w:oddHBand="0" w:evenHBand="0" w:firstRowFirstColumn="0" w:firstRowLastColumn="0" w:lastRowFirstColumn="0" w:lastRowLastColumn="0"/>
            </w:pPr>
            <w:r w:rsidRPr="00654610">
              <w:t>Udział własny 20% -</w:t>
            </w:r>
            <w:r>
              <w:t xml:space="preserve"> 3 0</w:t>
            </w:r>
            <w:r w:rsidRPr="00654610">
              <w:t>00 000 zł</w:t>
            </w:r>
          </w:p>
        </w:tc>
      </w:tr>
      <w:tr w:rsidR="00C310B5" w:rsidRPr="00845BF7" w14:paraId="16D742C0" w14:textId="77777777" w:rsidTr="008C2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2CD0EE51" w14:textId="77777777" w:rsidR="00C310B5" w:rsidRDefault="00C310B5" w:rsidP="008C2C54">
            <w:pPr>
              <w:rPr>
                <w:b w:val="0"/>
                <w:bCs w:val="0"/>
              </w:rPr>
            </w:pPr>
            <w:r w:rsidRPr="00845BF7">
              <w:t>Wskaźnik</w:t>
            </w:r>
            <w:r>
              <w:t>i monitoringowe</w:t>
            </w:r>
          </w:p>
        </w:tc>
        <w:tc>
          <w:tcPr>
            <w:tcW w:w="1812" w:type="dxa"/>
          </w:tcPr>
          <w:p w14:paraId="66535E22"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tcPr>
          <w:p w14:paraId="274F2DD9" w14:textId="77777777" w:rsidR="00C310B5" w:rsidRDefault="00C310B5" w:rsidP="008C2C54">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239E9C19" w14:textId="77777777" w:rsidR="00C310B5" w:rsidRPr="00845BF7" w:rsidRDefault="00C310B5" w:rsidP="008C2C54">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BF0D82" w14:paraId="2A167F5B" w14:textId="77777777" w:rsidTr="00D42C37">
        <w:tc>
          <w:tcPr>
            <w:cnfStyle w:val="001000000000" w:firstRow="0" w:lastRow="0" w:firstColumn="1" w:lastColumn="0" w:oddVBand="0" w:evenVBand="0" w:oddHBand="0" w:evenHBand="0" w:firstRowFirstColumn="0" w:firstRowLastColumn="0" w:lastRowFirstColumn="0" w:lastRowLastColumn="0"/>
            <w:tcW w:w="3627" w:type="dxa"/>
            <w:gridSpan w:val="2"/>
          </w:tcPr>
          <w:p w14:paraId="5B288728" w14:textId="63A88273" w:rsidR="00BF0D82" w:rsidRDefault="00BF0D82" w:rsidP="00BF0D82">
            <w:pPr>
              <w:rPr>
                <w:b w:val="0"/>
                <w:bCs w:val="0"/>
              </w:rPr>
            </w:pPr>
            <w:r w:rsidRPr="009527DF">
              <w:rPr>
                <w:b w:val="0"/>
                <w:bCs w:val="0"/>
                <w:sz w:val="18"/>
                <w:szCs w:val="18"/>
              </w:rPr>
              <w:t>Procent udziału ludności korzystającej z sieci wodociągowej wśród ogółu mieszkańców</w:t>
            </w:r>
          </w:p>
        </w:tc>
        <w:tc>
          <w:tcPr>
            <w:tcW w:w="1812" w:type="dxa"/>
            <w:vAlign w:val="center"/>
          </w:tcPr>
          <w:p w14:paraId="3CD5E758" w14:textId="52A15B61" w:rsidR="00BF0D82" w:rsidRDefault="00BF0D82" w:rsidP="00BF0D82">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w:t>
            </w:r>
          </w:p>
        </w:tc>
        <w:tc>
          <w:tcPr>
            <w:tcW w:w="1811" w:type="dxa"/>
            <w:vAlign w:val="center"/>
          </w:tcPr>
          <w:p w14:paraId="7518DE54" w14:textId="133B7DC5" w:rsidR="00BF0D82" w:rsidRDefault="00BF0D82" w:rsidP="00BF0D82">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561621AB" w14:textId="6C54A6C3" w:rsidR="00BF0D82" w:rsidRDefault="00BF0D82" w:rsidP="00BF0D82">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r>
              <w:rPr>
                <w:sz w:val="18"/>
                <w:szCs w:val="18"/>
              </w:rPr>
              <w:t xml:space="preserve"> i GUS</w:t>
            </w:r>
          </w:p>
        </w:tc>
      </w:tr>
      <w:tr w:rsidR="00BF0D82" w14:paraId="51760444" w14:textId="77777777" w:rsidTr="00D42C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3C207E8E" w14:textId="068E6986" w:rsidR="00BF0D82" w:rsidRDefault="00BF0D82" w:rsidP="00BF0D82">
            <w:pPr>
              <w:rPr>
                <w:b w:val="0"/>
                <w:bCs w:val="0"/>
              </w:rPr>
            </w:pPr>
            <w:r w:rsidRPr="009527DF">
              <w:rPr>
                <w:rFonts w:asciiTheme="majorHAnsi" w:hAnsiTheme="majorHAnsi" w:cstheme="majorHAnsi"/>
                <w:b w:val="0"/>
                <w:bCs w:val="0"/>
                <w:sz w:val="18"/>
                <w:szCs w:val="18"/>
              </w:rPr>
              <w:t>Liczba zrealizowanych projektów z zakresu poprawy stanu środowiska naturalnego</w:t>
            </w:r>
          </w:p>
        </w:tc>
        <w:tc>
          <w:tcPr>
            <w:tcW w:w="1812" w:type="dxa"/>
            <w:vAlign w:val="center"/>
          </w:tcPr>
          <w:p w14:paraId="45A3E5C7" w14:textId="2072F5B3" w:rsidR="00BF0D82" w:rsidRDefault="00BF0D82" w:rsidP="00BF0D82">
            <w:pPr>
              <w:cnfStyle w:val="000000100000" w:firstRow="0" w:lastRow="0" w:firstColumn="0" w:lastColumn="0" w:oddVBand="0" w:evenVBand="0" w:oddHBand="1" w:evenHBand="0" w:firstRowFirstColumn="0" w:firstRowLastColumn="0" w:lastRowFirstColumn="0" w:lastRowLastColumn="0"/>
              <w:rPr>
                <w:b/>
                <w:bCs/>
              </w:rPr>
            </w:pPr>
            <w:r w:rsidRPr="00C36496">
              <w:rPr>
                <w:rFonts w:asciiTheme="majorHAnsi" w:hAnsiTheme="majorHAnsi" w:cstheme="majorHAnsi"/>
                <w:sz w:val="18"/>
                <w:szCs w:val="18"/>
              </w:rPr>
              <w:t>szt.</w:t>
            </w:r>
          </w:p>
        </w:tc>
        <w:tc>
          <w:tcPr>
            <w:tcW w:w="1811" w:type="dxa"/>
            <w:vAlign w:val="center"/>
          </w:tcPr>
          <w:p w14:paraId="3BB2D51E" w14:textId="75489A75" w:rsidR="00BF0D82" w:rsidRDefault="00BF0D82" w:rsidP="00BF0D82">
            <w:pPr>
              <w:cnfStyle w:val="000000100000" w:firstRow="0" w:lastRow="0" w:firstColumn="0" w:lastColumn="0" w:oddVBand="0" w:evenVBand="0" w:oddHBand="1"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56A6A0DC" w14:textId="7D5A70D0" w:rsidR="00BF0D82" w:rsidRDefault="00BF0D82" w:rsidP="00BF0D82">
            <w:pPr>
              <w:cnfStyle w:val="000000100000" w:firstRow="0" w:lastRow="0" w:firstColumn="0" w:lastColumn="0" w:oddVBand="0" w:evenVBand="0" w:oddHBand="1" w:evenHBand="0" w:firstRowFirstColumn="0" w:firstRowLastColumn="0" w:lastRowFirstColumn="0" w:lastRowLastColumn="0"/>
            </w:pPr>
            <w:r w:rsidRPr="00C36496">
              <w:rPr>
                <w:sz w:val="18"/>
                <w:szCs w:val="18"/>
              </w:rPr>
              <w:t>Dane JST</w:t>
            </w:r>
          </w:p>
        </w:tc>
      </w:tr>
      <w:tr w:rsidR="003D6132" w14:paraId="11E506AC" w14:textId="77777777" w:rsidTr="007B2A1C">
        <w:tc>
          <w:tcPr>
            <w:cnfStyle w:val="001000000000" w:firstRow="0" w:lastRow="0" w:firstColumn="1" w:lastColumn="0" w:oddVBand="0" w:evenVBand="0" w:oddHBand="0" w:evenHBand="0" w:firstRowFirstColumn="0" w:firstRowLastColumn="0" w:lastRowFirstColumn="0" w:lastRowLastColumn="0"/>
            <w:tcW w:w="1816" w:type="dxa"/>
          </w:tcPr>
          <w:p w14:paraId="0A2E32EE" w14:textId="2F96DFA2" w:rsidR="003D6132" w:rsidRDefault="007B2A1C" w:rsidP="00764C84">
            <w:r>
              <w:t>Efekty realizacji projektu</w:t>
            </w:r>
          </w:p>
        </w:tc>
        <w:tc>
          <w:tcPr>
            <w:tcW w:w="7246" w:type="dxa"/>
            <w:gridSpan w:val="4"/>
          </w:tcPr>
          <w:p w14:paraId="29648F95" w14:textId="77777777" w:rsidR="003D6132" w:rsidRDefault="003D6132" w:rsidP="00764C84">
            <w:pPr>
              <w:cnfStyle w:val="000000000000" w:firstRow="0" w:lastRow="0" w:firstColumn="0" w:lastColumn="0" w:oddVBand="0" w:evenVBand="0" w:oddHBand="0" w:evenHBand="0" w:firstRowFirstColumn="0" w:firstRowLastColumn="0" w:lastRowFirstColumn="0" w:lastRowLastColumn="0"/>
            </w:pPr>
            <w:r w:rsidRPr="00BC5D93">
              <w:t>Tworzenie odpowiednich warunków do rozwijania inicjatyw gospodarczych</w:t>
            </w:r>
            <w:r>
              <w:t>, dostępnych przestrzeni publicznych w środowisku naturalnym. Podejmowanie inicjatyw z zakresu ochrony środowiska naturalnego i ograniczania niskiej emisji, jak również p</w:t>
            </w:r>
            <w:r w:rsidRPr="00BC5D93">
              <w:t>oprawa warunków mieszkaniowych społeczeństwa</w:t>
            </w:r>
            <w:r>
              <w:t>.</w:t>
            </w:r>
          </w:p>
        </w:tc>
      </w:tr>
    </w:tbl>
    <w:p w14:paraId="54C2D4E8" w14:textId="77777777" w:rsidR="00004C83" w:rsidRDefault="00004C83" w:rsidP="000174B8">
      <w:pPr>
        <w:jc w:val="both"/>
        <w:rPr>
          <w:rFonts w:ascii="Times New Roman" w:hAnsi="Times New Roman" w:cs="Times New Roman"/>
          <w:i/>
          <w:iCs/>
          <w:sz w:val="16"/>
          <w:szCs w:val="14"/>
        </w:rPr>
      </w:pPr>
    </w:p>
    <w:tbl>
      <w:tblPr>
        <w:tblStyle w:val="Zwykatabela1"/>
        <w:tblW w:w="0" w:type="auto"/>
        <w:tblLook w:val="04A0" w:firstRow="1" w:lastRow="0" w:firstColumn="1" w:lastColumn="0" w:noHBand="0" w:noVBand="1"/>
      </w:tblPr>
      <w:tblGrid>
        <w:gridCol w:w="1816"/>
        <w:gridCol w:w="1811"/>
        <w:gridCol w:w="1812"/>
        <w:gridCol w:w="1811"/>
        <w:gridCol w:w="1812"/>
      </w:tblGrid>
      <w:tr w:rsidR="00004C83" w:rsidRPr="003D6132" w14:paraId="167D75C0" w14:textId="77777777" w:rsidTr="006E01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7AEF411A" w14:textId="77777777" w:rsidR="00004C83" w:rsidRDefault="00004C83" w:rsidP="006E012C">
            <w:r>
              <w:t xml:space="preserve">Numer </w:t>
            </w:r>
          </w:p>
        </w:tc>
        <w:tc>
          <w:tcPr>
            <w:tcW w:w="7246" w:type="dxa"/>
            <w:gridSpan w:val="4"/>
            <w:shd w:val="clear" w:color="auto" w:fill="90C5F6" w:themeFill="accent1" w:themeFillTint="66"/>
          </w:tcPr>
          <w:p w14:paraId="47A16A72" w14:textId="1717F8F2" w:rsidR="00004C83" w:rsidRPr="003D6132" w:rsidRDefault="00004C83" w:rsidP="006E012C">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19</w:t>
            </w:r>
          </w:p>
        </w:tc>
      </w:tr>
      <w:tr w:rsidR="00004C83" w14:paraId="71910608"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61B1486" w14:textId="77777777" w:rsidR="00004C83" w:rsidRDefault="00004C83" w:rsidP="006E012C">
            <w:r>
              <w:t xml:space="preserve">Nazwa przedsięwzięcia </w:t>
            </w:r>
          </w:p>
        </w:tc>
        <w:tc>
          <w:tcPr>
            <w:tcW w:w="7246" w:type="dxa"/>
            <w:gridSpan w:val="4"/>
          </w:tcPr>
          <w:p w14:paraId="37EF4759" w14:textId="1F3C2C49" w:rsidR="00004C83" w:rsidRDefault="00004C83" w:rsidP="006E012C">
            <w:pPr>
              <w:cnfStyle w:val="000000100000" w:firstRow="0" w:lastRow="0" w:firstColumn="0" w:lastColumn="0" w:oddVBand="0" w:evenVBand="0" w:oddHBand="1" w:evenHBand="0" w:firstRowFirstColumn="0" w:firstRowLastColumn="0" w:lastRowFirstColumn="0" w:lastRowLastColumn="0"/>
            </w:pPr>
            <w:r>
              <w:t>Budowa Przedszkola w m. Dys</w:t>
            </w:r>
          </w:p>
        </w:tc>
      </w:tr>
      <w:tr w:rsidR="00004C83" w14:paraId="45BCD0BB"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63A165E7" w14:textId="77777777" w:rsidR="00004C83" w:rsidRDefault="00004C83" w:rsidP="006E012C">
            <w:r>
              <w:t>Powiązanie z celami GPR</w:t>
            </w:r>
          </w:p>
        </w:tc>
        <w:tc>
          <w:tcPr>
            <w:tcW w:w="7246" w:type="dxa"/>
            <w:gridSpan w:val="4"/>
          </w:tcPr>
          <w:p w14:paraId="41CF38A4" w14:textId="3544F6FE" w:rsidR="00004C83" w:rsidRDefault="00004C83" w:rsidP="007D3885">
            <w:pPr>
              <w:cnfStyle w:val="000000000000" w:firstRow="0" w:lastRow="0" w:firstColumn="0" w:lastColumn="0" w:oddVBand="0" w:evenVBand="0" w:oddHBand="0" w:evenHBand="0" w:firstRowFirstColumn="0" w:firstRowLastColumn="0" w:lastRowFirstColumn="0" w:lastRowLastColumn="0"/>
            </w:pPr>
            <w:r>
              <w:t>1.7</w:t>
            </w:r>
            <w:r w:rsidR="007D3885">
              <w:t xml:space="preserve">, </w:t>
            </w:r>
            <w:r>
              <w:t>3.2</w:t>
            </w:r>
            <w:r w:rsidR="007D3885">
              <w:t xml:space="preserve">, </w:t>
            </w:r>
            <w:r>
              <w:t>3</w:t>
            </w:r>
            <w:r w:rsidR="007D3885">
              <w:t>.</w:t>
            </w:r>
            <w:r>
              <w:t>4</w:t>
            </w:r>
            <w:r w:rsidR="007D3885">
              <w:t xml:space="preserve">, </w:t>
            </w:r>
            <w:r>
              <w:t>5.2</w:t>
            </w:r>
            <w:r w:rsidR="007D3885">
              <w:t xml:space="preserve">, </w:t>
            </w:r>
            <w:r>
              <w:t>5.4</w:t>
            </w:r>
          </w:p>
        </w:tc>
      </w:tr>
      <w:tr w:rsidR="00004C83" w:rsidRPr="006F61D3" w14:paraId="569E90C5"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77A07803" w14:textId="77777777" w:rsidR="00004C83" w:rsidRDefault="00004C83" w:rsidP="006E012C">
            <w:r>
              <w:t xml:space="preserve">Wymiar przedsięwzięcia </w:t>
            </w:r>
          </w:p>
        </w:tc>
        <w:tc>
          <w:tcPr>
            <w:tcW w:w="5434" w:type="dxa"/>
            <w:gridSpan w:val="3"/>
          </w:tcPr>
          <w:p w14:paraId="62290260" w14:textId="77777777" w:rsidR="00004C83" w:rsidRPr="00232639" w:rsidRDefault="00004C83" w:rsidP="006E012C">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1812" w:type="dxa"/>
          </w:tcPr>
          <w:p w14:paraId="5A4CFD4E" w14:textId="77777777" w:rsidR="00004C83" w:rsidRPr="006F61D3" w:rsidRDefault="00004C83" w:rsidP="006E012C">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04C83" w:rsidRPr="006F61D3" w14:paraId="0653C031" w14:textId="77777777" w:rsidTr="006E012C">
        <w:tc>
          <w:tcPr>
            <w:cnfStyle w:val="001000000000" w:firstRow="0" w:lastRow="0" w:firstColumn="1" w:lastColumn="0" w:oddVBand="0" w:evenVBand="0" w:oddHBand="0" w:evenHBand="0" w:firstRowFirstColumn="0" w:firstRowLastColumn="0" w:lastRowFirstColumn="0" w:lastRowLastColumn="0"/>
            <w:tcW w:w="1816" w:type="dxa"/>
            <w:vMerge/>
          </w:tcPr>
          <w:p w14:paraId="1C24C3F0" w14:textId="77777777" w:rsidR="00004C83" w:rsidRDefault="00004C83" w:rsidP="006E012C"/>
        </w:tc>
        <w:tc>
          <w:tcPr>
            <w:tcW w:w="5434" w:type="dxa"/>
            <w:gridSpan w:val="3"/>
          </w:tcPr>
          <w:p w14:paraId="497D9704" w14:textId="77777777" w:rsidR="00004C83" w:rsidRPr="00232639" w:rsidRDefault="00004C83" w:rsidP="006E012C">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1812" w:type="dxa"/>
          </w:tcPr>
          <w:p w14:paraId="72176392" w14:textId="77777777" w:rsidR="00004C83" w:rsidRPr="006F61D3" w:rsidRDefault="00004C83" w:rsidP="006E012C">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004C83" w:rsidRPr="006F61D3" w14:paraId="34735E59"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5600DDDC" w14:textId="77777777" w:rsidR="00004C83" w:rsidRDefault="00004C83" w:rsidP="006E012C"/>
        </w:tc>
        <w:tc>
          <w:tcPr>
            <w:tcW w:w="5434" w:type="dxa"/>
            <w:gridSpan w:val="3"/>
          </w:tcPr>
          <w:p w14:paraId="7A4C1464" w14:textId="77777777" w:rsidR="00004C83" w:rsidRPr="00232639" w:rsidRDefault="00004C83" w:rsidP="006E012C">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1812" w:type="dxa"/>
          </w:tcPr>
          <w:p w14:paraId="53B72781" w14:textId="77777777" w:rsidR="00004C83" w:rsidRPr="006F61D3" w:rsidRDefault="00004C83" w:rsidP="006E012C">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04C83" w:rsidRPr="006F61D3" w14:paraId="670C1F87" w14:textId="77777777" w:rsidTr="006E012C">
        <w:tc>
          <w:tcPr>
            <w:cnfStyle w:val="001000000000" w:firstRow="0" w:lastRow="0" w:firstColumn="1" w:lastColumn="0" w:oddVBand="0" w:evenVBand="0" w:oddHBand="0" w:evenHBand="0" w:firstRowFirstColumn="0" w:firstRowLastColumn="0" w:lastRowFirstColumn="0" w:lastRowLastColumn="0"/>
            <w:tcW w:w="1816" w:type="dxa"/>
            <w:vMerge/>
          </w:tcPr>
          <w:p w14:paraId="48F7580B" w14:textId="77777777" w:rsidR="00004C83" w:rsidRDefault="00004C83" w:rsidP="006E012C"/>
        </w:tc>
        <w:tc>
          <w:tcPr>
            <w:tcW w:w="5434" w:type="dxa"/>
            <w:gridSpan w:val="3"/>
          </w:tcPr>
          <w:p w14:paraId="53F9846C" w14:textId="77777777" w:rsidR="00004C83" w:rsidRPr="00232639" w:rsidRDefault="00004C83" w:rsidP="006E012C">
            <w:pPr>
              <w:cnfStyle w:val="000000000000" w:firstRow="0" w:lastRow="0" w:firstColumn="0" w:lastColumn="0" w:oddVBand="0" w:evenVBand="0" w:oddHBand="0" w:evenHBand="0" w:firstRowFirstColumn="0" w:firstRowLastColumn="0" w:lastRowFirstColumn="0" w:lastRowLastColumn="0"/>
              <w:rPr>
                <w:b/>
                <w:bCs/>
              </w:rPr>
            </w:pPr>
            <w:r>
              <w:rPr>
                <w:b/>
                <w:bCs/>
              </w:rPr>
              <w:t>t</w:t>
            </w:r>
            <w:r w:rsidRPr="00232639">
              <w:rPr>
                <w:b/>
                <w:bCs/>
              </w:rPr>
              <w:t xml:space="preserve">echniczny </w:t>
            </w:r>
          </w:p>
        </w:tc>
        <w:tc>
          <w:tcPr>
            <w:tcW w:w="1812" w:type="dxa"/>
          </w:tcPr>
          <w:p w14:paraId="265A08B0" w14:textId="77777777" w:rsidR="00004C83" w:rsidRPr="006F61D3" w:rsidRDefault="00004C83" w:rsidP="006E012C">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004C83" w:rsidRPr="006F61D3" w14:paraId="2059B618"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572264D8" w14:textId="77777777" w:rsidR="00004C83" w:rsidRDefault="00004C83" w:rsidP="006E012C"/>
        </w:tc>
        <w:tc>
          <w:tcPr>
            <w:tcW w:w="5434" w:type="dxa"/>
            <w:gridSpan w:val="3"/>
          </w:tcPr>
          <w:p w14:paraId="5D839466" w14:textId="77777777" w:rsidR="00004C83" w:rsidRPr="00232639" w:rsidRDefault="00004C83" w:rsidP="006E012C">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1812" w:type="dxa"/>
          </w:tcPr>
          <w:p w14:paraId="1BE0F668" w14:textId="77777777" w:rsidR="00004C83" w:rsidRPr="006F61D3" w:rsidRDefault="00004C83" w:rsidP="006E012C">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004C83" w14:paraId="0305180A"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2CAB870B" w14:textId="77777777" w:rsidR="00004C83" w:rsidRDefault="00004C83" w:rsidP="006E012C">
            <w:r>
              <w:t>Podmiot realizujący</w:t>
            </w:r>
          </w:p>
        </w:tc>
        <w:tc>
          <w:tcPr>
            <w:tcW w:w="7246" w:type="dxa"/>
            <w:gridSpan w:val="4"/>
          </w:tcPr>
          <w:p w14:paraId="4B68800C" w14:textId="77777777" w:rsidR="00004C83" w:rsidRDefault="00004C83" w:rsidP="006E012C">
            <w:pPr>
              <w:cnfStyle w:val="000000000000" w:firstRow="0" w:lastRow="0" w:firstColumn="0" w:lastColumn="0" w:oddVBand="0" w:evenVBand="0" w:oddHBand="0" w:evenHBand="0" w:firstRowFirstColumn="0" w:firstRowLastColumn="0" w:lastRowFirstColumn="0" w:lastRowLastColumn="0"/>
            </w:pPr>
            <w:r>
              <w:t>Gmina Niemce</w:t>
            </w:r>
          </w:p>
        </w:tc>
      </w:tr>
      <w:tr w:rsidR="00004C83" w14:paraId="707D5AC2"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7577FCA4" w14:textId="77777777" w:rsidR="00004C83" w:rsidRDefault="00004C83" w:rsidP="006E012C">
            <w:r>
              <w:t>Partnerzy</w:t>
            </w:r>
          </w:p>
        </w:tc>
        <w:tc>
          <w:tcPr>
            <w:tcW w:w="7246" w:type="dxa"/>
            <w:gridSpan w:val="4"/>
          </w:tcPr>
          <w:p w14:paraId="17240496" w14:textId="512284AB" w:rsidR="00004C83" w:rsidRDefault="00004C83" w:rsidP="006E012C">
            <w:pPr>
              <w:cnfStyle w:val="000000100000" w:firstRow="0" w:lastRow="0" w:firstColumn="0" w:lastColumn="0" w:oddVBand="0" w:evenVBand="0" w:oddHBand="1" w:evenHBand="0" w:firstRowFirstColumn="0" w:firstRowLastColumn="0" w:lastRowFirstColumn="0" w:lastRowLastColumn="0"/>
            </w:pPr>
            <w:r>
              <w:t xml:space="preserve"> </w:t>
            </w:r>
          </w:p>
          <w:p w14:paraId="5BD0B35A" w14:textId="77777777" w:rsidR="00004C83" w:rsidRDefault="00004C83" w:rsidP="006E012C">
            <w:pPr>
              <w:cnfStyle w:val="000000100000" w:firstRow="0" w:lastRow="0" w:firstColumn="0" w:lastColumn="0" w:oddVBand="0" w:evenVBand="0" w:oddHBand="1" w:evenHBand="0" w:firstRowFirstColumn="0" w:firstRowLastColumn="0" w:lastRowFirstColumn="0" w:lastRowLastColumn="0"/>
            </w:pPr>
          </w:p>
        </w:tc>
      </w:tr>
      <w:tr w:rsidR="00004C83" w14:paraId="03995FA6"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140FC73B" w14:textId="77777777" w:rsidR="00004C83" w:rsidRDefault="00004C83" w:rsidP="00004C83">
            <w:r>
              <w:t xml:space="preserve">Miejsce realizacji </w:t>
            </w:r>
          </w:p>
        </w:tc>
        <w:tc>
          <w:tcPr>
            <w:tcW w:w="7246" w:type="dxa"/>
            <w:gridSpan w:val="4"/>
          </w:tcPr>
          <w:p w14:paraId="3C5AD490" w14:textId="05D4F14F" w:rsidR="00004C83" w:rsidRDefault="00004C83" w:rsidP="00004C83">
            <w:pPr>
              <w:cnfStyle w:val="000000000000" w:firstRow="0" w:lastRow="0" w:firstColumn="0" w:lastColumn="0" w:oddVBand="0" w:evenVBand="0" w:oddHBand="0" w:evenHBand="0" w:firstRowFirstColumn="0" w:firstRowLastColumn="0" w:lastRowFirstColumn="0" w:lastRowLastColumn="0"/>
            </w:pPr>
            <w:r>
              <w:t>Podobszar II, m. Dys, ul. Lotników Polskich , dz.ewid. 197/1</w:t>
            </w:r>
          </w:p>
        </w:tc>
      </w:tr>
      <w:tr w:rsidR="00004C83" w14:paraId="04DE8C48"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2DF713C9" w14:textId="77777777" w:rsidR="00004C83" w:rsidRDefault="00004C83" w:rsidP="00004C83">
            <w:r>
              <w:t xml:space="preserve">Grupa docelowa </w:t>
            </w:r>
          </w:p>
        </w:tc>
        <w:tc>
          <w:tcPr>
            <w:tcW w:w="7246" w:type="dxa"/>
            <w:gridSpan w:val="4"/>
          </w:tcPr>
          <w:p w14:paraId="7ABECD7F" w14:textId="2E72E3B9" w:rsidR="00004C83" w:rsidRDefault="00004C83" w:rsidP="00004C83">
            <w:pPr>
              <w:cnfStyle w:val="000000100000" w:firstRow="0" w:lastRow="0" w:firstColumn="0" w:lastColumn="0" w:oddVBand="0" w:evenVBand="0" w:oddHBand="1" w:evenHBand="0" w:firstRowFirstColumn="0" w:firstRowLastColumn="0" w:lastRowFirstColumn="0" w:lastRowLastColumn="0"/>
            </w:pPr>
            <w:r>
              <w:t>Mieszkańcy Gminy Niemce</w:t>
            </w:r>
          </w:p>
        </w:tc>
      </w:tr>
      <w:tr w:rsidR="00004C83" w14:paraId="696D0BCD"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68B86578" w14:textId="77777777" w:rsidR="00004C83" w:rsidRDefault="00004C83" w:rsidP="00004C83">
            <w:r>
              <w:t>Zakres realizowanych zadań</w:t>
            </w:r>
          </w:p>
        </w:tc>
        <w:tc>
          <w:tcPr>
            <w:tcW w:w="7246" w:type="dxa"/>
            <w:gridSpan w:val="4"/>
          </w:tcPr>
          <w:p w14:paraId="4212E1CB" w14:textId="742DA976" w:rsidR="00004C83" w:rsidRDefault="00004C83" w:rsidP="00004C83">
            <w:pPr>
              <w:cnfStyle w:val="000000000000" w:firstRow="0" w:lastRow="0" w:firstColumn="0" w:lastColumn="0" w:oddVBand="0" w:evenVBand="0" w:oddHBand="0" w:evenHBand="0" w:firstRowFirstColumn="0" w:firstRowLastColumn="0" w:lastRowFirstColumn="0" w:lastRowLastColumn="0"/>
            </w:pPr>
            <w:r>
              <w:t xml:space="preserve">Budowa budynku przedszkola </w:t>
            </w:r>
            <w:r w:rsidR="008856FE">
              <w:t>wraz z</w:t>
            </w:r>
            <w:r>
              <w:t xml:space="preserve"> </w:t>
            </w:r>
            <w:r w:rsidRPr="007D1CCD">
              <w:t>budow</w:t>
            </w:r>
            <w:r>
              <w:t>ą</w:t>
            </w:r>
            <w:r w:rsidRPr="007D1CCD">
              <w:t xml:space="preserve"> drogi wewnętrznej, parkingu</w:t>
            </w:r>
            <w:r>
              <w:t xml:space="preserve"> oraz </w:t>
            </w:r>
            <w:r w:rsidRPr="007D1CCD">
              <w:t>placu zabaw</w:t>
            </w:r>
            <w:r>
              <w:t xml:space="preserve">. </w:t>
            </w:r>
            <w:r w:rsidRPr="007D1CCD">
              <w:t xml:space="preserve">Nowy budynek dostosowany będzie do potrzeb osób </w:t>
            </w:r>
            <w:r w:rsidR="00F0562A" w:rsidRPr="00F0562A">
              <w:t>z niepełnosprawnością</w:t>
            </w:r>
            <w:r w:rsidRPr="007D1CCD">
              <w:t xml:space="preserve">. Niniejsza inwestycja wpłynie </w:t>
            </w:r>
            <w:r w:rsidRPr="007D1CCD">
              <w:lastRenderedPageBreak/>
              <w:t>bezpośrednio na poprawę warunków nauczania, da podstawę do nabywania umiejętności na wyższych szczeblach edukacji oraz w znaczący sposób zwiększy szanse edukacyjne dzieci wiejskich.</w:t>
            </w:r>
          </w:p>
        </w:tc>
      </w:tr>
      <w:tr w:rsidR="00004C83" w:rsidRPr="00BC5D93" w14:paraId="4EA00178"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76A9642" w14:textId="77777777" w:rsidR="00004C83" w:rsidRDefault="00004C83" w:rsidP="006E012C">
            <w:r w:rsidRPr="007B2A1C">
              <w:lastRenderedPageBreak/>
              <w:t>Działania wspierające dostępność</w:t>
            </w:r>
          </w:p>
        </w:tc>
        <w:tc>
          <w:tcPr>
            <w:tcW w:w="7246" w:type="dxa"/>
            <w:gridSpan w:val="4"/>
          </w:tcPr>
          <w:p w14:paraId="6F133332" w14:textId="3186DED5" w:rsidR="00004C83" w:rsidRPr="00BC5D93" w:rsidRDefault="003F2F71" w:rsidP="006E012C">
            <w:pPr>
              <w:cnfStyle w:val="000000100000" w:firstRow="0" w:lastRow="0" w:firstColumn="0" w:lastColumn="0" w:oddVBand="0" w:evenVBand="0" w:oddHBand="1" w:evenHBand="0" w:firstRowFirstColumn="0" w:firstRowLastColumn="0" w:lastRowFirstColumn="0" w:lastRowLastColumn="0"/>
            </w:pPr>
            <w:r>
              <w:t>Budynek dostosowany do potrzeb osób z niepełnosprawnościami.</w:t>
            </w:r>
          </w:p>
        </w:tc>
      </w:tr>
      <w:tr w:rsidR="0051317A" w14:paraId="0887D333"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6B653F9E" w14:textId="77777777" w:rsidR="0051317A" w:rsidRDefault="0051317A" w:rsidP="0051317A">
            <w:r>
              <w:t xml:space="preserve">Okres realizacji </w:t>
            </w:r>
          </w:p>
        </w:tc>
        <w:tc>
          <w:tcPr>
            <w:tcW w:w="7246" w:type="dxa"/>
            <w:gridSpan w:val="4"/>
          </w:tcPr>
          <w:p w14:paraId="3C633CB0" w14:textId="7A664228" w:rsidR="0051317A" w:rsidRDefault="0051317A" w:rsidP="0051317A">
            <w:pPr>
              <w:cnfStyle w:val="000000000000" w:firstRow="0" w:lastRow="0" w:firstColumn="0" w:lastColumn="0" w:oddVBand="0" w:evenVBand="0" w:oddHBand="0" w:evenHBand="0" w:firstRowFirstColumn="0" w:firstRowLastColumn="0" w:lastRowFirstColumn="0" w:lastRowLastColumn="0"/>
            </w:pPr>
            <w:r>
              <w:t>2023-2029</w:t>
            </w:r>
          </w:p>
          <w:p w14:paraId="7ABEE5EE" w14:textId="77777777" w:rsidR="0051317A" w:rsidRDefault="0051317A" w:rsidP="0051317A">
            <w:pPr>
              <w:cnfStyle w:val="000000000000" w:firstRow="0" w:lastRow="0" w:firstColumn="0" w:lastColumn="0" w:oddVBand="0" w:evenVBand="0" w:oddHBand="0" w:evenHBand="0" w:firstRowFirstColumn="0" w:firstRowLastColumn="0" w:lastRowFirstColumn="0" w:lastRowLastColumn="0"/>
            </w:pPr>
          </w:p>
        </w:tc>
      </w:tr>
      <w:tr w:rsidR="0051317A" w14:paraId="14799A33"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5DBE0931" w14:textId="77777777" w:rsidR="0051317A" w:rsidRDefault="0051317A" w:rsidP="0051317A">
            <w:r>
              <w:t>Wartość</w:t>
            </w:r>
          </w:p>
        </w:tc>
        <w:tc>
          <w:tcPr>
            <w:tcW w:w="7246" w:type="dxa"/>
            <w:gridSpan w:val="4"/>
          </w:tcPr>
          <w:p w14:paraId="116CC2CB" w14:textId="461BFA63" w:rsidR="0051317A" w:rsidRDefault="0051317A" w:rsidP="0051317A">
            <w:pPr>
              <w:cnfStyle w:val="000000100000" w:firstRow="0" w:lastRow="0" w:firstColumn="0" w:lastColumn="0" w:oddVBand="0" w:evenVBand="0" w:oddHBand="1" w:evenHBand="0" w:firstRowFirstColumn="0" w:firstRowLastColumn="0" w:lastRowFirstColumn="0" w:lastRowLastColumn="0"/>
            </w:pPr>
            <w:r>
              <w:t>10 mln złotych</w:t>
            </w:r>
          </w:p>
        </w:tc>
      </w:tr>
      <w:tr w:rsidR="0051317A" w14:paraId="360B4508"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181D4FB3" w14:textId="77777777" w:rsidR="0051317A" w:rsidRDefault="0051317A" w:rsidP="0051317A">
            <w:r>
              <w:t xml:space="preserve">Źródła finansowania </w:t>
            </w:r>
          </w:p>
        </w:tc>
        <w:tc>
          <w:tcPr>
            <w:tcW w:w="7246" w:type="dxa"/>
            <w:gridSpan w:val="4"/>
          </w:tcPr>
          <w:p w14:paraId="4AC321BD" w14:textId="04BFEB77" w:rsidR="0051317A" w:rsidRDefault="0051317A" w:rsidP="0051317A">
            <w:pPr>
              <w:cnfStyle w:val="000000000000" w:firstRow="0" w:lastRow="0" w:firstColumn="0" w:lastColumn="0" w:oddVBand="0" w:evenVBand="0" w:oddHBand="0" w:evenHBand="0" w:firstRowFirstColumn="0" w:firstRowLastColumn="0" w:lastRowFirstColumn="0" w:lastRowLastColumn="0"/>
            </w:pPr>
            <w:r>
              <w:t xml:space="preserve">Dofinansowanie zewnętrzne </w:t>
            </w:r>
            <w:r w:rsidR="008856FE">
              <w:t>(unijne</w:t>
            </w:r>
            <w:r>
              <w:t xml:space="preserve">) 70% - </w:t>
            </w:r>
            <w:r w:rsidRPr="00C878D8">
              <w:t>7</w:t>
            </w:r>
            <w:r>
              <w:t xml:space="preserve"> </w:t>
            </w:r>
            <w:r w:rsidRPr="00C878D8">
              <w:t>000</w:t>
            </w:r>
            <w:r>
              <w:t xml:space="preserve"> </w:t>
            </w:r>
            <w:r w:rsidRPr="00C878D8">
              <w:t>000</w:t>
            </w:r>
            <w:r>
              <w:t xml:space="preserve"> zł</w:t>
            </w:r>
          </w:p>
          <w:p w14:paraId="5D1CD459" w14:textId="3AF231AB" w:rsidR="0051317A" w:rsidRDefault="0051317A" w:rsidP="0051317A">
            <w:pPr>
              <w:cnfStyle w:val="000000000000" w:firstRow="0" w:lastRow="0" w:firstColumn="0" w:lastColumn="0" w:oddVBand="0" w:evenVBand="0" w:oddHBand="0" w:evenHBand="0" w:firstRowFirstColumn="0" w:firstRowLastColumn="0" w:lastRowFirstColumn="0" w:lastRowLastColumn="0"/>
            </w:pPr>
            <w:r>
              <w:t>Udział własny 30% - 3 000 000 zł</w:t>
            </w:r>
          </w:p>
        </w:tc>
      </w:tr>
      <w:tr w:rsidR="00004C83" w:rsidRPr="00845BF7" w14:paraId="63D45FB0"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6964108E" w14:textId="77777777" w:rsidR="00004C83" w:rsidRDefault="00004C83" w:rsidP="006E012C">
            <w:pPr>
              <w:rPr>
                <w:b w:val="0"/>
                <w:bCs w:val="0"/>
              </w:rPr>
            </w:pPr>
            <w:r w:rsidRPr="00845BF7">
              <w:t>Wskaźnik</w:t>
            </w:r>
            <w:r>
              <w:t>i monitoringowe</w:t>
            </w:r>
          </w:p>
        </w:tc>
        <w:tc>
          <w:tcPr>
            <w:tcW w:w="1812" w:type="dxa"/>
          </w:tcPr>
          <w:p w14:paraId="3EDC10D2" w14:textId="77777777" w:rsidR="00004C83" w:rsidRDefault="00004C83" w:rsidP="006E012C">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tcPr>
          <w:p w14:paraId="1B7E1E16" w14:textId="77777777" w:rsidR="00004C83" w:rsidRDefault="00004C83" w:rsidP="006E012C">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5054E4A5" w14:textId="77777777" w:rsidR="00004C83" w:rsidRPr="00845BF7" w:rsidRDefault="00004C83" w:rsidP="006E012C">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BF0D82" w14:paraId="0C02AF45" w14:textId="77777777" w:rsidTr="00A1678B">
        <w:tc>
          <w:tcPr>
            <w:cnfStyle w:val="001000000000" w:firstRow="0" w:lastRow="0" w:firstColumn="1" w:lastColumn="0" w:oddVBand="0" w:evenVBand="0" w:oddHBand="0" w:evenHBand="0" w:firstRowFirstColumn="0" w:firstRowLastColumn="0" w:lastRowFirstColumn="0" w:lastRowLastColumn="0"/>
            <w:tcW w:w="3627" w:type="dxa"/>
            <w:gridSpan w:val="2"/>
          </w:tcPr>
          <w:p w14:paraId="6567C34B" w14:textId="47434790" w:rsidR="00BF0D82" w:rsidRDefault="00BF0D82" w:rsidP="00BF0D82">
            <w:pPr>
              <w:rPr>
                <w:b w:val="0"/>
                <w:bCs w:val="0"/>
              </w:rPr>
            </w:pPr>
            <w:r w:rsidRPr="00BF0D82">
              <w:rPr>
                <w:b w:val="0"/>
                <w:bCs w:val="0"/>
                <w:sz w:val="18"/>
                <w:szCs w:val="18"/>
              </w:rPr>
              <w:t>Liczba budynków dostosowanych do potrzeb osób zagrożonych wykluczeniem społecznym</w:t>
            </w:r>
          </w:p>
        </w:tc>
        <w:tc>
          <w:tcPr>
            <w:tcW w:w="1812" w:type="dxa"/>
            <w:vAlign w:val="center"/>
          </w:tcPr>
          <w:p w14:paraId="58BC04B6" w14:textId="2B34BE32" w:rsidR="00BF0D82" w:rsidRDefault="00BF0D82" w:rsidP="00BF0D82">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szt.</w:t>
            </w:r>
          </w:p>
        </w:tc>
        <w:tc>
          <w:tcPr>
            <w:tcW w:w="1811" w:type="dxa"/>
            <w:vAlign w:val="center"/>
          </w:tcPr>
          <w:p w14:paraId="400DAC9C" w14:textId="120B4240" w:rsidR="00BF0D82" w:rsidRDefault="00BF0D82" w:rsidP="00BF0D82">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67A3A520" w14:textId="7A3020D8" w:rsidR="00BF0D82" w:rsidRDefault="00BF0D82" w:rsidP="00BF0D82">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BF0D82" w14:paraId="7A5B275A" w14:textId="77777777" w:rsidTr="00A167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5E0A9A18" w14:textId="0A2D8A35" w:rsidR="00BF0D82" w:rsidRDefault="00BF0D82" w:rsidP="00BF0D82">
            <w:pPr>
              <w:rPr>
                <w:b w:val="0"/>
                <w:bCs w:val="0"/>
              </w:rPr>
            </w:pPr>
            <w:r w:rsidRPr="00BF0D82">
              <w:rPr>
                <w:b w:val="0"/>
                <w:bCs w:val="0"/>
                <w:sz w:val="18"/>
                <w:szCs w:val="18"/>
              </w:rPr>
              <w:t xml:space="preserve">Liczba zmodernizowanych lub przebudowanych budynków użyteczności publicznej </w:t>
            </w:r>
          </w:p>
        </w:tc>
        <w:tc>
          <w:tcPr>
            <w:tcW w:w="1812" w:type="dxa"/>
            <w:vAlign w:val="center"/>
          </w:tcPr>
          <w:p w14:paraId="57C6751E" w14:textId="12E079EA" w:rsidR="00BF0D82" w:rsidRDefault="00BF0D82" w:rsidP="00BF0D82">
            <w:pPr>
              <w:cnfStyle w:val="000000100000" w:firstRow="0" w:lastRow="0" w:firstColumn="0" w:lastColumn="0" w:oddVBand="0" w:evenVBand="0" w:oddHBand="1" w:evenHBand="0" w:firstRowFirstColumn="0" w:firstRowLastColumn="0" w:lastRowFirstColumn="0" w:lastRowLastColumn="0"/>
              <w:rPr>
                <w:b/>
                <w:bCs/>
              </w:rPr>
            </w:pPr>
            <w:r>
              <w:rPr>
                <w:rFonts w:asciiTheme="majorHAnsi" w:hAnsiTheme="majorHAnsi" w:cstheme="majorHAnsi"/>
                <w:sz w:val="18"/>
                <w:szCs w:val="18"/>
              </w:rPr>
              <w:t>szt.</w:t>
            </w:r>
          </w:p>
        </w:tc>
        <w:tc>
          <w:tcPr>
            <w:tcW w:w="1811" w:type="dxa"/>
            <w:vAlign w:val="center"/>
          </w:tcPr>
          <w:p w14:paraId="7387D70A" w14:textId="644E056B" w:rsidR="00BF0D82" w:rsidRDefault="00BF0D82" w:rsidP="00BF0D82">
            <w:pPr>
              <w:cnfStyle w:val="000000100000" w:firstRow="0" w:lastRow="0" w:firstColumn="0" w:lastColumn="0" w:oddVBand="0" w:evenVBand="0" w:oddHBand="1"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3D517DFD" w14:textId="54673BD0" w:rsidR="00BF0D82" w:rsidRDefault="00BF0D82" w:rsidP="00BF0D82">
            <w:pPr>
              <w:cnfStyle w:val="000000100000" w:firstRow="0" w:lastRow="0" w:firstColumn="0" w:lastColumn="0" w:oddVBand="0" w:evenVBand="0" w:oddHBand="1" w:evenHBand="0" w:firstRowFirstColumn="0" w:firstRowLastColumn="0" w:lastRowFirstColumn="0" w:lastRowLastColumn="0"/>
            </w:pPr>
            <w:r w:rsidRPr="00C36496">
              <w:rPr>
                <w:sz w:val="18"/>
                <w:szCs w:val="18"/>
              </w:rPr>
              <w:t>Dane JST</w:t>
            </w:r>
          </w:p>
        </w:tc>
      </w:tr>
      <w:tr w:rsidR="00004C83" w14:paraId="39EFA7E9"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62420A9C" w14:textId="77777777" w:rsidR="00004C83" w:rsidRDefault="00004C83" w:rsidP="006E012C">
            <w:r>
              <w:t>Efekty realizacji projektu</w:t>
            </w:r>
          </w:p>
        </w:tc>
        <w:tc>
          <w:tcPr>
            <w:tcW w:w="7246" w:type="dxa"/>
            <w:gridSpan w:val="4"/>
          </w:tcPr>
          <w:p w14:paraId="1A9DFC95" w14:textId="022C52BC" w:rsidR="00004C83" w:rsidRDefault="0051317A" w:rsidP="006E012C">
            <w:pPr>
              <w:cnfStyle w:val="000000000000" w:firstRow="0" w:lastRow="0" w:firstColumn="0" w:lastColumn="0" w:oddVBand="0" w:evenVBand="0" w:oddHBand="0" w:evenHBand="0" w:firstRowFirstColumn="0" w:firstRowLastColumn="0" w:lastRowFirstColumn="0" w:lastRowLastColumn="0"/>
            </w:pPr>
            <w:r w:rsidRPr="0051317A">
              <w:t>Realizacja przyczyni się do rozszerzenia oferty wychowawczo-dydaktycznej przedszkola w m. Dys, której celem będzie szeroko pojęta opieka nad zdrowiem, bezpieczeństwem i prawidłowym rozwojem dzieci i ich jak najlepsze przygotowanie do dalszego etapu edukacji. Dzięki budowie stworzona zostanie większa przestrzeń dla przedszkolaków i większa liczba dzieci będzie mogła skorzystać z placówki. Budynek zostanie dostosowany do osób ze szczególnymi potrzebami. Funkcjonowanie wszystkich oddziałów w jednym obiekcie przedszkolnym wpłynie na zwiększenie integracji wszystkich dzieci. Zamontowane zostaną instalacje OZE. Przyjęte rozwiązania wpłyną na zminimalizowanie kosztów związanych z eksploatacja budynku przy jednoczesnej dbałości o środowisko.</w:t>
            </w:r>
          </w:p>
        </w:tc>
      </w:tr>
    </w:tbl>
    <w:p w14:paraId="2087204F" w14:textId="16BAA132" w:rsidR="00004C83" w:rsidRDefault="00004C83" w:rsidP="000174B8">
      <w:pPr>
        <w:jc w:val="both"/>
        <w:rPr>
          <w:rFonts w:ascii="Times New Roman" w:hAnsi="Times New Roman" w:cs="Times New Roman"/>
          <w:i/>
          <w:iCs/>
          <w:sz w:val="16"/>
          <w:szCs w:val="14"/>
        </w:rPr>
      </w:pPr>
    </w:p>
    <w:tbl>
      <w:tblPr>
        <w:tblStyle w:val="Zwykatabela1"/>
        <w:tblW w:w="0" w:type="auto"/>
        <w:tblLook w:val="04A0" w:firstRow="1" w:lastRow="0" w:firstColumn="1" w:lastColumn="0" w:noHBand="0" w:noVBand="1"/>
      </w:tblPr>
      <w:tblGrid>
        <w:gridCol w:w="1816"/>
        <w:gridCol w:w="1811"/>
        <w:gridCol w:w="1812"/>
        <w:gridCol w:w="1811"/>
        <w:gridCol w:w="1812"/>
      </w:tblGrid>
      <w:tr w:rsidR="007D3885" w14:paraId="0DF441FD" w14:textId="77777777" w:rsidTr="006E01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7C10DF9A" w14:textId="77777777" w:rsidR="007D3885" w:rsidRDefault="007D3885" w:rsidP="006E012C">
            <w:r>
              <w:t xml:space="preserve">Numer </w:t>
            </w:r>
          </w:p>
        </w:tc>
        <w:tc>
          <w:tcPr>
            <w:tcW w:w="7246" w:type="dxa"/>
            <w:gridSpan w:val="4"/>
            <w:shd w:val="clear" w:color="auto" w:fill="90C5F6" w:themeFill="accent1" w:themeFillTint="66"/>
          </w:tcPr>
          <w:p w14:paraId="2E5F029E" w14:textId="32F217CF" w:rsidR="007D3885" w:rsidRPr="003D6132" w:rsidRDefault="007D3885" w:rsidP="006E012C">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20</w:t>
            </w:r>
          </w:p>
        </w:tc>
      </w:tr>
      <w:tr w:rsidR="007D3885" w14:paraId="312C4BE5"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E945189" w14:textId="77777777" w:rsidR="007D3885" w:rsidRDefault="007D3885" w:rsidP="006E012C">
            <w:r>
              <w:t xml:space="preserve">Nazwa przedsięwzięcia </w:t>
            </w:r>
          </w:p>
        </w:tc>
        <w:tc>
          <w:tcPr>
            <w:tcW w:w="7246" w:type="dxa"/>
            <w:gridSpan w:val="4"/>
          </w:tcPr>
          <w:p w14:paraId="4B08F1AD" w14:textId="5B3939C4" w:rsidR="007D3885" w:rsidRDefault="007D3885" w:rsidP="006E012C">
            <w:pPr>
              <w:cnfStyle w:val="000000100000" w:firstRow="0" w:lastRow="0" w:firstColumn="0" w:lastColumn="0" w:oddVBand="0" w:evenVBand="0" w:oddHBand="1" w:evenHBand="0" w:firstRowFirstColumn="0" w:firstRowLastColumn="0" w:lastRowFirstColumn="0" w:lastRowLastColumn="0"/>
            </w:pPr>
            <w:r>
              <w:t>Budowa Amfiteatru w m. Dys</w:t>
            </w:r>
          </w:p>
        </w:tc>
      </w:tr>
      <w:tr w:rsidR="007D3885" w14:paraId="507BC8F3"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0B686610" w14:textId="77777777" w:rsidR="007D3885" w:rsidRDefault="007D3885" w:rsidP="006E012C">
            <w:r>
              <w:t>Powiązanie z celami GPR</w:t>
            </w:r>
          </w:p>
        </w:tc>
        <w:tc>
          <w:tcPr>
            <w:tcW w:w="7246" w:type="dxa"/>
            <w:gridSpan w:val="4"/>
          </w:tcPr>
          <w:p w14:paraId="3F202D6F" w14:textId="6276C427" w:rsidR="007D3885" w:rsidRDefault="007D3885" w:rsidP="007D3885">
            <w:pPr>
              <w:cnfStyle w:val="000000000000" w:firstRow="0" w:lastRow="0" w:firstColumn="0" w:lastColumn="0" w:oddVBand="0" w:evenVBand="0" w:oddHBand="0" w:evenHBand="0" w:firstRowFirstColumn="0" w:firstRowLastColumn="0" w:lastRowFirstColumn="0" w:lastRowLastColumn="0"/>
            </w:pPr>
            <w:r>
              <w:t>1.2, 1.6, 2.3, 3.1, 3.3, 4.2, 4.3, 5.1, 5.3, 5.4, 5.5</w:t>
            </w:r>
          </w:p>
        </w:tc>
      </w:tr>
      <w:tr w:rsidR="007D3885" w14:paraId="1A081AD8"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37D8F303" w14:textId="77777777" w:rsidR="007D3885" w:rsidRDefault="007D3885" w:rsidP="006E012C">
            <w:r>
              <w:t xml:space="preserve">Wymiar przedsięwzięcia </w:t>
            </w:r>
          </w:p>
        </w:tc>
        <w:tc>
          <w:tcPr>
            <w:tcW w:w="5434" w:type="dxa"/>
            <w:gridSpan w:val="3"/>
          </w:tcPr>
          <w:p w14:paraId="18EF80AD" w14:textId="77777777" w:rsidR="007D3885" w:rsidRPr="00232639" w:rsidRDefault="007D3885" w:rsidP="006E012C">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1812" w:type="dxa"/>
          </w:tcPr>
          <w:p w14:paraId="3728245F" w14:textId="77777777" w:rsidR="007D3885" w:rsidRPr="006F61D3" w:rsidRDefault="007D3885" w:rsidP="006E012C">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7D3885" w14:paraId="363AF2DE" w14:textId="77777777" w:rsidTr="006E012C">
        <w:tc>
          <w:tcPr>
            <w:cnfStyle w:val="001000000000" w:firstRow="0" w:lastRow="0" w:firstColumn="1" w:lastColumn="0" w:oddVBand="0" w:evenVBand="0" w:oddHBand="0" w:evenHBand="0" w:firstRowFirstColumn="0" w:firstRowLastColumn="0" w:lastRowFirstColumn="0" w:lastRowLastColumn="0"/>
            <w:tcW w:w="1816" w:type="dxa"/>
            <w:vMerge/>
          </w:tcPr>
          <w:p w14:paraId="43FA8B23" w14:textId="77777777" w:rsidR="007D3885" w:rsidRDefault="007D3885" w:rsidP="006E012C"/>
        </w:tc>
        <w:tc>
          <w:tcPr>
            <w:tcW w:w="5434" w:type="dxa"/>
            <w:gridSpan w:val="3"/>
          </w:tcPr>
          <w:p w14:paraId="7DB8A02B" w14:textId="77777777" w:rsidR="007D3885" w:rsidRPr="00232639" w:rsidRDefault="007D3885" w:rsidP="006E012C">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1812" w:type="dxa"/>
          </w:tcPr>
          <w:p w14:paraId="2EE58563" w14:textId="77777777" w:rsidR="007D3885" w:rsidRPr="006F61D3" w:rsidRDefault="007D3885" w:rsidP="006E012C">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7D3885" w14:paraId="23B65E65"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0E840891" w14:textId="77777777" w:rsidR="007D3885" w:rsidRDefault="007D3885" w:rsidP="006E012C"/>
        </w:tc>
        <w:tc>
          <w:tcPr>
            <w:tcW w:w="5434" w:type="dxa"/>
            <w:gridSpan w:val="3"/>
          </w:tcPr>
          <w:p w14:paraId="7A4954F3" w14:textId="77777777" w:rsidR="007D3885" w:rsidRPr="00232639" w:rsidRDefault="007D3885" w:rsidP="006E012C">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1812" w:type="dxa"/>
          </w:tcPr>
          <w:p w14:paraId="6A4CE9E8" w14:textId="77777777" w:rsidR="007D3885" w:rsidRPr="006F61D3" w:rsidRDefault="007D3885" w:rsidP="006E012C">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7D3885" w14:paraId="6534CE52" w14:textId="77777777" w:rsidTr="006E012C">
        <w:tc>
          <w:tcPr>
            <w:cnfStyle w:val="001000000000" w:firstRow="0" w:lastRow="0" w:firstColumn="1" w:lastColumn="0" w:oddVBand="0" w:evenVBand="0" w:oddHBand="0" w:evenHBand="0" w:firstRowFirstColumn="0" w:firstRowLastColumn="0" w:lastRowFirstColumn="0" w:lastRowLastColumn="0"/>
            <w:tcW w:w="1816" w:type="dxa"/>
            <w:vMerge/>
          </w:tcPr>
          <w:p w14:paraId="26501EDC" w14:textId="77777777" w:rsidR="007D3885" w:rsidRDefault="007D3885" w:rsidP="006E012C"/>
        </w:tc>
        <w:tc>
          <w:tcPr>
            <w:tcW w:w="5434" w:type="dxa"/>
            <w:gridSpan w:val="3"/>
          </w:tcPr>
          <w:p w14:paraId="6ABCB36A" w14:textId="77777777" w:rsidR="007D3885" w:rsidRPr="00232639" w:rsidRDefault="007D3885" w:rsidP="006E012C">
            <w:pPr>
              <w:cnfStyle w:val="000000000000" w:firstRow="0" w:lastRow="0" w:firstColumn="0" w:lastColumn="0" w:oddVBand="0" w:evenVBand="0" w:oddHBand="0" w:evenHBand="0" w:firstRowFirstColumn="0" w:firstRowLastColumn="0" w:lastRowFirstColumn="0" w:lastRowLastColumn="0"/>
              <w:rPr>
                <w:b/>
                <w:bCs/>
              </w:rPr>
            </w:pPr>
            <w:r>
              <w:rPr>
                <w:b/>
                <w:bCs/>
              </w:rPr>
              <w:t>t</w:t>
            </w:r>
            <w:r w:rsidRPr="00232639">
              <w:rPr>
                <w:b/>
                <w:bCs/>
              </w:rPr>
              <w:t xml:space="preserve">echniczny </w:t>
            </w:r>
          </w:p>
        </w:tc>
        <w:tc>
          <w:tcPr>
            <w:tcW w:w="1812" w:type="dxa"/>
          </w:tcPr>
          <w:p w14:paraId="643BCD03" w14:textId="77777777" w:rsidR="007D3885" w:rsidRPr="006F61D3" w:rsidRDefault="007D3885" w:rsidP="006E012C">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7D3885" w14:paraId="672AE154"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35DBFEA6" w14:textId="77777777" w:rsidR="007D3885" w:rsidRDefault="007D3885" w:rsidP="006E012C"/>
        </w:tc>
        <w:tc>
          <w:tcPr>
            <w:tcW w:w="5434" w:type="dxa"/>
            <w:gridSpan w:val="3"/>
          </w:tcPr>
          <w:p w14:paraId="53C4FE7F" w14:textId="77777777" w:rsidR="007D3885" w:rsidRPr="00232639" w:rsidRDefault="007D3885" w:rsidP="006E012C">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1812" w:type="dxa"/>
          </w:tcPr>
          <w:p w14:paraId="47641FF5" w14:textId="77777777" w:rsidR="007D3885" w:rsidRPr="006F61D3" w:rsidRDefault="007D3885" w:rsidP="006E012C">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7D3885" w14:paraId="5C348364"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73133FDC" w14:textId="77777777" w:rsidR="007D3885" w:rsidRDefault="007D3885" w:rsidP="007D3885">
            <w:r>
              <w:t>Podmiot realizujący</w:t>
            </w:r>
          </w:p>
        </w:tc>
        <w:tc>
          <w:tcPr>
            <w:tcW w:w="7246" w:type="dxa"/>
            <w:gridSpan w:val="4"/>
          </w:tcPr>
          <w:p w14:paraId="4485CDC9" w14:textId="24006179" w:rsidR="007D3885" w:rsidRDefault="007D3885" w:rsidP="007D3885">
            <w:pPr>
              <w:cnfStyle w:val="000000000000" w:firstRow="0" w:lastRow="0" w:firstColumn="0" w:lastColumn="0" w:oddVBand="0" w:evenVBand="0" w:oddHBand="0" w:evenHBand="0" w:firstRowFirstColumn="0" w:firstRowLastColumn="0" w:lastRowFirstColumn="0" w:lastRowLastColumn="0"/>
            </w:pPr>
            <w:r>
              <w:t>Gmina Niemce</w:t>
            </w:r>
          </w:p>
        </w:tc>
      </w:tr>
      <w:tr w:rsidR="007D3885" w14:paraId="5979A3CD"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5A17854" w14:textId="77777777" w:rsidR="007D3885" w:rsidRDefault="007D3885" w:rsidP="007D3885">
            <w:r>
              <w:t>Partnerzy</w:t>
            </w:r>
          </w:p>
        </w:tc>
        <w:tc>
          <w:tcPr>
            <w:tcW w:w="7246" w:type="dxa"/>
            <w:gridSpan w:val="4"/>
          </w:tcPr>
          <w:p w14:paraId="483CA458" w14:textId="3DA82670" w:rsidR="007D3885" w:rsidRDefault="007D3885" w:rsidP="007D3885">
            <w:pPr>
              <w:cnfStyle w:val="000000100000" w:firstRow="0" w:lastRow="0" w:firstColumn="0" w:lastColumn="0" w:oddVBand="0" w:evenVBand="0" w:oddHBand="1" w:evenHBand="0" w:firstRowFirstColumn="0" w:firstRowLastColumn="0" w:lastRowFirstColumn="0" w:lastRowLastColumn="0"/>
            </w:pPr>
            <w:r>
              <w:t>Sołectwo Dys, Ochotnicza Straż Pożarna w m. Dys</w:t>
            </w:r>
          </w:p>
        </w:tc>
      </w:tr>
      <w:tr w:rsidR="007D3885" w14:paraId="664D18DD"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2A8DD587" w14:textId="77777777" w:rsidR="007D3885" w:rsidRDefault="007D3885" w:rsidP="007D3885">
            <w:r>
              <w:t xml:space="preserve">Miejsce realizacji </w:t>
            </w:r>
          </w:p>
        </w:tc>
        <w:tc>
          <w:tcPr>
            <w:tcW w:w="7246" w:type="dxa"/>
            <w:gridSpan w:val="4"/>
          </w:tcPr>
          <w:p w14:paraId="1E455EA8" w14:textId="43A869D5" w:rsidR="007D3885" w:rsidRDefault="007D3885" w:rsidP="007D3885">
            <w:pPr>
              <w:cnfStyle w:val="000000000000" w:firstRow="0" w:lastRow="0" w:firstColumn="0" w:lastColumn="0" w:oddVBand="0" w:evenVBand="0" w:oddHBand="0" w:evenHBand="0" w:firstRowFirstColumn="0" w:firstRowLastColumn="0" w:lastRowFirstColumn="0" w:lastRowLastColumn="0"/>
            </w:pPr>
            <w:r>
              <w:t>Podobszar II, m. Dys, ul. Topolowa, dz.ewid. 537/3</w:t>
            </w:r>
          </w:p>
        </w:tc>
      </w:tr>
      <w:tr w:rsidR="007D3885" w14:paraId="1FF2ADD2"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36BFBB37" w14:textId="77777777" w:rsidR="007D3885" w:rsidRDefault="007D3885" w:rsidP="007D3885">
            <w:r>
              <w:t xml:space="preserve">Grupa docelowa </w:t>
            </w:r>
          </w:p>
        </w:tc>
        <w:tc>
          <w:tcPr>
            <w:tcW w:w="7246" w:type="dxa"/>
            <w:gridSpan w:val="4"/>
          </w:tcPr>
          <w:p w14:paraId="747DFA27" w14:textId="6D16A3D7" w:rsidR="007D3885" w:rsidRDefault="007D3885" w:rsidP="007D3885">
            <w:pPr>
              <w:cnfStyle w:val="000000100000" w:firstRow="0" w:lastRow="0" w:firstColumn="0" w:lastColumn="0" w:oddVBand="0" w:evenVBand="0" w:oddHBand="1" w:evenHBand="0" w:firstRowFirstColumn="0" w:firstRowLastColumn="0" w:lastRowFirstColumn="0" w:lastRowLastColumn="0"/>
            </w:pPr>
            <w:r>
              <w:t>Mieszkańcy Gminy Niemce</w:t>
            </w:r>
          </w:p>
        </w:tc>
      </w:tr>
      <w:tr w:rsidR="007D3885" w14:paraId="6F90A26E"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3C030A4F" w14:textId="77777777" w:rsidR="007D3885" w:rsidRDefault="007D3885" w:rsidP="007D3885">
            <w:r>
              <w:lastRenderedPageBreak/>
              <w:t>Zakres realizowanych zadań</w:t>
            </w:r>
          </w:p>
        </w:tc>
        <w:tc>
          <w:tcPr>
            <w:tcW w:w="7246" w:type="dxa"/>
            <w:gridSpan w:val="4"/>
          </w:tcPr>
          <w:p w14:paraId="714E9AAC" w14:textId="26866E67" w:rsidR="007D3885" w:rsidRDefault="007D3885" w:rsidP="007D3885">
            <w:pPr>
              <w:cnfStyle w:val="000000000000" w:firstRow="0" w:lastRow="0" w:firstColumn="0" w:lastColumn="0" w:oddVBand="0" w:evenVBand="0" w:oddHBand="0" w:evenHBand="0" w:firstRowFirstColumn="0" w:firstRowLastColumn="0" w:lastRowFirstColumn="0" w:lastRowLastColumn="0"/>
            </w:pPr>
            <w:r w:rsidRPr="0006468A">
              <w:t>Budowa amfiteatru wraz z nagłośnienie</w:t>
            </w:r>
            <w:r>
              <w:t xml:space="preserve">m, zapleczem oraz widownią </w:t>
            </w:r>
            <w:r w:rsidRPr="0006468A">
              <w:t>jako miejsce do </w:t>
            </w:r>
            <w:r>
              <w:t xml:space="preserve">spotkań </w:t>
            </w:r>
            <w:r w:rsidRPr="0006468A">
              <w:t>lokalnych dla mieszkańców</w:t>
            </w:r>
            <w:r>
              <w:t xml:space="preserve"> miejscowości Dys, jak również mieszkańców całej gminy Niemce.  Zagospodarowanie otaczającego terenu poprzez aranżację zieleni oraz małą architekturę, wykonanie zjazdu i chodników.</w:t>
            </w:r>
          </w:p>
        </w:tc>
      </w:tr>
      <w:tr w:rsidR="007D3885" w14:paraId="1660FE79"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AB4502C" w14:textId="77777777" w:rsidR="007D3885" w:rsidRDefault="007D3885" w:rsidP="006E012C">
            <w:r w:rsidRPr="007B2A1C">
              <w:t>Działania wspierające dostępność</w:t>
            </w:r>
          </w:p>
        </w:tc>
        <w:tc>
          <w:tcPr>
            <w:tcW w:w="7246" w:type="dxa"/>
            <w:gridSpan w:val="4"/>
          </w:tcPr>
          <w:p w14:paraId="1274655B" w14:textId="34F8A52F" w:rsidR="007D3885" w:rsidRPr="00BC5D93" w:rsidRDefault="003F2F71" w:rsidP="006E012C">
            <w:pPr>
              <w:cnfStyle w:val="000000100000" w:firstRow="0" w:lastRow="0" w:firstColumn="0" w:lastColumn="0" w:oddVBand="0" w:evenVBand="0" w:oddHBand="1" w:evenHBand="0" w:firstRowFirstColumn="0" w:firstRowLastColumn="0" w:lastRowFirstColumn="0" w:lastRowLastColumn="0"/>
            </w:pPr>
            <w:r>
              <w:t>Obiekt dostosowany do potrzeb osób z niepełnosprawnościami.</w:t>
            </w:r>
          </w:p>
        </w:tc>
      </w:tr>
      <w:tr w:rsidR="007D3885" w14:paraId="5B2DC8E5"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220F1418" w14:textId="77777777" w:rsidR="007D3885" w:rsidRDefault="007D3885" w:rsidP="007D3885">
            <w:r>
              <w:t xml:space="preserve">Okres realizacji </w:t>
            </w:r>
          </w:p>
        </w:tc>
        <w:tc>
          <w:tcPr>
            <w:tcW w:w="7246" w:type="dxa"/>
            <w:gridSpan w:val="4"/>
          </w:tcPr>
          <w:p w14:paraId="3F5FF19C" w14:textId="1994BEBE" w:rsidR="007D3885" w:rsidRDefault="007D3885" w:rsidP="007D3885">
            <w:pPr>
              <w:cnfStyle w:val="000000000000" w:firstRow="0" w:lastRow="0" w:firstColumn="0" w:lastColumn="0" w:oddVBand="0" w:evenVBand="0" w:oddHBand="0" w:evenHBand="0" w:firstRowFirstColumn="0" w:firstRowLastColumn="0" w:lastRowFirstColumn="0" w:lastRowLastColumn="0"/>
            </w:pPr>
            <w:r>
              <w:t>2023-2027</w:t>
            </w:r>
          </w:p>
          <w:p w14:paraId="26CE80BE" w14:textId="77777777" w:rsidR="007D3885" w:rsidRDefault="007D3885" w:rsidP="007D3885">
            <w:pPr>
              <w:cnfStyle w:val="000000000000" w:firstRow="0" w:lastRow="0" w:firstColumn="0" w:lastColumn="0" w:oddVBand="0" w:evenVBand="0" w:oddHBand="0" w:evenHBand="0" w:firstRowFirstColumn="0" w:firstRowLastColumn="0" w:lastRowFirstColumn="0" w:lastRowLastColumn="0"/>
            </w:pPr>
          </w:p>
        </w:tc>
      </w:tr>
      <w:tr w:rsidR="007D3885" w14:paraId="11247C0D"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680EB29" w14:textId="77777777" w:rsidR="007D3885" w:rsidRDefault="007D3885" w:rsidP="007D3885">
            <w:r>
              <w:t>Wartość</w:t>
            </w:r>
          </w:p>
        </w:tc>
        <w:tc>
          <w:tcPr>
            <w:tcW w:w="7246" w:type="dxa"/>
            <w:gridSpan w:val="4"/>
          </w:tcPr>
          <w:p w14:paraId="24F1FA97" w14:textId="77777777" w:rsidR="007D3885" w:rsidRDefault="007D3885" w:rsidP="007D3885">
            <w:pPr>
              <w:cnfStyle w:val="000000100000" w:firstRow="0" w:lastRow="0" w:firstColumn="0" w:lastColumn="0" w:oddVBand="0" w:evenVBand="0" w:oddHBand="1" w:evenHBand="0" w:firstRowFirstColumn="0" w:firstRowLastColumn="0" w:lastRowFirstColumn="0" w:lastRowLastColumn="0"/>
            </w:pPr>
            <w:r>
              <w:t>600 tyś złotych</w:t>
            </w:r>
          </w:p>
          <w:p w14:paraId="5C5056F2" w14:textId="1D0A086D" w:rsidR="0078082E" w:rsidRDefault="0078082E" w:rsidP="007D3885">
            <w:pPr>
              <w:cnfStyle w:val="000000100000" w:firstRow="0" w:lastRow="0" w:firstColumn="0" w:lastColumn="0" w:oddVBand="0" w:evenVBand="0" w:oddHBand="1" w:evenHBand="0" w:firstRowFirstColumn="0" w:firstRowLastColumn="0" w:lastRowFirstColumn="0" w:lastRowLastColumn="0"/>
            </w:pPr>
          </w:p>
        </w:tc>
      </w:tr>
      <w:tr w:rsidR="007D3885" w14:paraId="5958764D"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3FB7B50C" w14:textId="77777777" w:rsidR="007D3885" w:rsidRDefault="007D3885" w:rsidP="007D3885">
            <w:r>
              <w:t xml:space="preserve">Źródła finansowania </w:t>
            </w:r>
          </w:p>
        </w:tc>
        <w:tc>
          <w:tcPr>
            <w:tcW w:w="7246" w:type="dxa"/>
            <w:gridSpan w:val="4"/>
          </w:tcPr>
          <w:p w14:paraId="59F5A899" w14:textId="77777777" w:rsidR="007D3885" w:rsidRDefault="007D3885" w:rsidP="007D3885">
            <w:pPr>
              <w:cnfStyle w:val="000000000000" w:firstRow="0" w:lastRow="0" w:firstColumn="0" w:lastColumn="0" w:oddVBand="0" w:evenVBand="0" w:oddHBand="0" w:evenHBand="0" w:firstRowFirstColumn="0" w:firstRowLastColumn="0" w:lastRowFirstColumn="0" w:lastRowLastColumn="0"/>
            </w:pPr>
            <w:r>
              <w:t>Dofinansowanie zewnętrzne 50% - 3</w:t>
            </w:r>
            <w:r w:rsidRPr="00C878D8">
              <w:t>00</w:t>
            </w:r>
            <w:r>
              <w:t xml:space="preserve"> </w:t>
            </w:r>
            <w:r w:rsidRPr="00C878D8">
              <w:t>000</w:t>
            </w:r>
            <w:r>
              <w:t xml:space="preserve"> zł</w:t>
            </w:r>
          </w:p>
          <w:p w14:paraId="4D1FD5C3" w14:textId="4051DD95" w:rsidR="007D3885" w:rsidRDefault="007D3885" w:rsidP="007D3885">
            <w:pPr>
              <w:cnfStyle w:val="000000000000" w:firstRow="0" w:lastRow="0" w:firstColumn="0" w:lastColumn="0" w:oddVBand="0" w:evenVBand="0" w:oddHBand="0" w:evenHBand="0" w:firstRowFirstColumn="0" w:firstRowLastColumn="0" w:lastRowFirstColumn="0" w:lastRowLastColumn="0"/>
            </w:pPr>
            <w:r>
              <w:t>Udział własny 50% - 300 000 zł</w:t>
            </w:r>
          </w:p>
        </w:tc>
      </w:tr>
      <w:tr w:rsidR="007D3885" w:rsidRPr="00845BF7" w14:paraId="3D71FAD1"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31BF475C" w14:textId="77777777" w:rsidR="007D3885" w:rsidRDefault="007D3885" w:rsidP="006E012C">
            <w:pPr>
              <w:rPr>
                <w:b w:val="0"/>
                <w:bCs w:val="0"/>
              </w:rPr>
            </w:pPr>
            <w:r w:rsidRPr="00845BF7">
              <w:t>Wskaźnik</w:t>
            </w:r>
            <w:r>
              <w:t>i monitoringowe</w:t>
            </w:r>
          </w:p>
        </w:tc>
        <w:tc>
          <w:tcPr>
            <w:tcW w:w="1812" w:type="dxa"/>
          </w:tcPr>
          <w:p w14:paraId="122150AB" w14:textId="77777777" w:rsidR="007D3885" w:rsidRDefault="007D3885" w:rsidP="006E012C">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tcPr>
          <w:p w14:paraId="23206519" w14:textId="77777777" w:rsidR="007D3885" w:rsidRDefault="007D3885" w:rsidP="006E012C">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2CD333AB" w14:textId="77777777" w:rsidR="007D3885" w:rsidRPr="00845BF7" w:rsidRDefault="007D3885" w:rsidP="006E012C">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BF0D82" w14:paraId="6513D228" w14:textId="77777777" w:rsidTr="00045545">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58AFF9A4" w14:textId="01ABECE1" w:rsidR="00BF0D82" w:rsidRPr="00BF0D82" w:rsidRDefault="00BF0D82" w:rsidP="00BF0D82">
            <w:pPr>
              <w:rPr>
                <w:b w:val="0"/>
                <w:bCs w:val="0"/>
              </w:rPr>
            </w:pPr>
            <w:r w:rsidRPr="00BF0D82">
              <w:rPr>
                <w:b w:val="0"/>
                <w:bCs w:val="0"/>
                <w:sz w:val="18"/>
                <w:szCs w:val="18"/>
              </w:rPr>
              <w:t>Liczba projektów z zakresu tworzenia wysokiej jakości, dostępnych przestrzeni publicznych</w:t>
            </w:r>
          </w:p>
        </w:tc>
        <w:tc>
          <w:tcPr>
            <w:tcW w:w="1812" w:type="dxa"/>
            <w:vAlign w:val="center"/>
          </w:tcPr>
          <w:p w14:paraId="720900FC" w14:textId="3BAB3467" w:rsidR="00BF0D82" w:rsidRDefault="00BF0D82" w:rsidP="00BF0D82">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szt.</w:t>
            </w:r>
          </w:p>
        </w:tc>
        <w:tc>
          <w:tcPr>
            <w:tcW w:w="1811" w:type="dxa"/>
            <w:vAlign w:val="center"/>
          </w:tcPr>
          <w:p w14:paraId="5E77BFC7" w14:textId="320623E5" w:rsidR="00BF0D82" w:rsidRDefault="00BF0D82" w:rsidP="00BF0D82">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3305156D" w14:textId="309BD5D2" w:rsidR="00BF0D82" w:rsidRDefault="00BF0D82" w:rsidP="00BF0D82">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p>
        </w:tc>
      </w:tr>
      <w:tr w:rsidR="00BF0D82" w14:paraId="1B190F6A" w14:textId="77777777" w:rsidTr="00911E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44724763" w14:textId="08E78E3E" w:rsidR="00BF0D82" w:rsidRPr="00BF0D82" w:rsidRDefault="00BF0D82" w:rsidP="00BF0D82">
            <w:pPr>
              <w:rPr>
                <w:b w:val="0"/>
                <w:bCs w:val="0"/>
              </w:rPr>
            </w:pPr>
            <w:r w:rsidRPr="00BF0D82">
              <w:rPr>
                <w:b w:val="0"/>
                <w:bCs w:val="0"/>
                <w:sz w:val="18"/>
                <w:szCs w:val="18"/>
              </w:rPr>
              <w:t>Powierzchnia obszarów zrewitalizowanych</w:t>
            </w:r>
          </w:p>
        </w:tc>
        <w:tc>
          <w:tcPr>
            <w:tcW w:w="1812" w:type="dxa"/>
            <w:vAlign w:val="center"/>
          </w:tcPr>
          <w:p w14:paraId="6F29684B" w14:textId="3648A16A" w:rsidR="00BF0D82" w:rsidRDefault="00BF0D82" w:rsidP="00BF0D82">
            <w:pPr>
              <w:cnfStyle w:val="000000100000" w:firstRow="0" w:lastRow="0" w:firstColumn="0" w:lastColumn="0" w:oddVBand="0" w:evenVBand="0" w:oddHBand="1" w:evenHBand="0" w:firstRowFirstColumn="0" w:firstRowLastColumn="0" w:lastRowFirstColumn="0" w:lastRowLastColumn="0"/>
              <w:rPr>
                <w:b/>
                <w:bCs/>
              </w:rPr>
            </w:pPr>
            <w:r>
              <w:rPr>
                <w:rFonts w:asciiTheme="majorHAnsi" w:hAnsiTheme="majorHAnsi" w:cstheme="majorHAnsi"/>
                <w:sz w:val="18"/>
                <w:szCs w:val="18"/>
              </w:rPr>
              <w:t>km</w:t>
            </w:r>
            <w:r w:rsidRPr="009D7CD3">
              <w:rPr>
                <w:rFonts w:asciiTheme="majorHAnsi" w:hAnsiTheme="majorHAnsi" w:cstheme="majorHAnsi"/>
                <w:sz w:val="18"/>
                <w:szCs w:val="18"/>
                <w:vertAlign w:val="superscript"/>
              </w:rPr>
              <w:t>2</w:t>
            </w:r>
          </w:p>
        </w:tc>
        <w:tc>
          <w:tcPr>
            <w:tcW w:w="1811" w:type="dxa"/>
            <w:vAlign w:val="center"/>
          </w:tcPr>
          <w:p w14:paraId="22930274" w14:textId="1B651E86" w:rsidR="00BF0D82" w:rsidRDefault="00BF0D82" w:rsidP="00BF0D82">
            <w:pPr>
              <w:cnfStyle w:val="000000100000" w:firstRow="0" w:lastRow="0" w:firstColumn="0" w:lastColumn="0" w:oddVBand="0" w:evenVBand="0" w:oddHBand="1"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7CD1E3B2" w14:textId="1150CB4E" w:rsidR="00BF0D82" w:rsidRDefault="00BF0D82" w:rsidP="00BF0D82">
            <w:pPr>
              <w:cnfStyle w:val="000000100000" w:firstRow="0" w:lastRow="0" w:firstColumn="0" w:lastColumn="0" w:oddVBand="0" w:evenVBand="0" w:oddHBand="1" w:evenHBand="0" w:firstRowFirstColumn="0" w:firstRowLastColumn="0" w:lastRowFirstColumn="0" w:lastRowLastColumn="0"/>
            </w:pPr>
            <w:r w:rsidRPr="00C36496">
              <w:rPr>
                <w:sz w:val="18"/>
                <w:szCs w:val="18"/>
              </w:rPr>
              <w:t>Dane JST</w:t>
            </w:r>
          </w:p>
        </w:tc>
      </w:tr>
      <w:tr w:rsidR="007D3885" w14:paraId="2459F995"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186D8493" w14:textId="77777777" w:rsidR="007D3885" w:rsidRDefault="007D3885" w:rsidP="006E012C">
            <w:r>
              <w:t>Efekty realizacji projektu</w:t>
            </w:r>
          </w:p>
        </w:tc>
        <w:tc>
          <w:tcPr>
            <w:tcW w:w="7246" w:type="dxa"/>
            <w:gridSpan w:val="4"/>
          </w:tcPr>
          <w:p w14:paraId="35D21A9C" w14:textId="3FD9E2B1" w:rsidR="007D3885" w:rsidRDefault="007D3885" w:rsidP="007D3885">
            <w:pPr>
              <w:jc w:val="both"/>
              <w:cnfStyle w:val="000000000000" w:firstRow="0" w:lastRow="0" w:firstColumn="0" w:lastColumn="0" w:oddVBand="0" w:evenVBand="0" w:oddHBand="0" w:evenHBand="0" w:firstRowFirstColumn="0" w:firstRowLastColumn="0" w:lastRowFirstColumn="0" w:lastRowLastColumn="0"/>
            </w:pPr>
            <w:r>
              <w:t xml:space="preserve">Budowa amfiteatru ożywi miejscowość Dys i da nowe możliwości rozwoju życia kulturalnego mieszkańców. Pozwoli na integrację społeczności lokalnej, </w:t>
            </w:r>
            <w:r w:rsidR="008856FE">
              <w:t>umożliwi „</w:t>
            </w:r>
            <w:r>
              <w:t>mieszkańcom wyjście z domu" i uatrakcyjni ich życie na wsi.</w:t>
            </w:r>
          </w:p>
          <w:p w14:paraId="3C83B8EC" w14:textId="5853B14E" w:rsidR="007D3885" w:rsidRDefault="007D3885" w:rsidP="007D3885">
            <w:pPr>
              <w:cnfStyle w:val="000000000000" w:firstRow="0" w:lastRow="0" w:firstColumn="0" w:lastColumn="0" w:oddVBand="0" w:evenVBand="0" w:oddHBand="0" w:evenHBand="0" w:firstRowFirstColumn="0" w:firstRowLastColumn="0" w:lastRowFirstColumn="0" w:lastRowLastColumn="0"/>
            </w:pPr>
            <w:r>
              <w:t>W Gminie Niemce funkcjonuje wiele aktywnie działających organizacji, które nie mają zadaszonego miejsca do organizowania różnego rodzaju uroczystości np. spektakle plenerowe, pokazy, koncerty, eventy, festiwale, występy Kół Gospodyń Wiejskich, dożynki, pikniki szkolne i wiele innych.</w:t>
            </w:r>
          </w:p>
        </w:tc>
      </w:tr>
    </w:tbl>
    <w:p w14:paraId="10C6AB45" w14:textId="0C883360" w:rsidR="007D3885" w:rsidRDefault="007D3885" w:rsidP="000174B8">
      <w:pPr>
        <w:jc w:val="both"/>
        <w:rPr>
          <w:rFonts w:ascii="Times New Roman" w:hAnsi="Times New Roman" w:cs="Times New Roman"/>
          <w:i/>
          <w:iCs/>
          <w:sz w:val="16"/>
          <w:szCs w:val="14"/>
        </w:rPr>
      </w:pPr>
    </w:p>
    <w:tbl>
      <w:tblPr>
        <w:tblStyle w:val="Zwykatabela1"/>
        <w:tblW w:w="0" w:type="auto"/>
        <w:tblLook w:val="04A0" w:firstRow="1" w:lastRow="0" w:firstColumn="1" w:lastColumn="0" w:noHBand="0" w:noVBand="1"/>
      </w:tblPr>
      <w:tblGrid>
        <w:gridCol w:w="1816"/>
        <w:gridCol w:w="1811"/>
        <w:gridCol w:w="1812"/>
        <w:gridCol w:w="1811"/>
        <w:gridCol w:w="1812"/>
      </w:tblGrid>
      <w:tr w:rsidR="007D3885" w14:paraId="133AD706" w14:textId="77777777" w:rsidTr="006E01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shd w:val="clear" w:color="auto" w:fill="90C5F6" w:themeFill="accent1" w:themeFillTint="66"/>
          </w:tcPr>
          <w:p w14:paraId="689EB074" w14:textId="77777777" w:rsidR="007D3885" w:rsidRDefault="007D3885" w:rsidP="006E012C">
            <w:r>
              <w:t xml:space="preserve">Numer </w:t>
            </w:r>
          </w:p>
        </w:tc>
        <w:tc>
          <w:tcPr>
            <w:tcW w:w="7246" w:type="dxa"/>
            <w:gridSpan w:val="4"/>
            <w:shd w:val="clear" w:color="auto" w:fill="90C5F6" w:themeFill="accent1" w:themeFillTint="66"/>
          </w:tcPr>
          <w:p w14:paraId="2AE44BC0" w14:textId="4C8F0189" w:rsidR="007D3885" w:rsidRPr="003D6132" w:rsidRDefault="007D3885" w:rsidP="006E012C">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21</w:t>
            </w:r>
          </w:p>
        </w:tc>
      </w:tr>
      <w:tr w:rsidR="007D3885" w14:paraId="7192E811"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5357C597" w14:textId="77777777" w:rsidR="007D3885" w:rsidRDefault="007D3885" w:rsidP="006E012C">
            <w:r>
              <w:t xml:space="preserve">Nazwa przedsięwzięcia </w:t>
            </w:r>
          </w:p>
        </w:tc>
        <w:tc>
          <w:tcPr>
            <w:tcW w:w="7246" w:type="dxa"/>
            <w:gridSpan w:val="4"/>
          </w:tcPr>
          <w:p w14:paraId="69440579" w14:textId="0BF4C2F4" w:rsidR="007D3885" w:rsidRDefault="00242476" w:rsidP="006E012C">
            <w:pPr>
              <w:cnfStyle w:val="000000100000" w:firstRow="0" w:lastRow="0" w:firstColumn="0" w:lastColumn="0" w:oddVBand="0" w:evenVBand="0" w:oddHBand="1" w:evenHBand="0" w:firstRowFirstColumn="0" w:firstRowLastColumn="0" w:lastRowFirstColumn="0" w:lastRowLastColumn="0"/>
            </w:pPr>
            <w:r w:rsidRPr="00242476">
              <w:t>Budowa sieci kanalizacji sanitarnej grawitacyjnej wraz z przyłączami w m. Dys</w:t>
            </w:r>
          </w:p>
        </w:tc>
      </w:tr>
      <w:tr w:rsidR="007D3885" w14:paraId="4AB66522"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2BDDD0B5" w14:textId="77777777" w:rsidR="007D3885" w:rsidRDefault="007D3885" w:rsidP="006E012C">
            <w:r>
              <w:t>Powiązanie z celami GPR</w:t>
            </w:r>
          </w:p>
        </w:tc>
        <w:tc>
          <w:tcPr>
            <w:tcW w:w="7246" w:type="dxa"/>
            <w:gridSpan w:val="4"/>
          </w:tcPr>
          <w:p w14:paraId="779C8565" w14:textId="02B8C7D9" w:rsidR="007D3885" w:rsidRDefault="00242476" w:rsidP="00242476">
            <w:pPr>
              <w:cnfStyle w:val="000000000000" w:firstRow="0" w:lastRow="0" w:firstColumn="0" w:lastColumn="0" w:oddVBand="0" w:evenVBand="0" w:oddHBand="0" w:evenHBand="0" w:firstRowFirstColumn="0" w:firstRowLastColumn="0" w:lastRowFirstColumn="0" w:lastRowLastColumn="0"/>
            </w:pPr>
            <w:r>
              <w:t>3.2, 3.5, 4.1, 4.4</w:t>
            </w:r>
          </w:p>
        </w:tc>
      </w:tr>
      <w:tr w:rsidR="007D3885" w14:paraId="5BDCF45E"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5252A37D" w14:textId="77777777" w:rsidR="007D3885" w:rsidRDefault="007D3885" w:rsidP="006E012C">
            <w:r>
              <w:t xml:space="preserve">Wymiar przedsięwzięcia </w:t>
            </w:r>
          </w:p>
        </w:tc>
        <w:tc>
          <w:tcPr>
            <w:tcW w:w="5434" w:type="dxa"/>
            <w:gridSpan w:val="3"/>
          </w:tcPr>
          <w:p w14:paraId="4756DFF5" w14:textId="77777777" w:rsidR="007D3885" w:rsidRPr="00232639" w:rsidRDefault="007D3885" w:rsidP="006E012C">
            <w:pPr>
              <w:cnfStyle w:val="000000100000" w:firstRow="0" w:lastRow="0" w:firstColumn="0" w:lastColumn="0" w:oddVBand="0" w:evenVBand="0" w:oddHBand="1" w:evenHBand="0" w:firstRowFirstColumn="0" w:firstRowLastColumn="0" w:lastRowFirstColumn="0" w:lastRowLastColumn="0"/>
              <w:rPr>
                <w:b/>
                <w:bCs/>
              </w:rPr>
            </w:pPr>
            <w:r>
              <w:rPr>
                <w:b/>
                <w:bCs/>
              </w:rPr>
              <w:t>s</w:t>
            </w:r>
            <w:r w:rsidRPr="00232639">
              <w:rPr>
                <w:b/>
                <w:bCs/>
              </w:rPr>
              <w:t>połeczny</w:t>
            </w:r>
          </w:p>
        </w:tc>
        <w:tc>
          <w:tcPr>
            <w:tcW w:w="1812" w:type="dxa"/>
          </w:tcPr>
          <w:p w14:paraId="6ADA82E8" w14:textId="77777777" w:rsidR="007D3885" w:rsidRPr="006F61D3" w:rsidRDefault="007D3885" w:rsidP="006E012C">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7D3885" w14:paraId="38D2631E" w14:textId="77777777" w:rsidTr="006E012C">
        <w:tc>
          <w:tcPr>
            <w:cnfStyle w:val="001000000000" w:firstRow="0" w:lastRow="0" w:firstColumn="1" w:lastColumn="0" w:oddVBand="0" w:evenVBand="0" w:oddHBand="0" w:evenHBand="0" w:firstRowFirstColumn="0" w:firstRowLastColumn="0" w:lastRowFirstColumn="0" w:lastRowLastColumn="0"/>
            <w:tcW w:w="1816" w:type="dxa"/>
            <w:vMerge/>
          </w:tcPr>
          <w:p w14:paraId="46979E2D" w14:textId="77777777" w:rsidR="007D3885" w:rsidRDefault="007D3885" w:rsidP="006E012C"/>
        </w:tc>
        <w:tc>
          <w:tcPr>
            <w:tcW w:w="5434" w:type="dxa"/>
            <w:gridSpan w:val="3"/>
          </w:tcPr>
          <w:p w14:paraId="419C10FE" w14:textId="77777777" w:rsidR="007D3885" w:rsidRPr="00232639" w:rsidRDefault="007D3885" w:rsidP="006E012C">
            <w:pPr>
              <w:cnfStyle w:val="000000000000" w:firstRow="0" w:lastRow="0" w:firstColumn="0" w:lastColumn="0" w:oddVBand="0" w:evenVBand="0" w:oddHBand="0" w:evenHBand="0" w:firstRowFirstColumn="0" w:firstRowLastColumn="0" w:lastRowFirstColumn="0" w:lastRowLastColumn="0"/>
              <w:rPr>
                <w:b/>
                <w:bCs/>
              </w:rPr>
            </w:pPr>
            <w:r>
              <w:rPr>
                <w:b/>
                <w:bCs/>
              </w:rPr>
              <w:t>g</w:t>
            </w:r>
            <w:r w:rsidRPr="00232639">
              <w:rPr>
                <w:b/>
                <w:bCs/>
              </w:rPr>
              <w:t xml:space="preserve">ospodarczy </w:t>
            </w:r>
          </w:p>
        </w:tc>
        <w:tc>
          <w:tcPr>
            <w:tcW w:w="1812" w:type="dxa"/>
          </w:tcPr>
          <w:p w14:paraId="1B44C8A7" w14:textId="77777777" w:rsidR="007D3885" w:rsidRPr="006F61D3" w:rsidRDefault="007D3885" w:rsidP="006E012C">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7D3885" w14:paraId="4EE40171"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7A31556E" w14:textId="77777777" w:rsidR="007D3885" w:rsidRDefault="007D3885" w:rsidP="006E012C"/>
        </w:tc>
        <w:tc>
          <w:tcPr>
            <w:tcW w:w="5434" w:type="dxa"/>
            <w:gridSpan w:val="3"/>
          </w:tcPr>
          <w:p w14:paraId="51A74D81" w14:textId="77777777" w:rsidR="007D3885" w:rsidRPr="00232639" w:rsidRDefault="007D3885" w:rsidP="006E012C">
            <w:pPr>
              <w:cnfStyle w:val="000000100000" w:firstRow="0" w:lastRow="0" w:firstColumn="0" w:lastColumn="0" w:oddVBand="0" w:evenVBand="0" w:oddHBand="1" w:evenHBand="0" w:firstRowFirstColumn="0" w:firstRowLastColumn="0" w:lastRowFirstColumn="0" w:lastRowLastColumn="0"/>
              <w:rPr>
                <w:b/>
                <w:bCs/>
              </w:rPr>
            </w:pPr>
            <w:r>
              <w:rPr>
                <w:b/>
                <w:bCs/>
              </w:rPr>
              <w:t>ś</w:t>
            </w:r>
            <w:r w:rsidRPr="00232639">
              <w:rPr>
                <w:b/>
                <w:bCs/>
              </w:rPr>
              <w:t xml:space="preserve">rodowiskowy </w:t>
            </w:r>
          </w:p>
        </w:tc>
        <w:tc>
          <w:tcPr>
            <w:tcW w:w="1812" w:type="dxa"/>
          </w:tcPr>
          <w:p w14:paraId="1A55211C" w14:textId="77777777" w:rsidR="007D3885" w:rsidRPr="006F61D3" w:rsidRDefault="007D3885" w:rsidP="006E012C">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7D3885" w14:paraId="148AE6E2" w14:textId="77777777" w:rsidTr="006E012C">
        <w:tc>
          <w:tcPr>
            <w:cnfStyle w:val="001000000000" w:firstRow="0" w:lastRow="0" w:firstColumn="1" w:lastColumn="0" w:oddVBand="0" w:evenVBand="0" w:oddHBand="0" w:evenHBand="0" w:firstRowFirstColumn="0" w:firstRowLastColumn="0" w:lastRowFirstColumn="0" w:lastRowLastColumn="0"/>
            <w:tcW w:w="1816" w:type="dxa"/>
            <w:vMerge/>
          </w:tcPr>
          <w:p w14:paraId="1C1836D3" w14:textId="77777777" w:rsidR="007D3885" w:rsidRDefault="007D3885" w:rsidP="006E012C"/>
        </w:tc>
        <w:tc>
          <w:tcPr>
            <w:tcW w:w="5434" w:type="dxa"/>
            <w:gridSpan w:val="3"/>
          </w:tcPr>
          <w:p w14:paraId="67FC1045" w14:textId="77777777" w:rsidR="007D3885" w:rsidRPr="00232639" w:rsidRDefault="007D3885" w:rsidP="006E012C">
            <w:pPr>
              <w:cnfStyle w:val="000000000000" w:firstRow="0" w:lastRow="0" w:firstColumn="0" w:lastColumn="0" w:oddVBand="0" w:evenVBand="0" w:oddHBand="0" w:evenHBand="0" w:firstRowFirstColumn="0" w:firstRowLastColumn="0" w:lastRowFirstColumn="0" w:lastRowLastColumn="0"/>
              <w:rPr>
                <w:b/>
                <w:bCs/>
              </w:rPr>
            </w:pPr>
            <w:r>
              <w:rPr>
                <w:b/>
                <w:bCs/>
              </w:rPr>
              <w:t>t</w:t>
            </w:r>
            <w:r w:rsidRPr="00232639">
              <w:rPr>
                <w:b/>
                <w:bCs/>
              </w:rPr>
              <w:t xml:space="preserve">echniczny </w:t>
            </w:r>
          </w:p>
        </w:tc>
        <w:tc>
          <w:tcPr>
            <w:tcW w:w="1812" w:type="dxa"/>
          </w:tcPr>
          <w:p w14:paraId="4C091C2E" w14:textId="77777777" w:rsidR="007D3885" w:rsidRPr="006F61D3" w:rsidRDefault="007D3885" w:rsidP="006E012C">
            <w:pPr>
              <w:pStyle w:val="Akapitzlist"/>
              <w:numPr>
                <w:ilvl w:val="0"/>
                <w:numId w:val="24"/>
              </w:numPr>
              <w:jc w:val="center"/>
              <w:cnfStyle w:val="000000000000" w:firstRow="0" w:lastRow="0" w:firstColumn="0" w:lastColumn="0" w:oddVBand="0" w:evenVBand="0" w:oddHBand="0" w:evenHBand="0" w:firstRowFirstColumn="0" w:firstRowLastColumn="0" w:lastRowFirstColumn="0" w:lastRowLastColumn="0"/>
            </w:pPr>
          </w:p>
        </w:tc>
      </w:tr>
      <w:tr w:rsidR="007D3885" w14:paraId="55734DBB"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2FC81B3C" w14:textId="77777777" w:rsidR="007D3885" w:rsidRDefault="007D3885" w:rsidP="006E012C"/>
        </w:tc>
        <w:tc>
          <w:tcPr>
            <w:tcW w:w="5434" w:type="dxa"/>
            <w:gridSpan w:val="3"/>
          </w:tcPr>
          <w:p w14:paraId="2AC989F1" w14:textId="77777777" w:rsidR="007D3885" w:rsidRPr="00232639" w:rsidRDefault="007D3885" w:rsidP="006E012C">
            <w:pPr>
              <w:cnfStyle w:val="000000100000" w:firstRow="0" w:lastRow="0" w:firstColumn="0" w:lastColumn="0" w:oddVBand="0" w:evenVBand="0" w:oddHBand="1" w:evenHBand="0" w:firstRowFirstColumn="0" w:firstRowLastColumn="0" w:lastRowFirstColumn="0" w:lastRowLastColumn="0"/>
              <w:rPr>
                <w:b/>
                <w:bCs/>
              </w:rPr>
            </w:pPr>
            <w:r>
              <w:rPr>
                <w:b/>
                <w:bCs/>
              </w:rPr>
              <w:t>p</w:t>
            </w:r>
            <w:r w:rsidRPr="00232639">
              <w:rPr>
                <w:b/>
                <w:bCs/>
              </w:rPr>
              <w:t xml:space="preserve">rzestrzenno–funkcjonalny </w:t>
            </w:r>
          </w:p>
        </w:tc>
        <w:tc>
          <w:tcPr>
            <w:tcW w:w="1812" w:type="dxa"/>
          </w:tcPr>
          <w:p w14:paraId="10BD9E6C" w14:textId="77777777" w:rsidR="007D3885" w:rsidRPr="006F61D3" w:rsidRDefault="007D3885" w:rsidP="006E012C">
            <w:pPr>
              <w:pStyle w:val="Akapitzlist"/>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242476" w14:paraId="6536D4BD"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4379D720" w14:textId="77777777" w:rsidR="00242476" w:rsidRDefault="00242476" w:rsidP="00242476">
            <w:r>
              <w:t>Podmiot realizujący</w:t>
            </w:r>
          </w:p>
        </w:tc>
        <w:tc>
          <w:tcPr>
            <w:tcW w:w="7246" w:type="dxa"/>
            <w:gridSpan w:val="4"/>
          </w:tcPr>
          <w:p w14:paraId="343EB873" w14:textId="5B344831" w:rsidR="00242476" w:rsidRDefault="00242476" w:rsidP="00242476">
            <w:pPr>
              <w:cnfStyle w:val="000000000000" w:firstRow="0" w:lastRow="0" w:firstColumn="0" w:lastColumn="0" w:oddVBand="0" w:evenVBand="0" w:oddHBand="0" w:evenHBand="0" w:firstRowFirstColumn="0" w:firstRowLastColumn="0" w:lastRowFirstColumn="0" w:lastRowLastColumn="0"/>
            </w:pPr>
            <w:r>
              <w:t>Gmina Niemce</w:t>
            </w:r>
          </w:p>
        </w:tc>
      </w:tr>
      <w:tr w:rsidR="00242476" w14:paraId="15EF9030"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38C4303" w14:textId="77777777" w:rsidR="00242476" w:rsidRDefault="00242476" w:rsidP="00242476">
            <w:r>
              <w:t>Partnerzy</w:t>
            </w:r>
          </w:p>
        </w:tc>
        <w:tc>
          <w:tcPr>
            <w:tcW w:w="7246" w:type="dxa"/>
            <w:gridSpan w:val="4"/>
          </w:tcPr>
          <w:p w14:paraId="232351E8" w14:textId="77777777" w:rsidR="00242476" w:rsidRDefault="00242476" w:rsidP="00242476">
            <w:pPr>
              <w:cnfStyle w:val="000000100000" w:firstRow="0" w:lastRow="0" w:firstColumn="0" w:lastColumn="0" w:oddVBand="0" w:evenVBand="0" w:oddHBand="1" w:evenHBand="0" w:firstRowFirstColumn="0" w:firstRowLastColumn="0" w:lastRowFirstColumn="0" w:lastRowLastColumn="0"/>
            </w:pPr>
          </w:p>
          <w:p w14:paraId="34254C5E" w14:textId="6DBA678C" w:rsidR="0078082E" w:rsidRDefault="0078082E" w:rsidP="00242476">
            <w:pPr>
              <w:cnfStyle w:val="000000100000" w:firstRow="0" w:lastRow="0" w:firstColumn="0" w:lastColumn="0" w:oddVBand="0" w:evenVBand="0" w:oddHBand="1" w:evenHBand="0" w:firstRowFirstColumn="0" w:firstRowLastColumn="0" w:lastRowFirstColumn="0" w:lastRowLastColumn="0"/>
            </w:pPr>
          </w:p>
        </w:tc>
      </w:tr>
      <w:tr w:rsidR="00242476" w14:paraId="5F712AE5"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227B3358" w14:textId="77777777" w:rsidR="00242476" w:rsidRDefault="00242476" w:rsidP="00242476">
            <w:r>
              <w:t xml:space="preserve">Miejsce realizacji </w:t>
            </w:r>
          </w:p>
        </w:tc>
        <w:tc>
          <w:tcPr>
            <w:tcW w:w="7246" w:type="dxa"/>
            <w:gridSpan w:val="4"/>
          </w:tcPr>
          <w:p w14:paraId="6B6D6965" w14:textId="5FEFA37D" w:rsidR="00242476" w:rsidRDefault="00242476" w:rsidP="00242476">
            <w:pPr>
              <w:cnfStyle w:val="000000000000" w:firstRow="0" w:lastRow="0" w:firstColumn="0" w:lastColumn="0" w:oddVBand="0" w:evenVBand="0" w:oddHBand="0" w:evenHBand="0" w:firstRowFirstColumn="0" w:firstRowLastColumn="0" w:lastRowFirstColumn="0" w:lastRowLastColumn="0"/>
            </w:pPr>
            <w:r>
              <w:t>Podobszar II, m. Dys, ul. Samsonówka, Toplowa, Słoneczna, Dolina Ciemięgi</w:t>
            </w:r>
          </w:p>
        </w:tc>
      </w:tr>
      <w:tr w:rsidR="00242476" w14:paraId="34F04C9A"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3877FEA" w14:textId="77777777" w:rsidR="00242476" w:rsidRDefault="00242476" w:rsidP="00242476">
            <w:r>
              <w:t xml:space="preserve">Grupa docelowa </w:t>
            </w:r>
          </w:p>
        </w:tc>
        <w:tc>
          <w:tcPr>
            <w:tcW w:w="7246" w:type="dxa"/>
            <w:gridSpan w:val="4"/>
          </w:tcPr>
          <w:p w14:paraId="5042FCFD" w14:textId="6A50827C" w:rsidR="00242476" w:rsidRDefault="00242476" w:rsidP="00242476">
            <w:pPr>
              <w:cnfStyle w:val="000000100000" w:firstRow="0" w:lastRow="0" w:firstColumn="0" w:lastColumn="0" w:oddVBand="0" w:evenVBand="0" w:oddHBand="1" w:evenHBand="0" w:firstRowFirstColumn="0" w:firstRowLastColumn="0" w:lastRowFirstColumn="0" w:lastRowLastColumn="0"/>
            </w:pPr>
            <w:r>
              <w:t>Mieszkańcy Gminy Ni</w:t>
            </w:r>
            <w:r w:rsidR="008856FE">
              <w:t>e</w:t>
            </w:r>
            <w:r>
              <w:t>mce</w:t>
            </w:r>
          </w:p>
        </w:tc>
      </w:tr>
      <w:tr w:rsidR="00242476" w14:paraId="4A386C07"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01B78FDC" w14:textId="77777777" w:rsidR="00242476" w:rsidRDefault="00242476" w:rsidP="00242476">
            <w:r>
              <w:lastRenderedPageBreak/>
              <w:t>Zakres realizowanych zadań</w:t>
            </w:r>
          </w:p>
        </w:tc>
        <w:tc>
          <w:tcPr>
            <w:tcW w:w="7246" w:type="dxa"/>
            <w:gridSpan w:val="4"/>
          </w:tcPr>
          <w:p w14:paraId="4DE7A1D6" w14:textId="2D4F17A9" w:rsidR="00242476" w:rsidRDefault="00242476" w:rsidP="00242476">
            <w:pPr>
              <w:cnfStyle w:val="000000000000" w:firstRow="0" w:lastRow="0" w:firstColumn="0" w:lastColumn="0" w:oddVBand="0" w:evenVBand="0" w:oddHBand="0" w:evenHBand="0" w:firstRowFirstColumn="0" w:firstRowLastColumn="0" w:lastRowFirstColumn="0" w:lastRowLastColumn="0"/>
            </w:pPr>
            <w:r w:rsidRPr="000536F3">
              <w:t xml:space="preserve">Budowa sieci kanalizacji sanitarnej </w:t>
            </w:r>
            <w:r w:rsidR="008856FE">
              <w:t>(grawitacyjnej</w:t>
            </w:r>
            <w:r>
              <w:t xml:space="preserve"> i tłocznej) wraz z przyłączami oraz infrastrukturą towarzyszącą i obiektami technicznymi dla wskazanych ulic w miejscowości Dys. Budowa studni i kolektorów sanitarnych grawitacyjnych, przyłączy domowych, kolektorów tłoczonych, przepompowni ścieków wraz z zasilaniem elektrycznym</w:t>
            </w:r>
          </w:p>
        </w:tc>
      </w:tr>
      <w:tr w:rsidR="007D3885" w14:paraId="218117EA"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719527D9" w14:textId="77777777" w:rsidR="007D3885" w:rsidRDefault="007D3885" w:rsidP="006E012C">
            <w:r w:rsidRPr="007B2A1C">
              <w:t>Działania wspierające dostępność</w:t>
            </w:r>
          </w:p>
        </w:tc>
        <w:tc>
          <w:tcPr>
            <w:tcW w:w="7246" w:type="dxa"/>
            <w:gridSpan w:val="4"/>
          </w:tcPr>
          <w:p w14:paraId="0226B1D6" w14:textId="76B56138" w:rsidR="007D3885" w:rsidRPr="00BC5D93" w:rsidRDefault="003F2F71" w:rsidP="006E012C">
            <w:pPr>
              <w:cnfStyle w:val="000000100000" w:firstRow="0" w:lastRow="0" w:firstColumn="0" w:lastColumn="0" w:oddVBand="0" w:evenVBand="0" w:oddHBand="1" w:evenHBand="0" w:firstRowFirstColumn="0" w:firstRowLastColumn="0" w:lastRowFirstColumn="0" w:lastRowLastColumn="0"/>
            </w:pPr>
            <w:r>
              <w:t>Nie dotyczy.</w:t>
            </w:r>
          </w:p>
        </w:tc>
      </w:tr>
      <w:tr w:rsidR="00242476" w14:paraId="4239A2E5"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707F3630" w14:textId="77777777" w:rsidR="00242476" w:rsidRDefault="00242476" w:rsidP="00242476">
            <w:r>
              <w:t xml:space="preserve">Okres realizacji </w:t>
            </w:r>
          </w:p>
        </w:tc>
        <w:tc>
          <w:tcPr>
            <w:tcW w:w="7246" w:type="dxa"/>
            <w:gridSpan w:val="4"/>
          </w:tcPr>
          <w:p w14:paraId="2D361ED5" w14:textId="56E7E6F9" w:rsidR="00242476" w:rsidRDefault="00242476" w:rsidP="00242476">
            <w:pPr>
              <w:cnfStyle w:val="000000000000" w:firstRow="0" w:lastRow="0" w:firstColumn="0" w:lastColumn="0" w:oddVBand="0" w:evenVBand="0" w:oddHBand="0" w:evenHBand="0" w:firstRowFirstColumn="0" w:firstRowLastColumn="0" w:lastRowFirstColumn="0" w:lastRowLastColumn="0"/>
            </w:pPr>
            <w:r>
              <w:t>2023-2029</w:t>
            </w:r>
          </w:p>
          <w:p w14:paraId="76309E66" w14:textId="77777777" w:rsidR="00242476" w:rsidRDefault="00242476" w:rsidP="00242476">
            <w:pPr>
              <w:cnfStyle w:val="000000000000" w:firstRow="0" w:lastRow="0" w:firstColumn="0" w:lastColumn="0" w:oddVBand="0" w:evenVBand="0" w:oddHBand="0" w:evenHBand="0" w:firstRowFirstColumn="0" w:firstRowLastColumn="0" w:lastRowFirstColumn="0" w:lastRowLastColumn="0"/>
            </w:pPr>
          </w:p>
        </w:tc>
      </w:tr>
      <w:tr w:rsidR="00242476" w14:paraId="611DC21A"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382AFE23" w14:textId="77777777" w:rsidR="00242476" w:rsidRDefault="00242476" w:rsidP="00242476">
            <w:r>
              <w:t>Wartość</w:t>
            </w:r>
          </w:p>
        </w:tc>
        <w:tc>
          <w:tcPr>
            <w:tcW w:w="7246" w:type="dxa"/>
            <w:gridSpan w:val="4"/>
          </w:tcPr>
          <w:p w14:paraId="67E163E7" w14:textId="77777777" w:rsidR="00242476" w:rsidRDefault="00242476" w:rsidP="00242476">
            <w:pPr>
              <w:cnfStyle w:val="000000100000" w:firstRow="0" w:lastRow="0" w:firstColumn="0" w:lastColumn="0" w:oddVBand="0" w:evenVBand="0" w:oddHBand="1" w:evenHBand="0" w:firstRowFirstColumn="0" w:firstRowLastColumn="0" w:lastRowFirstColumn="0" w:lastRowLastColumn="0"/>
            </w:pPr>
            <w:r>
              <w:t>10 mln złotych</w:t>
            </w:r>
          </w:p>
          <w:p w14:paraId="79FC5A36" w14:textId="72274726" w:rsidR="0078082E" w:rsidRDefault="0078082E" w:rsidP="00242476">
            <w:pPr>
              <w:cnfStyle w:val="000000100000" w:firstRow="0" w:lastRow="0" w:firstColumn="0" w:lastColumn="0" w:oddVBand="0" w:evenVBand="0" w:oddHBand="1" w:evenHBand="0" w:firstRowFirstColumn="0" w:firstRowLastColumn="0" w:lastRowFirstColumn="0" w:lastRowLastColumn="0"/>
            </w:pPr>
          </w:p>
        </w:tc>
      </w:tr>
      <w:tr w:rsidR="00242476" w14:paraId="0E62EA24"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4DAC3C48" w14:textId="77777777" w:rsidR="00242476" w:rsidRDefault="00242476" w:rsidP="00242476">
            <w:r>
              <w:t xml:space="preserve">Źródła finansowania </w:t>
            </w:r>
          </w:p>
        </w:tc>
        <w:tc>
          <w:tcPr>
            <w:tcW w:w="7246" w:type="dxa"/>
            <w:gridSpan w:val="4"/>
          </w:tcPr>
          <w:p w14:paraId="6476CE1F" w14:textId="3FF8D706" w:rsidR="00242476" w:rsidRDefault="00242476" w:rsidP="00242476">
            <w:pPr>
              <w:cnfStyle w:val="000000000000" w:firstRow="0" w:lastRow="0" w:firstColumn="0" w:lastColumn="0" w:oddVBand="0" w:evenVBand="0" w:oddHBand="0" w:evenHBand="0" w:firstRowFirstColumn="0" w:firstRowLastColumn="0" w:lastRowFirstColumn="0" w:lastRowLastColumn="0"/>
            </w:pPr>
            <w:r>
              <w:t xml:space="preserve">Dofinansowanie zewnętrzne </w:t>
            </w:r>
            <w:r w:rsidR="008856FE">
              <w:t>(unijne</w:t>
            </w:r>
            <w:r>
              <w:t xml:space="preserve">) 70% - 7 </w:t>
            </w:r>
            <w:r w:rsidRPr="00C878D8">
              <w:t>000</w:t>
            </w:r>
            <w:r>
              <w:t xml:space="preserve"> </w:t>
            </w:r>
            <w:r w:rsidRPr="00C878D8">
              <w:t>000</w:t>
            </w:r>
            <w:r>
              <w:t xml:space="preserve"> zł</w:t>
            </w:r>
          </w:p>
          <w:p w14:paraId="5DCFF7D1" w14:textId="3CCE7193" w:rsidR="00242476" w:rsidRDefault="00242476" w:rsidP="00242476">
            <w:pPr>
              <w:cnfStyle w:val="000000000000" w:firstRow="0" w:lastRow="0" w:firstColumn="0" w:lastColumn="0" w:oddVBand="0" w:evenVBand="0" w:oddHBand="0" w:evenHBand="0" w:firstRowFirstColumn="0" w:firstRowLastColumn="0" w:lastRowFirstColumn="0" w:lastRowLastColumn="0"/>
            </w:pPr>
            <w:r>
              <w:t>Udział własny 30% - 3 000 000 zł</w:t>
            </w:r>
          </w:p>
        </w:tc>
      </w:tr>
      <w:tr w:rsidR="007D3885" w:rsidRPr="00845BF7" w14:paraId="27954B40" w14:textId="77777777" w:rsidTr="006E0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tcPr>
          <w:p w14:paraId="03BD190F" w14:textId="77777777" w:rsidR="007D3885" w:rsidRDefault="007D3885" w:rsidP="006E012C">
            <w:pPr>
              <w:rPr>
                <w:b w:val="0"/>
                <w:bCs w:val="0"/>
              </w:rPr>
            </w:pPr>
            <w:r w:rsidRPr="00845BF7">
              <w:t>Wskaźnik</w:t>
            </w:r>
            <w:r>
              <w:t>i monitoringowe</w:t>
            </w:r>
          </w:p>
        </w:tc>
        <w:tc>
          <w:tcPr>
            <w:tcW w:w="1812" w:type="dxa"/>
          </w:tcPr>
          <w:p w14:paraId="08770DD9" w14:textId="77777777" w:rsidR="007D3885" w:rsidRDefault="007D3885" w:rsidP="006E012C">
            <w:pPr>
              <w:cnfStyle w:val="000000100000" w:firstRow="0" w:lastRow="0" w:firstColumn="0" w:lastColumn="0" w:oddVBand="0" w:evenVBand="0" w:oddHBand="1" w:evenHBand="0" w:firstRowFirstColumn="0" w:firstRowLastColumn="0" w:lastRowFirstColumn="0" w:lastRowLastColumn="0"/>
              <w:rPr>
                <w:b/>
                <w:bCs/>
              </w:rPr>
            </w:pPr>
            <w:r w:rsidRPr="00537EE5">
              <w:rPr>
                <w:b/>
                <w:bCs/>
              </w:rPr>
              <w:t>Jednostka miary</w:t>
            </w:r>
          </w:p>
        </w:tc>
        <w:tc>
          <w:tcPr>
            <w:tcW w:w="1811" w:type="dxa"/>
          </w:tcPr>
          <w:p w14:paraId="5A5AF68D" w14:textId="77777777" w:rsidR="007D3885" w:rsidRDefault="007D3885" w:rsidP="006E012C">
            <w:pPr>
              <w:cnfStyle w:val="000000100000" w:firstRow="0" w:lastRow="0" w:firstColumn="0" w:lastColumn="0" w:oddVBand="0" w:evenVBand="0" w:oddHBand="1" w:evenHBand="0" w:firstRowFirstColumn="0" w:firstRowLastColumn="0" w:lastRowFirstColumn="0" w:lastRowLastColumn="0"/>
              <w:rPr>
                <w:b/>
                <w:bCs/>
              </w:rPr>
            </w:pPr>
            <w:r>
              <w:rPr>
                <w:b/>
                <w:bCs/>
              </w:rPr>
              <w:t xml:space="preserve">Oczekiwany trend </w:t>
            </w:r>
          </w:p>
        </w:tc>
        <w:tc>
          <w:tcPr>
            <w:tcW w:w="1812" w:type="dxa"/>
          </w:tcPr>
          <w:p w14:paraId="6EB16C51" w14:textId="77777777" w:rsidR="007D3885" w:rsidRPr="00845BF7" w:rsidRDefault="007D3885" w:rsidP="006E012C">
            <w:pPr>
              <w:cnfStyle w:val="000000100000" w:firstRow="0" w:lastRow="0" w:firstColumn="0" w:lastColumn="0" w:oddVBand="0" w:evenVBand="0" w:oddHBand="1" w:evenHBand="0" w:firstRowFirstColumn="0" w:firstRowLastColumn="0" w:lastRowFirstColumn="0" w:lastRowLastColumn="0"/>
              <w:rPr>
                <w:b/>
                <w:bCs/>
              </w:rPr>
            </w:pPr>
            <w:r w:rsidRPr="00845BF7">
              <w:rPr>
                <w:b/>
                <w:bCs/>
              </w:rPr>
              <w:t xml:space="preserve">Źródło danych </w:t>
            </w:r>
          </w:p>
        </w:tc>
      </w:tr>
      <w:tr w:rsidR="00BF0D82" w14:paraId="2F4779E0" w14:textId="77777777" w:rsidTr="00ED0E54">
        <w:tc>
          <w:tcPr>
            <w:cnfStyle w:val="001000000000" w:firstRow="0" w:lastRow="0" w:firstColumn="1" w:lastColumn="0" w:oddVBand="0" w:evenVBand="0" w:oddHBand="0" w:evenHBand="0" w:firstRowFirstColumn="0" w:firstRowLastColumn="0" w:lastRowFirstColumn="0" w:lastRowLastColumn="0"/>
            <w:tcW w:w="3627" w:type="dxa"/>
            <w:gridSpan w:val="2"/>
          </w:tcPr>
          <w:p w14:paraId="2574986A" w14:textId="6D75227D" w:rsidR="00BF0D82" w:rsidRDefault="00BF0D82" w:rsidP="00BF0D82">
            <w:pPr>
              <w:rPr>
                <w:b w:val="0"/>
                <w:bCs w:val="0"/>
              </w:rPr>
            </w:pPr>
            <w:r w:rsidRPr="009527DF">
              <w:rPr>
                <w:b w:val="0"/>
                <w:bCs w:val="0"/>
                <w:sz w:val="18"/>
                <w:szCs w:val="18"/>
              </w:rPr>
              <w:t>Procent udziału ludności korzystającej z sieci wodociągowej wśród ogółu mieszkańców</w:t>
            </w:r>
          </w:p>
        </w:tc>
        <w:tc>
          <w:tcPr>
            <w:tcW w:w="1812" w:type="dxa"/>
            <w:vAlign w:val="center"/>
          </w:tcPr>
          <w:p w14:paraId="0507DCE6" w14:textId="41B919CF" w:rsidR="00BF0D82" w:rsidRDefault="00BF0D82" w:rsidP="00BF0D82">
            <w:pPr>
              <w:cnfStyle w:val="000000000000" w:firstRow="0" w:lastRow="0" w:firstColumn="0" w:lastColumn="0" w:oddVBand="0" w:evenVBand="0" w:oddHBand="0" w:evenHBand="0" w:firstRowFirstColumn="0" w:firstRowLastColumn="0" w:lastRowFirstColumn="0" w:lastRowLastColumn="0"/>
              <w:rPr>
                <w:b/>
                <w:bCs/>
              </w:rPr>
            </w:pPr>
            <w:r>
              <w:rPr>
                <w:rFonts w:asciiTheme="majorHAnsi" w:hAnsiTheme="majorHAnsi" w:cstheme="majorHAnsi"/>
                <w:sz w:val="18"/>
                <w:szCs w:val="18"/>
              </w:rPr>
              <w:t>%</w:t>
            </w:r>
          </w:p>
        </w:tc>
        <w:tc>
          <w:tcPr>
            <w:tcW w:w="1811" w:type="dxa"/>
            <w:vAlign w:val="center"/>
          </w:tcPr>
          <w:p w14:paraId="19B2147C" w14:textId="751FF289" w:rsidR="00BF0D82" w:rsidRDefault="00BF0D82" w:rsidP="00BF0D82">
            <w:pPr>
              <w:cnfStyle w:val="000000000000" w:firstRow="0" w:lastRow="0" w:firstColumn="0" w:lastColumn="0" w:oddVBand="0" w:evenVBand="0" w:oddHBand="0"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5FC8A3F9" w14:textId="65A877E4" w:rsidR="00BF0D82" w:rsidRDefault="00BF0D82" w:rsidP="00BF0D82">
            <w:pPr>
              <w:cnfStyle w:val="000000000000" w:firstRow="0" w:lastRow="0" w:firstColumn="0" w:lastColumn="0" w:oddVBand="0" w:evenVBand="0" w:oddHBand="0" w:evenHBand="0" w:firstRowFirstColumn="0" w:firstRowLastColumn="0" w:lastRowFirstColumn="0" w:lastRowLastColumn="0"/>
            </w:pPr>
            <w:r w:rsidRPr="00C36496">
              <w:rPr>
                <w:sz w:val="18"/>
                <w:szCs w:val="18"/>
              </w:rPr>
              <w:t>Dane JST</w:t>
            </w:r>
            <w:r>
              <w:rPr>
                <w:sz w:val="18"/>
                <w:szCs w:val="18"/>
              </w:rPr>
              <w:t xml:space="preserve"> i GUS</w:t>
            </w:r>
          </w:p>
        </w:tc>
      </w:tr>
      <w:tr w:rsidR="00BF0D82" w14:paraId="3E9291AE" w14:textId="77777777" w:rsidTr="00ED0E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gridSpan w:val="2"/>
            <w:vAlign w:val="center"/>
          </w:tcPr>
          <w:p w14:paraId="641B47DC" w14:textId="0B0C4511" w:rsidR="00BF0D82" w:rsidRDefault="00BF0D82" w:rsidP="00BF0D82">
            <w:pPr>
              <w:rPr>
                <w:b w:val="0"/>
                <w:bCs w:val="0"/>
              </w:rPr>
            </w:pPr>
            <w:r w:rsidRPr="009527DF">
              <w:rPr>
                <w:rFonts w:asciiTheme="majorHAnsi" w:hAnsiTheme="majorHAnsi" w:cstheme="majorHAnsi"/>
                <w:b w:val="0"/>
                <w:bCs w:val="0"/>
                <w:sz w:val="18"/>
                <w:szCs w:val="18"/>
              </w:rPr>
              <w:t>Liczba zrealizowanych projektów z zakresu poprawy stanu środowiska naturalnego</w:t>
            </w:r>
          </w:p>
        </w:tc>
        <w:tc>
          <w:tcPr>
            <w:tcW w:w="1812" w:type="dxa"/>
            <w:vAlign w:val="center"/>
          </w:tcPr>
          <w:p w14:paraId="05A0B9B0" w14:textId="70C24B7B" w:rsidR="00BF0D82" w:rsidRDefault="00BF0D82" w:rsidP="00BF0D82">
            <w:pPr>
              <w:cnfStyle w:val="000000100000" w:firstRow="0" w:lastRow="0" w:firstColumn="0" w:lastColumn="0" w:oddVBand="0" w:evenVBand="0" w:oddHBand="1" w:evenHBand="0" w:firstRowFirstColumn="0" w:firstRowLastColumn="0" w:lastRowFirstColumn="0" w:lastRowLastColumn="0"/>
              <w:rPr>
                <w:b/>
                <w:bCs/>
              </w:rPr>
            </w:pPr>
            <w:r w:rsidRPr="00C36496">
              <w:rPr>
                <w:rFonts w:asciiTheme="majorHAnsi" w:hAnsiTheme="majorHAnsi" w:cstheme="majorHAnsi"/>
                <w:sz w:val="18"/>
                <w:szCs w:val="18"/>
              </w:rPr>
              <w:t>szt.</w:t>
            </w:r>
          </w:p>
        </w:tc>
        <w:tc>
          <w:tcPr>
            <w:tcW w:w="1811" w:type="dxa"/>
            <w:vAlign w:val="center"/>
          </w:tcPr>
          <w:p w14:paraId="02004499" w14:textId="68D69143" w:rsidR="00BF0D82" w:rsidRDefault="00BF0D82" w:rsidP="00BF0D82">
            <w:pPr>
              <w:cnfStyle w:val="000000100000" w:firstRow="0" w:lastRow="0" w:firstColumn="0" w:lastColumn="0" w:oddVBand="0" w:evenVBand="0" w:oddHBand="1" w:evenHBand="0" w:firstRowFirstColumn="0" w:firstRowLastColumn="0" w:lastRowFirstColumn="0" w:lastRowLastColumn="0"/>
              <w:rPr>
                <w:b/>
                <w:bCs/>
              </w:rPr>
            </w:pPr>
            <w:r w:rsidRPr="00C36496">
              <w:rPr>
                <w:sz w:val="18"/>
                <w:szCs w:val="18"/>
              </w:rPr>
              <w:sym w:font="Wingdings" w:char="F0EC"/>
            </w:r>
          </w:p>
        </w:tc>
        <w:tc>
          <w:tcPr>
            <w:tcW w:w="1812" w:type="dxa"/>
            <w:vAlign w:val="center"/>
          </w:tcPr>
          <w:p w14:paraId="5F5442C6" w14:textId="0A8FA09E" w:rsidR="00BF0D82" w:rsidRDefault="00BF0D82" w:rsidP="00BF0D82">
            <w:pPr>
              <w:cnfStyle w:val="000000100000" w:firstRow="0" w:lastRow="0" w:firstColumn="0" w:lastColumn="0" w:oddVBand="0" w:evenVBand="0" w:oddHBand="1" w:evenHBand="0" w:firstRowFirstColumn="0" w:firstRowLastColumn="0" w:lastRowFirstColumn="0" w:lastRowLastColumn="0"/>
            </w:pPr>
            <w:r w:rsidRPr="00C36496">
              <w:rPr>
                <w:sz w:val="18"/>
                <w:szCs w:val="18"/>
              </w:rPr>
              <w:t>Dane JST</w:t>
            </w:r>
          </w:p>
        </w:tc>
      </w:tr>
      <w:tr w:rsidR="007D3885" w14:paraId="6CFF4064" w14:textId="77777777" w:rsidTr="006E012C">
        <w:tc>
          <w:tcPr>
            <w:cnfStyle w:val="001000000000" w:firstRow="0" w:lastRow="0" w:firstColumn="1" w:lastColumn="0" w:oddVBand="0" w:evenVBand="0" w:oddHBand="0" w:evenHBand="0" w:firstRowFirstColumn="0" w:firstRowLastColumn="0" w:lastRowFirstColumn="0" w:lastRowLastColumn="0"/>
            <w:tcW w:w="1816" w:type="dxa"/>
          </w:tcPr>
          <w:p w14:paraId="684C33AD" w14:textId="77777777" w:rsidR="007D3885" w:rsidRDefault="007D3885" w:rsidP="006E012C">
            <w:r>
              <w:t>Efekty realizacji projektu</w:t>
            </w:r>
          </w:p>
        </w:tc>
        <w:tc>
          <w:tcPr>
            <w:tcW w:w="7246" w:type="dxa"/>
            <w:gridSpan w:val="4"/>
          </w:tcPr>
          <w:p w14:paraId="71BC0B46" w14:textId="54CD534C" w:rsidR="00242476" w:rsidRDefault="00242476" w:rsidP="00242476">
            <w:pPr>
              <w:jc w:val="both"/>
              <w:cnfStyle w:val="000000000000" w:firstRow="0" w:lastRow="0" w:firstColumn="0" w:lastColumn="0" w:oddVBand="0" w:evenVBand="0" w:oddHBand="0" w:evenHBand="0" w:firstRowFirstColumn="0" w:firstRowLastColumn="0" w:lastRowFirstColumn="0" w:lastRowLastColumn="0"/>
            </w:pPr>
            <w:r>
              <w:t xml:space="preserve">Celem strategicznym przedsięwzięcia jest uporządkowanie gospodarki wodno-ściekowej </w:t>
            </w:r>
            <w:r w:rsidR="008856FE">
              <w:t>w Gminie</w:t>
            </w:r>
            <w:r>
              <w:t>.</w:t>
            </w:r>
          </w:p>
          <w:p w14:paraId="560975E3" w14:textId="77777777" w:rsidR="00242476" w:rsidRDefault="00242476" w:rsidP="00242476">
            <w:pPr>
              <w:jc w:val="both"/>
              <w:cnfStyle w:val="000000000000" w:firstRow="0" w:lastRow="0" w:firstColumn="0" w:lastColumn="0" w:oddVBand="0" w:evenVBand="0" w:oddHBand="0" w:evenHBand="0" w:firstRowFirstColumn="0" w:firstRowLastColumn="0" w:lastRowFirstColumn="0" w:lastRowLastColumn="0"/>
            </w:pPr>
            <w:r>
              <w:t>Celem jest wzmocnienie spójności gospodarczej i społecznej na terenie</w:t>
            </w:r>
          </w:p>
          <w:p w14:paraId="4E67539B" w14:textId="7748F06A" w:rsidR="007D3885" w:rsidRDefault="00242476" w:rsidP="00242476">
            <w:pPr>
              <w:cnfStyle w:val="000000000000" w:firstRow="0" w:lastRow="0" w:firstColumn="0" w:lastColumn="0" w:oddVBand="0" w:evenVBand="0" w:oddHBand="0" w:evenHBand="0" w:firstRowFirstColumn="0" w:firstRowLastColumn="0" w:lastRowFirstColumn="0" w:lastRowLastColumn="0"/>
            </w:pPr>
            <w:r>
              <w:t xml:space="preserve">realizacji inwestycji, poprawa stanu środowiska naturalnego, czystości wód i gleby a tym samym przyczynienie się do realizacji celów polityki ekologicznej Unii Europejskiej, tj. do ochrony, zachowania i poprawy jakości środowiska, ochrony zdrowia ludzkiego oraz oszczędnego i racjonalnego wykorzystania zasobów naturalnych. Budowa </w:t>
            </w:r>
            <w:r w:rsidR="008856FE">
              <w:t>ww.</w:t>
            </w:r>
            <w:r>
              <w:t xml:space="preserve"> kanalizacji znacznie poprawi jakość życia mieszkańców miejscowości oraz pozytywnie wpłynie na rozwój infrastruktury wiejskiej.</w:t>
            </w:r>
          </w:p>
        </w:tc>
      </w:tr>
    </w:tbl>
    <w:p w14:paraId="0AAD9F82" w14:textId="516EBE4B" w:rsidR="000174B8" w:rsidRDefault="000174B8" w:rsidP="000174B8">
      <w:pPr>
        <w:jc w:val="both"/>
        <w:rPr>
          <w:rFonts w:ascii="Times New Roman" w:hAnsi="Times New Roman" w:cs="Times New Roman"/>
          <w:i/>
          <w:iCs/>
          <w:sz w:val="16"/>
          <w:szCs w:val="14"/>
        </w:rPr>
      </w:pPr>
      <w:r w:rsidRPr="00AD066E">
        <w:rPr>
          <w:rFonts w:ascii="Times New Roman" w:hAnsi="Times New Roman" w:cs="Times New Roman"/>
          <w:i/>
          <w:iCs/>
          <w:sz w:val="16"/>
          <w:szCs w:val="14"/>
        </w:rPr>
        <w:t xml:space="preserve">Źródło: </w:t>
      </w:r>
      <w:r>
        <w:rPr>
          <w:rFonts w:ascii="Times New Roman" w:hAnsi="Times New Roman" w:cs="Times New Roman"/>
          <w:i/>
          <w:iCs/>
          <w:sz w:val="16"/>
          <w:szCs w:val="14"/>
        </w:rPr>
        <w:t>Urząd Gminy Niemce</w:t>
      </w:r>
    </w:p>
    <w:p w14:paraId="41CCE424" w14:textId="77777777" w:rsidR="000174B8" w:rsidRDefault="000174B8" w:rsidP="000174B8">
      <w:pPr>
        <w:ind w:firstLine="708"/>
        <w:jc w:val="both"/>
      </w:pPr>
      <w:r>
        <w:t xml:space="preserve">W ramach rewitalizacji prowadzonej na wyznaczonym obszarze realizacja działań inwestycyjnych będzie uzależniona od potrzeb społecznych mieszkańców poprzez powiązanie działań infrastrukturalnych z działaniami nieinfrastrukturalnymi, w szczególności współfinansowanymi z EFS+. </w:t>
      </w:r>
    </w:p>
    <w:p w14:paraId="6C590F78" w14:textId="77777777" w:rsidR="000174B8" w:rsidRDefault="000174B8" w:rsidP="000174B8">
      <w:pPr>
        <w:ind w:firstLine="708"/>
        <w:jc w:val="both"/>
      </w:pPr>
      <w:r>
        <w:t>Inwestycje będą obejmowały kompleksowe działania mające na celu przeciwdziałanie degradacji infrastruktury i przestrzeni publicznej, pobudzanie rozwoju i zmian jakościowych poprzez wzrost aktywności społecznej i gospodarczej oraz poprawę środowiska zamieszkania. Inwestycje te będą obejmowały m.in. adaptację budynków do celów społecznych, kulturalnych, itp. wraz z możliwością zagospodarowania terenu funkcjonalnie związanego z obiektem, uporządkowanie i zagospodarowanie zdegradowanych przestrzeni na cele publiczne, kulturalne, turystyczne, itp. Dostosowanie przestrzeni publicznych do nowych funkcji, wsparcie infrastrukturalne przedsiębiorstw społecznych.</w:t>
      </w:r>
    </w:p>
    <w:p w14:paraId="2FB358FE" w14:textId="772DA6E2" w:rsidR="000174B8" w:rsidRDefault="00F8152F" w:rsidP="000174B8">
      <w:pPr>
        <w:ind w:firstLine="708"/>
        <w:jc w:val="both"/>
      </w:pPr>
      <w:r>
        <w:t>Zgodnie z wymaganiami dokumentów nadrzędnych w</w:t>
      </w:r>
      <w:r w:rsidR="000174B8">
        <w:t xml:space="preserve"> projektach z zakresu rewitalizacji Gmina Niemce zamierza również zwrócić szczególną uwagę na zachowanie i rozwój zielonej infrastruktury, zwłaszcza ochronę drzew, w całym cyklu projektowym, w tym poprzez stosowanie standardów ochrony zieleni oraz dążyć do zwiększania powierzchni biologicznie czynnych i unikania tworzenia powierzchni uszczelnionych. </w:t>
      </w:r>
    </w:p>
    <w:p w14:paraId="5B360365" w14:textId="00A76382" w:rsidR="00656278" w:rsidRPr="00AD066E" w:rsidRDefault="00656278" w:rsidP="00656278">
      <w:pPr>
        <w:pStyle w:val="Legenda"/>
        <w:rPr>
          <w:rFonts w:ascii="Times New Roman" w:hAnsi="Times New Roman" w:cs="Times New Roman"/>
        </w:rPr>
      </w:pPr>
      <w:bookmarkStart w:id="71" w:name="_Toc123156211"/>
      <w:r w:rsidRPr="00AD066E">
        <w:rPr>
          <w:rFonts w:ascii="Times New Roman" w:hAnsi="Times New Roman" w:cs="Times New Roman"/>
        </w:rPr>
        <w:lastRenderedPageBreak/>
        <w:t xml:space="preserve">Tabela </w:t>
      </w:r>
      <w:r w:rsidRPr="00AD066E">
        <w:rPr>
          <w:rFonts w:ascii="Times New Roman" w:hAnsi="Times New Roman" w:cs="Times New Roman"/>
          <w:noProof/>
        </w:rPr>
        <w:fldChar w:fldCharType="begin"/>
      </w:r>
      <w:r w:rsidRPr="00AD066E">
        <w:rPr>
          <w:rFonts w:ascii="Times New Roman" w:hAnsi="Times New Roman" w:cs="Times New Roman"/>
          <w:noProof/>
        </w:rPr>
        <w:instrText xml:space="preserve"> SEQ Tabela \* ARABIC </w:instrText>
      </w:r>
      <w:r w:rsidRPr="00AD066E">
        <w:rPr>
          <w:rFonts w:ascii="Times New Roman" w:hAnsi="Times New Roman" w:cs="Times New Roman"/>
          <w:noProof/>
        </w:rPr>
        <w:fldChar w:fldCharType="separate"/>
      </w:r>
      <w:r w:rsidR="006F61D3">
        <w:rPr>
          <w:rFonts w:ascii="Times New Roman" w:hAnsi="Times New Roman" w:cs="Times New Roman"/>
          <w:noProof/>
        </w:rPr>
        <w:t>13</w:t>
      </w:r>
      <w:r w:rsidRPr="00AD066E">
        <w:rPr>
          <w:rFonts w:ascii="Times New Roman" w:hAnsi="Times New Roman" w:cs="Times New Roman"/>
          <w:noProof/>
        </w:rPr>
        <w:fldChar w:fldCharType="end"/>
      </w:r>
      <w:r w:rsidRPr="00AD066E">
        <w:rPr>
          <w:rFonts w:ascii="Times New Roman" w:hAnsi="Times New Roman" w:cs="Times New Roman"/>
        </w:rPr>
        <w:t xml:space="preserve"> – </w:t>
      </w:r>
      <w:r>
        <w:rPr>
          <w:rFonts w:ascii="Times New Roman" w:hAnsi="Times New Roman" w:cs="Times New Roman"/>
        </w:rPr>
        <w:t xml:space="preserve">Projekty </w:t>
      </w:r>
      <w:r w:rsidR="006F543D">
        <w:rPr>
          <w:rFonts w:ascii="Times New Roman" w:hAnsi="Times New Roman" w:cs="Times New Roman"/>
        </w:rPr>
        <w:t>uzupełniające</w:t>
      </w:r>
      <w:r w:rsidRPr="00AD066E">
        <w:rPr>
          <w:rFonts w:ascii="Times New Roman" w:hAnsi="Times New Roman" w:cs="Times New Roman"/>
        </w:rPr>
        <w:t xml:space="preserve"> GPR</w:t>
      </w:r>
      <w:bookmarkEnd w:id="71"/>
    </w:p>
    <w:tbl>
      <w:tblPr>
        <w:tblStyle w:val="Tabela-Siatka"/>
        <w:tblW w:w="9067" w:type="dxa"/>
        <w:tblLayout w:type="fixed"/>
        <w:tblLook w:val="04A0" w:firstRow="1" w:lastRow="0" w:firstColumn="1" w:lastColumn="0" w:noHBand="0" w:noVBand="1"/>
      </w:tblPr>
      <w:tblGrid>
        <w:gridCol w:w="473"/>
        <w:gridCol w:w="2084"/>
        <w:gridCol w:w="2967"/>
        <w:gridCol w:w="1134"/>
        <w:gridCol w:w="1252"/>
        <w:gridCol w:w="1157"/>
      </w:tblGrid>
      <w:tr w:rsidR="006F543D" w:rsidRPr="00DE31EC" w14:paraId="6ED99DF3" w14:textId="77777777" w:rsidTr="005916E8">
        <w:trPr>
          <w:trHeight w:val="735"/>
        </w:trPr>
        <w:tc>
          <w:tcPr>
            <w:tcW w:w="473" w:type="dxa"/>
            <w:shd w:val="clear" w:color="auto" w:fill="90C5F6" w:themeFill="accent1" w:themeFillTint="66"/>
            <w:vAlign w:val="center"/>
          </w:tcPr>
          <w:p w14:paraId="76A157BE" w14:textId="77777777" w:rsidR="006F543D" w:rsidRPr="00DE31EC" w:rsidRDefault="006F543D" w:rsidP="00AF091D">
            <w:pPr>
              <w:jc w:val="center"/>
              <w:rPr>
                <w:b/>
                <w:bCs/>
                <w:sz w:val="22"/>
                <w:szCs w:val="20"/>
              </w:rPr>
            </w:pPr>
            <w:r w:rsidRPr="00DE31EC">
              <w:rPr>
                <w:b/>
                <w:bCs/>
                <w:sz w:val="22"/>
                <w:szCs w:val="20"/>
              </w:rPr>
              <w:t>Nr</w:t>
            </w:r>
          </w:p>
        </w:tc>
        <w:tc>
          <w:tcPr>
            <w:tcW w:w="2084" w:type="dxa"/>
            <w:shd w:val="clear" w:color="auto" w:fill="90C5F6" w:themeFill="accent1" w:themeFillTint="66"/>
            <w:vAlign w:val="center"/>
          </w:tcPr>
          <w:p w14:paraId="26B01786" w14:textId="77777777" w:rsidR="006F543D" w:rsidRPr="00DE31EC" w:rsidRDefault="006F543D" w:rsidP="00AF091D">
            <w:pPr>
              <w:jc w:val="center"/>
              <w:rPr>
                <w:b/>
                <w:bCs/>
                <w:sz w:val="22"/>
                <w:szCs w:val="20"/>
              </w:rPr>
            </w:pPr>
            <w:r w:rsidRPr="00DE31EC">
              <w:rPr>
                <w:b/>
                <w:bCs/>
                <w:sz w:val="22"/>
                <w:szCs w:val="20"/>
              </w:rPr>
              <w:t>Nazwa przedsięwzięcia</w:t>
            </w:r>
          </w:p>
        </w:tc>
        <w:tc>
          <w:tcPr>
            <w:tcW w:w="2967" w:type="dxa"/>
            <w:shd w:val="clear" w:color="auto" w:fill="90C5F6" w:themeFill="accent1" w:themeFillTint="66"/>
            <w:vAlign w:val="center"/>
          </w:tcPr>
          <w:p w14:paraId="4C834120" w14:textId="77777777" w:rsidR="006F543D" w:rsidRPr="00DE31EC" w:rsidRDefault="006F543D" w:rsidP="00AF091D">
            <w:pPr>
              <w:jc w:val="center"/>
              <w:rPr>
                <w:b/>
                <w:bCs/>
                <w:sz w:val="22"/>
                <w:szCs w:val="20"/>
              </w:rPr>
            </w:pPr>
            <w:r w:rsidRPr="00DE31EC">
              <w:rPr>
                <w:b/>
                <w:bCs/>
                <w:sz w:val="22"/>
                <w:szCs w:val="20"/>
              </w:rPr>
              <w:t>Opis</w:t>
            </w:r>
          </w:p>
        </w:tc>
        <w:tc>
          <w:tcPr>
            <w:tcW w:w="1134" w:type="dxa"/>
            <w:shd w:val="clear" w:color="auto" w:fill="90C5F6" w:themeFill="accent1" w:themeFillTint="66"/>
            <w:vAlign w:val="center"/>
          </w:tcPr>
          <w:p w14:paraId="62665379" w14:textId="77777777" w:rsidR="006F543D" w:rsidRPr="00DE31EC" w:rsidRDefault="006F543D" w:rsidP="00AF091D">
            <w:pPr>
              <w:jc w:val="center"/>
              <w:rPr>
                <w:b/>
                <w:bCs/>
                <w:sz w:val="22"/>
                <w:szCs w:val="20"/>
              </w:rPr>
            </w:pPr>
            <w:r w:rsidRPr="00DE31EC">
              <w:rPr>
                <w:b/>
                <w:bCs/>
                <w:sz w:val="22"/>
                <w:szCs w:val="20"/>
              </w:rPr>
              <w:t>Podmiot realizujący</w:t>
            </w:r>
          </w:p>
        </w:tc>
        <w:tc>
          <w:tcPr>
            <w:tcW w:w="1252" w:type="dxa"/>
            <w:shd w:val="clear" w:color="auto" w:fill="90C5F6" w:themeFill="accent1" w:themeFillTint="66"/>
            <w:vAlign w:val="center"/>
          </w:tcPr>
          <w:p w14:paraId="0A9D238D" w14:textId="77777777" w:rsidR="006F543D" w:rsidRPr="00DE31EC" w:rsidRDefault="006F543D" w:rsidP="00AF091D">
            <w:pPr>
              <w:jc w:val="center"/>
              <w:rPr>
                <w:b/>
                <w:bCs/>
                <w:sz w:val="22"/>
                <w:szCs w:val="20"/>
              </w:rPr>
            </w:pPr>
            <w:r w:rsidRPr="00DE31EC">
              <w:rPr>
                <w:b/>
                <w:bCs/>
                <w:sz w:val="22"/>
                <w:szCs w:val="20"/>
              </w:rPr>
              <w:t>Szacowany koszt</w:t>
            </w:r>
          </w:p>
        </w:tc>
        <w:tc>
          <w:tcPr>
            <w:tcW w:w="1157" w:type="dxa"/>
            <w:shd w:val="clear" w:color="auto" w:fill="90C5F6" w:themeFill="accent1" w:themeFillTint="66"/>
            <w:vAlign w:val="center"/>
          </w:tcPr>
          <w:p w14:paraId="49697C7D" w14:textId="232ADC20" w:rsidR="006F543D" w:rsidRPr="00DE31EC" w:rsidRDefault="006F543D" w:rsidP="00AF091D">
            <w:pPr>
              <w:jc w:val="center"/>
              <w:rPr>
                <w:b/>
                <w:bCs/>
                <w:sz w:val="22"/>
                <w:szCs w:val="20"/>
              </w:rPr>
            </w:pPr>
            <w:r w:rsidRPr="00DE31EC">
              <w:rPr>
                <w:b/>
                <w:bCs/>
                <w:sz w:val="22"/>
                <w:szCs w:val="20"/>
              </w:rPr>
              <w:t xml:space="preserve">Zgodność z celami GPR </w:t>
            </w:r>
          </w:p>
        </w:tc>
      </w:tr>
      <w:tr w:rsidR="006F543D" w:rsidRPr="00DE31EC" w14:paraId="4F94BB91" w14:textId="77777777" w:rsidTr="005916E8">
        <w:trPr>
          <w:trHeight w:val="808"/>
        </w:trPr>
        <w:tc>
          <w:tcPr>
            <w:tcW w:w="473" w:type="dxa"/>
          </w:tcPr>
          <w:p w14:paraId="2D8D6B9D" w14:textId="77777777" w:rsidR="006F543D" w:rsidRPr="00DE31EC" w:rsidRDefault="006F543D" w:rsidP="00493329">
            <w:pPr>
              <w:jc w:val="center"/>
              <w:rPr>
                <w:sz w:val="22"/>
                <w:szCs w:val="20"/>
              </w:rPr>
            </w:pPr>
          </w:p>
          <w:p w14:paraId="25663516" w14:textId="77777777" w:rsidR="006F543D" w:rsidRPr="00DE31EC" w:rsidRDefault="006F543D" w:rsidP="00493329">
            <w:pPr>
              <w:jc w:val="center"/>
              <w:rPr>
                <w:sz w:val="22"/>
                <w:szCs w:val="20"/>
              </w:rPr>
            </w:pPr>
            <w:r w:rsidRPr="00DE31EC">
              <w:rPr>
                <w:sz w:val="22"/>
                <w:szCs w:val="20"/>
              </w:rPr>
              <w:t>1</w:t>
            </w:r>
          </w:p>
        </w:tc>
        <w:tc>
          <w:tcPr>
            <w:tcW w:w="2084" w:type="dxa"/>
          </w:tcPr>
          <w:p w14:paraId="5D0F58AB" w14:textId="2B5CD7DE" w:rsidR="006F543D" w:rsidRPr="00DE31EC" w:rsidRDefault="006F543D" w:rsidP="00AF091D">
            <w:pPr>
              <w:rPr>
                <w:sz w:val="22"/>
                <w:szCs w:val="20"/>
              </w:rPr>
            </w:pPr>
            <w:r w:rsidRPr="00DE31EC">
              <w:rPr>
                <w:sz w:val="22"/>
                <w:szCs w:val="20"/>
              </w:rPr>
              <w:t xml:space="preserve">Rewitalizacja budynków mieszkalnych w </w:t>
            </w:r>
            <w:r w:rsidR="0082593E">
              <w:rPr>
                <w:sz w:val="22"/>
                <w:szCs w:val="20"/>
              </w:rPr>
              <w:t xml:space="preserve">   </w:t>
            </w:r>
            <w:r w:rsidRPr="00DE31EC">
              <w:rPr>
                <w:sz w:val="22"/>
                <w:szCs w:val="20"/>
              </w:rPr>
              <w:t xml:space="preserve">m. Niemce, </w:t>
            </w:r>
          </w:p>
          <w:p w14:paraId="30C9837F" w14:textId="77777777" w:rsidR="006F543D" w:rsidRPr="00DE31EC" w:rsidRDefault="006F543D" w:rsidP="00AF091D">
            <w:pPr>
              <w:rPr>
                <w:sz w:val="22"/>
                <w:szCs w:val="20"/>
              </w:rPr>
            </w:pPr>
            <w:r w:rsidRPr="00DE31EC">
              <w:rPr>
                <w:sz w:val="22"/>
                <w:szCs w:val="20"/>
              </w:rPr>
              <w:t>ul. Lubelska 133</w:t>
            </w:r>
          </w:p>
        </w:tc>
        <w:tc>
          <w:tcPr>
            <w:tcW w:w="2967" w:type="dxa"/>
          </w:tcPr>
          <w:p w14:paraId="3DC65DC7" w14:textId="77777777" w:rsidR="006F543D" w:rsidRPr="00DE31EC" w:rsidRDefault="006F543D" w:rsidP="00AF091D">
            <w:pPr>
              <w:rPr>
                <w:sz w:val="22"/>
                <w:szCs w:val="20"/>
              </w:rPr>
            </w:pPr>
            <w:r w:rsidRPr="00DE31EC">
              <w:rPr>
                <w:sz w:val="22"/>
                <w:szCs w:val="20"/>
              </w:rPr>
              <w:t>Gruntowny remont mieszkań socjalnych znajdujących się przy ulicy Lubelskiej w m. Niemce wraz z montażem instalacji OZE</w:t>
            </w:r>
          </w:p>
          <w:p w14:paraId="7E086F6F" w14:textId="77777777" w:rsidR="006F543D" w:rsidRPr="00DE31EC" w:rsidRDefault="006F543D" w:rsidP="00AF091D">
            <w:pPr>
              <w:rPr>
                <w:sz w:val="22"/>
                <w:szCs w:val="20"/>
              </w:rPr>
            </w:pPr>
          </w:p>
        </w:tc>
        <w:tc>
          <w:tcPr>
            <w:tcW w:w="1134" w:type="dxa"/>
          </w:tcPr>
          <w:p w14:paraId="5A692F07" w14:textId="77777777" w:rsidR="006F543D" w:rsidRPr="00DE31EC" w:rsidRDefault="006F543D" w:rsidP="00AF091D">
            <w:pPr>
              <w:jc w:val="center"/>
              <w:rPr>
                <w:sz w:val="22"/>
                <w:szCs w:val="20"/>
              </w:rPr>
            </w:pPr>
            <w:r w:rsidRPr="00DE31EC">
              <w:rPr>
                <w:sz w:val="22"/>
                <w:szCs w:val="20"/>
              </w:rPr>
              <w:t>Gmina Niemce</w:t>
            </w:r>
          </w:p>
        </w:tc>
        <w:tc>
          <w:tcPr>
            <w:tcW w:w="1252" w:type="dxa"/>
          </w:tcPr>
          <w:p w14:paraId="36698132" w14:textId="77777777" w:rsidR="006F543D" w:rsidRPr="00DE31EC" w:rsidRDefault="006F543D" w:rsidP="00AF091D">
            <w:pPr>
              <w:jc w:val="center"/>
              <w:rPr>
                <w:sz w:val="22"/>
                <w:szCs w:val="20"/>
              </w:rPr>
            </w:pPr>
            <w:r w:rsidRPr="00DE31EC">
              <w:rPr>
                <w:sz w:val="22"/>
                <w:szCs w:val="20"/>
              </w:rPr>
              <w:t>3 mln złotych</w:t>
            </w:r>
          </w:p>
        </w:tc>
        <w:tc>
          <w:tcPr>
            <w:tcW w:w="1157" w:type="dxa"/>
          </w:tcPr>
          <w:p w14:paraId="3949668D" w14:textId="77777777" w:rsidR="00493329" w:rsidRDefault="006F543D" w:rsidP="00493329">
            <w:pPr>
              <w:jc w:val="center"/>
              <w:rPr>
                <w:sz w:val="22"/>
                <w:szCs w:val="20"/>
              </w:rPr>
            </w:pPr>
            <w:r w:rsidRPr="00DE31EC">
              <w:rPr>
                <w:sz w:val="22"/>
                <w:szCs w:val="20"/>
              </w:rPr>
              <w:t>4.1</w:t>
            </w:r>
          </w:p>
          <w:p w14:paraId="088E2100" w14:textId="7E23AA4E" w:rsidR="006F543D" w:rsidRPr="00DE31EC" w:rsidRDefault="006F543D" w:rsidP="00493329">
            <w:pPr>
              <w:jc w:val="center"/>
              <w:rPr>
                <w:sz w:val="22"/>
                <w:szCs w:val="20"/>
              </w:rPr>
            </w:pPr>
            <w:r w:rsidRPr="00DE31EC">
              <w:rPr>
                <w:sz w:val="22"/>
                <w:szCs w:val="20"/>
              </w:rPr>
              <w:t>3.4</w:t>
            </w:r>
          </w:p>
        </w:tc>
      </w:tr>
      <w:tr w:rsidR="006F543D" w:rsidRPr="00DE31EC" w14:paraId="729FBB9E" w14:textId="77777777" w:rsidTr="005916E8">
        <w:trPr>
          <w:trHeight w:val="808"/>
        </w:trPr>
        <w:tc>
          <w:tcPr>
            <w:tcW w:w="473" w:type="dxa"/>
          </w:tcPr>
          <w:p w14:paraId="17EC76DB" w14:textId="77777777" w:rsidR="006F543D" w:rsidRPr="00DE31EC" w:rsidRDefault="006F543D" w:rsidP="00493329">
            <w:pPr>
              <w:jc w:val="center"/>
              <w:rPr>
                <w:sz w:val="22"/>
                <w:szCs w:val="20"/>
              </w:rPr>
            </w:pPr>
          </w:p>
          <w:p w14:paraId="6598667B" w14:textId="77777777" w:rsidR="006F543D" w:rsidRPr="00DE31EC" w:rsidRDefault="006F543D" w:rsidP="00493329">
            <w:pPr>
              <w:jc w:val="center"/>
              <w:rPr>
                <w:sz w:val="22"/>
                <w:szCs w:val="20"/>
              </w:rPr>
            </w:pPr>
            <w:r w:rsidRPr="00DE31EC">
              <w:rPr>
                <w:sz w:val="22"/>
                <w:szCs w:val="20"/>
              </w:rPr>
              <w:t>2</w:t>
            </w:r>
          </w:p>
        </w:tc>
        <w:tc>
          <w:tcPr>
            <w:tcW w:w="2084" w:type="dxa"/>
          </w:tcPr>
          <w:p w14:paraId="22A05BFF" w14:textId="5AF691E5" w:rsidR="006F543D" w:rsidRPr="00DE31EC" w:rsidRDefault="006F543D" w:rsidP="00AF091D">
            <w:pPr>
              <w:rPr>
                <w:sz w:val="22"/>
                <w:szCs w:val="20"/>
              </w:rPr>
            </w:pPr>
            <w:r w:rsidRPr="00DE31EC">
              <w:rPr>
                <w:sz w:val="22"/>
                <w:szCs w:val="20"/>
              </w:rPr>
              <w:t xml:space="preserve">Rewitalizacja budynków mieszkalnych w </w:t>
            </w:r>
            <w:r w:rsidR="0082593E">
              <w:rPr>
                <w:sz w:val="22"/>
                <w:szCs w:val="20"/>
              </w:rPr>
              <w:br/>
            </w:r>
            <w:r w:rsidRPr="00DE31EC">
              <w:rPr>
                <w:sz w:val="22"/>
                <w:szCs w:val="20"/>
              </w:rPr>
              <w:t xml:space="preserve">m. Baszki </w:t>
            </w:r>
          </w:p>
          <w:p w14:paraId="7CF5FAE8" w14:textId="77777777" w:rsidR="006F543D" w:rsidRPr="00DE31EC" w:rsidRDefault="006F543D" w:rsidP="00AF091D">
            <w:pPr>
              <w:rPr>
                <w:sz w:val="22"/>
                <w:szCs w:val="20"/>
              </w:rPr>
            </w:pPr>
          </w:p>
        </w:tc>
        <w:tc>
          <w:tcPr>
            <w:tcW w:w="2967" w:type="dxa"/>
          </w:tcPr>
          <w:p w14:paraId="03A79C1B" w14:textId="77777777" w:rsidR="006F543D" w:rsidRPr="00DE31EC" w:rsidRDefault="006F543D" w:rsidP="00AF091D">
            <w:pPr>
              <w:rPr>
                <w:sz w:val="22"/>
                <w:szCs w:val="20"/>
              </w:rPr>
            </w:pPr>
            <w:r w:rsidRPr="00DE31EC">
              <w:rPr>
                <w:sz w:val="22"/>
                <w:szCs w:val="20"/>
              </w:rPr>
              <w:t>Gruntowny remont budynków socjalnych w m. Baszki 58 wraz z montażem instalacji OZE</w:t>
            </w:r>
          </w:p>
          <w:p w14:paraId="501C7B2B" w14:textId="77777777" w:rsidR="006F543D" w:rsidRPr="00DE31EC" w:rsidRDefault="006F543D" w:rsidP="00AF091D">
            <w:pPr>
              <w:rPr>
                <w:sz w:val="22"/>
                <w:szCs w:val="20"/>
              </w:rPr>
            </w:pPr>
          </w:p>
        </w:tc>
        <w:tc>
          <w:tcPr>
            <w:tcW w:w="1134" w:type="dxa"/>
          </w:tcPr>
          <w:p w14:paraId="02205F04" w14:textId="77777777" w:rsidR="006F543D" w:rsidRPr="00DE31EC" w:rsidRDefault="006F543D" w:rsidP="00AF091D">
            <w:pPr>
              <w:jc w:val="center"/>
              <w:rPr>
                <w:sz w:val="22"/>
                <w:szCs w:val="20"/>
              </w:rPr>
            </w:pPr>
            <w:r w:rsidRPr="00DE31EC">
              <w:rPr>
                <w:sz w:val="22"/>
                <w:szCs w:val="20"/>
              </w:rPr>
              <w:t>Gmina Niemce</w:t>
            </w:r>
          </w:p>
        </w:tc>
        <w:tc>
          <w:tcPr>
            <w:tcW w:w="1252" w:type="dxa"/>
          </w:tcPr>
          <w:p w14:paraId="59877E65" w14:textId="77777777" w:rsidR="006F543D" w:rsidRPr="00DE31EC" w:rsidRDefault="006F543D" w:rsidP="00AF091D">
            <w:pPr>
              <w:jc w:val="center"/>
              <w:rPr>
                <w:sz w:val="22"/>
                <w:szCs w:val="20"/>
              </w:rPr>
            </w:pPr>
            <w:r w:rsidRPr="00DE31EC">
              <w:rPr>
                <w:sz w:val="22"/>
                <w:szCs w:val="20"/>
              </w:rPr>
              <w:t>2,5 mln złotych</w:t>
            </w:r>
          </w:p>
        </w:tc>
        <w:tc>
          <w:tcPr>
            <w:tcW w:w="1157" w:type="dxa"/>
          </w:tcPr>
          <w:p w14:paraId="7C4973B6" w14:textId="77777777" w:rsidR="00493329" w:rsidRDefault="00493329" w:rsidP="00AF091D">
            <w:pPr>
              <w:jc w:val="center"/>
              <w:rPr>
                <w:sz w:val="22"/>
                <w:szCs w:val="20"/>
              </w:rPr>
            </w:pPr>
            <w:r>
              <w:rPr>
                <w:sz w:val="22"/>
                <w:szCs w:val="20"/>
              </w:rPr>
              <w:t>4.1</w:t>
            </w:r>
          </w:p>
          <w:p w14:paraId="3E08CCA5" w14:textId="0F56495F" w:rsidR="006F543D" w:rsidRPr="00DE31EC" w:rsidRDefault="006F543D" w:rsidP="00AF091D">
            <w:pPr>
              <w:jc w:val="center"/>
              <w:rPr>
                <w:sz w:val="22"/>
                <w:szCs w:val="20"/>
              </w:rPr>
            </w:pPr>
            <w:r w:rsidRPr="00DE31EC">
              <w:rPr>
                <w:sz w:val="22"/>
                <w:szCs w:val="20"/>
              </w:rPr>
              <w:t>3.4</w:t>
            </w:r>
          </w:p>
        </w:tc>
      </w:tr>
      <w:tr w:rsidR="006F543D" w:rsidRPr="00DE31EC" w14:paraId="41CB292F" w14:textId="77777777" w:rsidTr="005916E8">
        <w:trPr>
          <w:trHeight w:val="764"/>
        </w:trPr>
        <w:tc>
          <w:tcPr>
            <w:tcW w:w="473" w:type="dxa"/>
          </w:tcPr>
          <w:p w14:paraId="74ED88E4" w14:textId="77777777" w:rsidR="006F543D" w:rsidRPr="00DE31EC" w:rsidRDefault="006F543D" w:rsidP="00493329">
            <w:pPr>
              <w:jc w:val="center"/>
              <w:rPr>
                <w:sz w:val="22"/>
                <w:szCs w:val="20"/>
              </w:rPr>
            </w:pPr>
          </w:p>
          <w:p w14:paraId="57A993A1" w14:textId="77777777" w:rsidR="006F543D" w:rsidRPr="00DE31EC" w:rsidRDefault="006F543D" w:rsidP="00493329">
            <w:pPr>
              <w:jc w:val="center"/>
              <w:rPr>
                <w:sz w:val="22"/>
                <w:szCs w:val="20"/>
              </w:rPr>
            </w:pPr>
            <w:r w:rsidRPr="00DE31EC">
              <w:rPr>
                <w:sz w:val="22"/>
                <w:szCs w:val="20"/>
              </w:rPr>
              <w:t>3</w:t>
            </w:r>
          </w:p>
        </w:tc>
        <w:tc>
          <w:tcPr>
            <w:tcW w:w="2084" w:type="dxa"/>
          </w:tcPr>
          <w:p w14:paraId="1F916A9F" w14:textId="77DCAE73" w:rsidR="006F543D" w:rsidRPr="00DE31EC" w:rsidRDefault="006F543D" w:rsidP="004F7058">
            <w:pPr>
              <w:rPr>
                <w:sz w:val="22"/>
                <w:szCs w:val="20"/>
              </w:rPr>
            </w:pPr>
            <w:r w:rsidRPr="00DE31EC">
              <w:rPr>
                <w:sz w:val="22"/>
                <w:szCs w:val="20"/>
              </w:rPr>
              <w:t>Rewitalizacja - wykonanie prac pielęgnacyjnych w zabytkowej Alei Lipowej w m. Nasutów wraz z</w:t>
            </w:r>
            <w:r w:rsidR="000B438B" w:rsidRPr="00DE31EC">
              <w:rPr>
                <w:sz w:val="22"/>
                <w:szCs w:val="20"/>
              </w:rPr>
              <w:t xml:space="preserve"> ciągiem rowerowym i jego</w:t>
            </w:r>
            <w:r w:rsidR="004F7058">
              <w:rPr>
                <w:sz w:val="22"/>
                <w:szCs w:val="20"/>
              </w:rPr>
              <w:t xml:space="preserve"> </w:t>
            </w:r>
            <w:r w:rsidR="000B438B" w:rsidRPr="00DE31EC">
              <w:rPr>
                <w:sz w:val="22"/>
                <w:szCs w:val="20"/>
              </w:rPr>
              <w:t>oświetleniem</w:t>
            </w:r>
          </w:p>
        </w:tc>
        <w:tc>
          <w:tcPr>
            <w:tcW w:w="2967" w:type="dxa"/>
          </w:tcPr>
          <w:p w14:paraId="28B41527" w14:textId="77777777" w:rsidR="006F543D" w:rsidRPr="00DE31EC" w:rsidRDefault="006F543D" w:rsidP="00AF091D">
            <w:pPr>
              <w:rPr>
                <w:sz w:val="22"/>
                <w:szCs w:val="20"/>
              </w:rPr>
            </w:pPr>
            <w:r w:rsidRPr="00DE31EC">
              <w:rPr>
                <w:sz w:val="22"/>
                <w:szCs w:val="20"/>
              </w:rPr>
              <w:t>Wykonanie dendrologii prac pielęgnacyjnych w zabytkowej Alei Lipowej w m. Nasutów wraz z ciągiem rowerowym i jego oświetleniem</w:t>
            </w:r>
          </w:p>
        </w:tc>
        <w:tc>
          <w:tcPr>
            <w:tcW w:w="1134" w:type="dxa"/>
          </w:tcPr>
          <w:p w14:paraId="49409B62" w14:textId="77777777" w:rsidR="006F543D" w:rsidRPr="00DE31EC" w:rsidRDefault="006F543D" w:rsidP="00AF091D">
            <w:pPr>
              <w:jc w:val="center"/>
              <w:rPr>
                <w:sz w:val="22"/>
                <w:szCs w:val="20"/>
              </w:rPr>
            </w:pPr>
            <w:r w:rsidRPr="00DE31EC">
              <w:rPr>
                <w:sz w:val="22"/>
                <w:szCs w:val="20"/>
              </w:rPr>
              <w:t>Gmina Niemce</w:t>
            </w:r>
          </w:p>
        </w:tc>
        <w:tc>
          <w:tcPr>
            <w:tcW w:w="1252" w:type="dxa"/>
          </w:tcPr>
          <w:p w14:paraId="670D282B" w14:textId="77777777" w:rsidR="006F543D" w:rsidRPr="00DE31EC" w:rsidRDefault="006F543D" w:rsidP="00AF091D">
            <w:pPr>
              <w:jc w:val="center"/>
              <w:rPr>
                <w:sz w:val="22"/>
                <w:szCs w:val="20"/>
              </w:rPr>
            </w:pPr>
            <w:r w:rsidRPr="00DE31EC">
              <w:rPr>
                <w:sz w:val="22"/>
                <w:szCs w:val="20"/>
              </w:rPr>
              <w:t>1 mln złotych</w:t>
            </w:r>
          </w:p>
        </w:tc>
        <w:tc>
          <w:tcPr>
            <w:tcW w:w="1157" w:type="dxa"/>
          </w:tcPr>
          <w:p w14:paraId="6658713C" w14:textId="77777777" w:rsidR="00493329" w:rsidRDefault="00493329" w:rsidP="00AF091D">
            <w:pPr>
              <w:jc w:val="center"/>
              <w:rPr>
                <w:sz w:val="22"/>
                <w:szCs w:val="20"/>
              </w:rPr>
            </w:pPr>
            <w:r>
              <w:rPr>
                <w:sz w:val="22"/>
                <w:szCs w:val="20"/>
              </w:rPr>
              <w:t>3.1</w:t>
            </w:r>
          </w:p>
          <w:p w14:paraId="477DD7C3" w14:textId="50CD12D6" w:rsidR="006F543D" w:rsidRPr="00DE31EC" w:rsidRDefault="006F543D" w:rsidP="00AF091D">
            <w:pPr>
              <w:jc w:val="center"/>
              <w:rPr>
                <w:sz w:val="22"/>
                <w:szCs w:val="20"/>
              </w:rPr>
            </w:pPr>
            <w:r w:rsidRPr="00DE31EC">
              <w:rPr>
                <w:sz w:val="22"/>
                <w:szCs w:val="20"/>
              </w:rPr>
              <w:t>3.5</w:t>
            </w:r>
          </w:p>
        </w:tc>
      </w:tr>
      <w:tr w:rsidR="00493329" w:rsidRPr="00DE31EC" w14:paraId="54C215CD" w14:textId="77777777" w:rsidTr="005916E8">
        <w:trPr>
          <w:trHeight w:val="764"/>
        </w:trPr>
        <w:tc>
          <w:tcPr>
            <w:tcW w:w="473" w:type="dxa"/>
          </w:tcPr>
          <w:p w14:paraId="41531235" w14:textId="2A3B4AF2" w:rsidR="00493329" w:rsidRPr="00DE31EC" w:rsidRDefault="00493329" w:rsidP="00493329">
            <w:pPr>
              <w:jc w:val="center"/>
              <w:rPr>
                <w:sz w:val="22"/>
                <w:szCs w:val="20"/>
              </w:rPr>
            </w:pPr>
            <w:r>
              <w:rPr>
                <w:sz w:val="22"/>
                <w:szCs w:val="20"/>
              </w:rPr>
              <w:t>4</w:t>
            </w:r>
          </w:p>
        </w:tc>
        <w:tc>
          <w:tcPr>
            <w:tcW w:w="2084" w:type="dxa"/>
          </w:tcPr>
          <w:p w14:paraId="2AEE5ED6" w14:textId="595DB275" w:rsidR="00493329" w:rsidRPr="00493329" w:rsidRDefault="00493329" w:rsidP="00493329">
            <w:pPr>
              <w:rPr>
                <w:rFonts w:cstheme="minorHAnsi"/>
                <w:sz w:val="22"/>
                <w:szCs w:val="22"/>
              </w:rPr>
            </w:pPr>
            <w:r w:rsidRPr="00493329">
              <w:rPr>
                <w:rFonts w:cstheme="minorHAnsi"/>
                <w:sz w:val="22"/>
                <w:szCs w:val="22"/>
              </w:rPr>
              <w:t>Rewitalizacja zabytkowej kapliczki wraz z terenem przyległym</w:t>
            </w:r>
          </w:p>
        </w:tc>
        <w:tc>
          <w:tcPr>
            <w:tcW w:w="2967" w:type="dxa"/>
          </w:tcPr>
          <w:p w14:paraId="15B8FA95" w14:textId="7A941269" w:rsidR="00493329" w:rsidRPr="00493329" w:rsidRDefault="00493329" w:rsidP="00493329">
            <w:pPr>
              <w:rPr>
                <w:rFonts w:cstheme="minorHAnsi"/>
                <w:sz w:val="22"/>
                <w:szCs w:val="22"/>
              </w:rPr>
            </w:pPr>
            <w:r w:rsidRPr="00493329">
              <w:rPr>
                <w:rFonts w:cstheme="minorHAnsi"/>
                <w:sz w:val="22"/>
                <w:szCs w:val="22"/>
              </w:rPr>
              <w:t>Renowacja budynku kapliczki, renowacja parkanu, zabiegi dendrologiczne zabytkowych drzew i wykonanie utwardzenie terenu wokół parkanu i kapliczki.</w:t>
            </w:r>
          </w:p>
        </w:tc>
        <w:tc>
          <w:tcPr>
            <w:tcW w:w="1134" w:type="dxa"/>
          </w:tcPr>
          <w:p w14:paraId="7471DA80" w14:textId="1D93332B" w:rsidR="00493329" w:rsidRPr="00493329" w:rsidRDefault="00493329" w:rsidP="00493329">
            <w:pPr>
              <w:jc w:val="center"/>
              <w:rPr>
                <w:rFonts w:cstheme="minorHAnsi"/>
                <w:sz w:val="22"/>
                <w:szCs w:val="22"/>
              </w:rPr>
            </w:pPr>
            <w:r w:rsidRPr="00493329">
              <w:rPr>
                <w:rFonts w:cstheme="minorHAnsi"/>
                <w:sz w:val="22"/>
                <w:szCs w:val="22"/>
              </w:rPr>
              <w:t>Gmina Niemce</w:t>
            </w:r>
          </w:p>
        </w:tc>
        <w:tc>
          <w:tcPr>
            <w:tcW w:w="1252" w:type="dxa"/>
          </w:tcPr>
          <w:p w14:paraId="4ED85F6E" w14:textId="331EB730" w:rsidR="00493329" w:rsidRPr="00493329" w:rsidRDefault="00493329" w:rsidP="00493329">
            <w:pPr>
              <w:jc w:val="center"/>
              <w:rPr>
                <w:rFonts w:cstheme="minorHAnsi"/>
                <w:sz w:val="22"/>
                <w:szCs w:val="22"/>
              </w:rPr>
            </w:pPr>
            <w:r w:rsidRPr="00493329">
              <w:rPr>
                <w:rFonts w:cstheme="minorHAnsi"/>
                <w:sz w:val="22"/>
                <w:szCs w:val="22"/>
              </w:rPr>
              <w:t>0,4 mln</w:t>
            </w:r>
          </w:p>
        </w:tc>
        <w:tc>
          <w:tcPr>
            <w:tcW w:w="1157" w:type="dxa"/>
          </w:tcPr>
          <w:p w14:paraId="3C66799D" w14:textId="77777777" w:rsidR="00493329" w:rsidRPr="00493329" w:rsidRDefault="00493329" w:rsidP="00493329">
            <w:pPr>
              <w:jc w:val="center"/>
              <w:rPr>
                <w:rFonts w:cstheme="minorHAnsi"/>
                <w:sz w:val="22"/>
                <w:szCs w:val="22"/>
              </w:rPr>
            </w:pPr>
            <w:r w:rsidRPr="00493329">
              <w:rPr>
                <w:rFonts w:cstheme="minorHAnsi"/>
                <w:sz w:val="22"/>
                <w:szCs w:val="22"/>
              </w:rPr>
              <w:t>1.6,</w:t>
            </w:r>
          </w:p>
          <w:p w14:paraId="42545952" w14:textId="77777777" w:rsidR="00493329" w:rsidRPr="00493329" w:rsidRDefault="00493329" w:rsidP="00493329">
            <w:pPr>
              <w:jc w:val="center"/>
              <w:rPr>
                <w:rFonts w:cstheme="minorHAnsi"/>
                <w:sz w:val="22"/>
                <w:szCs w:val="22"/>
              </w:rPr>
            </w:pPr>
            <w:r w:rsidRPr="00493329">
              <w:rPr>
                <w:rFonts w:cstheme="minorHAnsi"/>
                <w:sz w:val="22"/>
                <w:szCs w:val="22"/>
              </w:rPr>
              <w:t>5.4,</w:t>
            </w:r>
          </w:p>
          <w:p w14:paraId="5DD1CD69" w14:textId="38F37E19" w:rsidR="00493329" w:rsidRPr="00493329" w:rsidRDefault="00493329" w:rsidP="00493329">
            <w:pPr>
              <w:jc w:val="center"/>
              <w:rPr>
                <w:rFonts w:cstheme="minorHAnsi"/>
                <w:sz w:val="22"/>
                <w:szCs w:val="22"/>
              </w:rPr>
            </w:pPr>
            <w:r w:rsidRPr="00493329">
              <w:rPr>
                <w:rFonts w:cstheme="minorHAnsi"/>
                <w:sz w:val="22"/>
                <w:szCs w:val="22"/>
              </w:rPr>
              <w:t>5.5,</w:t>
            </w:r>
          </w:p>
        </w:tc>
      </w:tr>
      <w:tr w:rsidR="00493329" w:rsidRPr="00DE31EC" w14:paraId="2AA05E2D" w14:textId="77777777" w:rsidTr="005916E8">
        <w:trPr>
          <w:trHeight w:val="764"/>
        </w:trPr>
        <w:tc>
          <w:tcPr>
            <w:tcW w:w="473" w:type="dxa"/>
          </w:tcPr>
          <w:p w14:paraId="34CB3F73" w14:textId="58069A6D" w:rsidR="00493329" w:rsidRPr="00DE31EC" w:rsidRDefault="00493329" w:rsidP="00493329">
            <w:pPr>
              <w:jc w:val="center"/>
              <w:rPr>
                <w:sz w:val="22"/>
                <w:szCs w:val="20"/>
              </w:rPr>
            </w:pPr>
            <w:r>
              <w:rPr>
                <w:sz w:val="22"/>
                <w:szCs w:val="20"/>
              </w:rPr>
              <w:t>5</w:t>
            </w:r>
          </w:p>
        </w:tc>
        <w:tc>
          <w:tcPr>
            <w:tcW w:w="2084" w:type="dxa"/>
          </w:tcPr>
          <w:p w14:paraId="744E00C8" w14:textId="703960B7" w:rsidR="00493329" w:rsidRPr="00493329" w:rsidRDefault="00493329" w:rsidP="00493329">
            <w:pPr>
              <w:rPr>
                <w:rFonts w:cstheme="minorHAnsi"/>
                <w:sz w:val="22"/>
                <w:szCs w:val="22"/>
              </w:rPr>
            </w:pPr>
            <w:r w:rsidRPr="00493329">
              <w:rPr>
                <w:rFonts w:cstheme="minorHAnsi"/>
                <w:sz w:val="22"/>
                <w:szCs w:val="22"/>
              </w:rPr>
              <w:t>Rozwój infrastruktury drogowej poprzez wytyczanie nowych dróg lokalnych w m. Nasutów</w:t>
            </w:r>
          </w:p>
        </w:tc>
        <w:tc>
          <w:tcPr>
            <w:tcW w:w="2967" w:type="dxa"/>
          </w:tcPr>
          <w:p w14:paraId="6F80E8F9" w14:textId="6440524D" w:rsidR="00493329" w:rsidRPr="00493329" w:rsidRDefault="00493329" w:rsidP="00493329">
            <w:pPr>
              <w:rPr>
                <w:rFonts w:cstheme="minorHAnsi"/>
                <w:sz w:val="22"/>
                <w:szCs w:val="22"/>
              </w:rPr>
            </w:pPr>
            <w:r w:rsidRPr="00493329">
              <w:rPr>
                <w:rFonts w:cstheme="minorHAnsi"/>
                <w:sz w:val="22"/>
                <w:szCs w:val="22"/>
              </w:rPr>
              <w:t xml:space="preserve">Dostosowanie do potrzeb lokalnej społeczności i rozwoju miejscowości poprzez wytyczenie i budowę nowych dróg lokalnych  </w:t>
            </w:r>
          </w:p>
        </w:tc>
        <w:tc>
          <w:tcPr>
            <w:tcW w:w="1134" w:type="dxa"/>
          </w:tcPr>
          <w:p w14:paraId="3F767D16" w14:textId="12A23DB3" w:rsidR="00493329" w:rsidRPr="00493329" w:rsidRDefault="00493329" w:rsidP="00493329">
            <w:pPr>
              <w:jc w:val="center"/>
              <w:rPr>
                <w:rFonts w:cstheme="minorHAnsi"/>
                <w:sz w:val="22"/>
                <w:szCs w:val="22"/>
              </w:rPr>
            </w:pPr>
            <w:r w:rsidRPr="00493329">
              <w:rPr>
                <w:rFonts w:cstheme="minorHAnsi"/>
                <w:sz w:val="22"/>
                <w:szCs w:val="22"/>
              </w:rPr>
              <w:t>Gmina Niemce</w:t>
            </w:r>
          </w:p>
        </w:tc>
        <w:tc>
          <w:tcPr>
            <w:tcW w:w="1252" w:type="dxa"/>
          </w:tcPr>
          <w:p w14:paraId="3FA98CBC" w14:textId="7525BAD0" w:rsidR="00493329" w:rsidRPr="00493329" w:rsidRDefault="00493329" w:rsidP="00493329">
            <w:pPr>
              <w:jc w:val="center"/>
              <w:rPr>
                <w:rFonts w:cstheme="minorHAnsi"/>
                <w:sz w:val="22"/>
                <w:szCs w:val="22"/>
              </w:rPr>
            </w:pPr>
            <w:r w:rsidRPr="00493329">
              <w:rPr>
                <w:rFonts w:cstheme="minorHAnsi"/>
                <w:sz w:val="22"/>
                <w:szCs w:val="22"/>
              </w:rPr>
              <w:t>0,5 mln</w:t>
            </w:r>
          </w:p>
        </w:tc>
        <w:tc>
          <w:tcPr>
            <w:tcW w:w="1157" w:type="dxa"/>
          </w:tcPr>
          <w:p w14:paraId="437CC602" w14:textId="77777777" w:rsidR="00493329" w:rsidRPr="00493329" w:rsidRDefault="00493329" w:rsidP="00493329">
            <w:pPr>
              <w:jc w:val="center"/>
              <w:rPr>
                <w:rFonts w:cstheme="minorHAnsi"/>
                <w:sz w:val="22"/>
                <w:szCs w:val="22"/>
              </w:rPr>
            </w:pPr>
            <w:r w:rsidRPr="00493329">
              <w:rPr>
                <w:rFonts w:cstheme="minorHAnsi"/>
                <w:sz w:val="22"/>
                <w:szCs w:val="22"/>
              </w:rPr>
              <w:t>2.3,</w:t>
            </w:r>
          </w:p>
          <w:p w14:paraId="6688D6AB" w14:textId="24C50BBA" w:rsidR="00493329" w:rsidRPr="00493329" w:rsidRDefault="00493329" w:rsidP="00493329">
            <w:pPr>
              <w:jc w:val="center"/>
              <w:rPr>
                <w:rFonts w:cstheme="minorHAnsi"/>
                <w:sz w:val="22"/>
                <w:szCs w:val="22"/>
              </w:rPr>
            </w:pPr>
            <w:r w:rsidRPr="00493329">
              <w:rPr>
                <w:rFonts w:cstheme="minorHAnsi"/>
                <w:sz w:val="22"/>
                <w:szCs w:val="22"/>
              </w:rPr>
              <w:t>4.2</w:t>
            </w:r>
          </w:p>
        </w:tc>
      </w:tr>
      <w:tr w:rsidR="00493329" w:rsidRPr="00DE31EC" w14:paraId="34942D5F" w14:textId="77777777" w:rsidTr="005916E8">
        <w:trPr>
          <w:trHeight w:val="764"/>
        </w:trPr>
        <w:tc>
          <w:tcPr>
            <w:tcW w:w="473" w:type="dxa"/>
          </w:tcPr>
          <w:p w14:paraId="6549A815" w14:textId="4B29D7A1" w:rsidR="00493329" w:rsidRPr="00DE31EC" w:rsidRDefault="00493329" w:rsidP="00493329">
            <w:pPr>
              <w:jc w:val="center"/>
              <w:rPr>
                <w:sz w:val="22"/>
                <w:szCs w:val="20"/>
              </w:rPr>
            </w:pPr>
            <w:r>
              <w:rPr>
                <w:sz w:val="22"/>
                <w:szCs w:val="20"/>
              </w:rPr>
              <w:t>6</w:t>
            </w:r>
          </w:p>
        </w:tc>
        <w:tc>
          <w:tcPr>
            <w:tcW w:w="2084" w:type="dxa"/>
          </w:tcPr>
          <w:p w14:paraId="55C20F42" w14:textId="365F9F9C" w:rsidR="00493329" w:rsidRPr="00493329" w:rsidRDefault="00493329" w:rsidP="00493329">
            <w:pPr>
              <w:rPr>
                <w:rFonts w:cstheme="minorHAnsi"/>
                <w:sz w:val="22"/>
                <w:szCs w:val="22"/>
              </w:rPr>
            </w:pPr>
            <w:r w:rsidRPr="00493329">
              <w:rPr>
                <w:rFonts w:cstheme="minorHAnsi"/>
                <w:sz w:val="22"/>
                <w:szCs w:val="22"/>
              </w:rPr>
              <w:t>Rozwój infrastruktury komunalnej</w:t>
            </w:r>
          </w:p>
        </w:tc>
        <w:tc>
          <w:tcPr>
            <w:tcW w:w="2967" w:type="dxa"/>
          </w:tcPr>
          <w:p w14:paraId="10D04AD2" w14:textId="4ECF0B7D" w:rsidR="00493329" w:rsidRPr="00493329" w:rsidRDefault="00493329" w:rsidP="00493329">
            <w:pPr>
              <w:rPr>
                <w:rFonts w:cstheme="minorHAnsi"/>
                <w:sz w:val="22"/>
                <w:szCs w:val="22"/>
              </w:rPr>
            </w:pPr>
            <w:r w:rsidRPr="00493329">
              <w:rPr>
                <w:rFonts w:cstheme="minorHAnsi"/>
                <w:sz w:val="22"/>
                <w:szCs w:val="22"/>
              </w:rPr>
              <w:t xml:space="preserve">Budowy na istniejących, użytkowanych zatokach autobusowych osłoniętych, </w:t>
            </w:r>
            <w:r w:rsidR="008856FE" w:rsidRPr="00493329">
              <w:rPr>
                <w:rFonts w:cstheme="minorHAnsi"/>
                <w:sz w:val="22"/>
                <w:szCs w:val="22"/>
              </w:rPr>
              <w:t>zadaszonych wiat</w:t>
            </w:r>
            <w:r w:rsidRPr="00493329">
              <w:rPr>
                <w:rFonts w:cstheme="minorHAnsi"/>
                <w:sz w:val="22"/>
                <w:szCs w:val="22"/>
              </w:rPr>
              <w:t xml:space="preserve"> przystankowych. Wyposażenie miejsc użyteczności publicznej w kosze na śmieci.</w:t>
            </w:r>
          </w:p>
        </w:tc>
        <w:tc>
          <w:tcPr>
            <w:tcW w:w="1134" w:type="dxa"/>
          </w:tcPr>
          <w:p w14:paraId="21D306B9" w14:textId="406DF282" w:rsidR="00493329" w:rsidRPr="00493329" w:rsidRDefault="00493329" w:rsidP="00493329">
            <w:pPr>
              <w:jc w:val="center"/>
              <w:rPr>
                <w:rFonts w:cstheme="minorHAnsi"/>
                <w:sz w:val="22"/>
                <w:szCs w:val="22"/>
              </w:rPr>
            </w:pPr>
            <w:r w:rsidRPr="00493329">
              <w:rPr>
                <w:rFonts w:cstheme="minorHAnsi"/>
                <w:sz w:val="22"/>
                <w:szCs w:val="22"/>
              </w:rPr>
              <w:t>Gmina Niemce</w:t>
            </w:r>
          </w:p>
        </w:tc>
        <w:tc>
          <w:tcPr>
            <w:tcW w:w="1252" w:type="dxa"/>
          </w:tcPr>
          <w:p w14:paraId="37B5B608" w14:textId="54FD2A89" w:rsidR="00493329" w:rsidRPr="00493329" w:rsidRDefault="00493329" w:rsidP="00493329">
            <w:pPr>
              <w:jc w:val="center"/>
              <w:rPr>
                <w:rFonts w:cstheme="minorHAnsi"/>
                <w:sz w:val="22"/>
                <w:szCs w:val="22"/>
              </w:rPr>
            </w:pPr>
            <w:r w:rsidRPr="00493329">
              <w:rPr>
                <w:rFonts w:cstheme="minorHAnsi"/>
                <w:sz w:val="22"/>
                <w:szCs w:val="22"/>
              </w:rPr>
              <w:t>0,3 mln</w:t>
            </w:r>
          </w:p>
        </w:tc>
        <w:tc>
          <w:tcPr>
            <w:tcW w:w="1157" w:type="dxa"/>
          </w:tcPr>
          <w:p w14:paraId="0F55A449" w14:textId="77777777" w:rsidR="00493329" w:rsidRPr="00493329" w:rsidRDefault="00493329" w:rsidP="00493329">
            <w:pPr>
              <w:jc w:val="center"/>
              <w:rPr>
                <w:rFonts w:cstheme="minorHAnsi"/>
                <w:sz w:val="22"/>
                <w:szCs w:val="22"/>
              </w:rPr>
            </w:pPr>
            <w:r w:rsidRPr="00493329">
              <w:rPr>
                <w:rFonts w:cstheme="minorHAnsi"/>
                <w:sz w:val="22"/>
                <w:szCs w:val="22"/>
              </w:rPr>
              <w:t>1.5,</w:t>
            </w:r>
          </w:p>
          <w:p w14:paraId="638C482E" w14:textId="77777777" w:rsidR="00493329" w:rsidRPr="00493329" w:rsidRDefault="00493329" w:rsidP="00493329">
            <w:pPr>
              <w:jc w:val="center"/>
              <w:rPr>
                <w:rFonts w:cstheme="minorHAnsi"/>
                <w:sz w:val="22"/>
                <w:szCs w:val="22"/>
              </w:rPr>
            </w:pPr>
            <w:r w:rsidRPr="00493329">
              <w:rPr>
                <w:rFonts w:cstheme="minorHAnsi"/>
                <w:sz w:val="22"/>
                <w:szCs w:val="22"/>
              </w:rPr>
              <w:t>3.2,</w:t>
            </w:r>
          </w:p>
          <w:p w14:paraId="17B9E761" w14:textId="77777777" w:rsidR="00493329" w:rsidRPr="00493329" w:rsidRDefault="00493329" w:rsidP="00493329">
            <w:pPr>
              <w:jc w:val="center"/>
              <w:rPr>
                <w:rFonts w:cstheme="minorHAnsi"/>
                <w:sz w:val="22"/>
                <w:szCs w:val="22"/>
              </w:rPr>
            </w:pPr>
            <w:r w:rsidRPr="00493329">
              <w:rPr>
                <w:rFonts w:cstheme="minorHAnsi"/>
                <w:sz w:val="22"/>
                <w:szCs w:val="22"/>
              </w:rPr>
              <w:t>4.2,</w:t>
            </w:r>
          </w:p>
          <w:p w14:paraId="51EE1F79" w14:textId="77777777" w:rsidR="00493329" w:rsidRPr="00493329" w:rsidRDefault="00493329" w:rsidP="00493329">
            <w:pPr>
              <w:jc w:val="center"/>
              <w:rPr>
                <w:rFonts w:cstheme="minorHAnsi"/>
                <w:sz w:val="22"/>
                <w:szCs w:val="22"/>
              </w:rPr>
            </w:pPr>
            <w:r w:rsidRPr="00493329">
              <w:rPr>
                <w:rFonts w:cstheme="minorHAnsi"/>
                <w:sz w:val="22"/>
                <w:szCs w:val="22"/>
              </w:rPr>
              <w:t>4.4,</w:t>
            </w:r>
          </w:p>
          <w:p w14:paraId="51152E0B" w14:textId="373A3761" w:rsidR="00493329" w:rsidRPr="00493329" w:rsidRDefault="00493329" w:rsidP="00493329">
            <w:pPr>
              <w:jc w:val="center"/>
              <w:rPr>
                <w:rFonts w:cstheme="minorHAnsi"/>
                <w:sz w:val="22"/>
                <w:szCs w:val="22"/>
              </w:rPr>
            </w:pPr>
            <w:r w:rsidRPr="00493329">
              <w:rPr>
                <w:rFonts w:cstheme="minorHAnsi"/>
                <w:sz w:val="22"/>
                <w:szCs w:val="22"/>
              </w:rPr>
              <w:t>5.2</w:t>
            </w:r>
          </w:p>
        </w:tc>
      </w:tr>
      <w:tr w:rsidR="00493329" w:rsidRPr="00DE31EC" w14:paraId="0AE8881E" w14:textId="77777777" w:rsidTr="005916E8">
        <w:trPr>
          <w:trHeight w:val="764"/>
        </w:trPr>
        <w:tc>
          <w:tcPr>
            <w:tcW w:w="473" w:type="dxa"/>
          </w:tcPr>
          <w:p w14:paraId="0A1713D8" w14:textId="1561035D" w:rsidR="00493329" w:rsidRPr="00DE31EC" w:rsidRDefault="00493329" w:rsidP="00493329">
            <w:pPr>
              <w:jc w:val="center"/>
              <w:rPr>
                <w:sz w:val="22"/>
                <w:szCs w:val="20"/>
              </w:rPr>
            </w:pPr>
            <w:r>
              <w:rPr>
                <w:sz w:val="22"/>
                <w:szCs w:val="20"/>
              </w:rPr>
              <w:t>7</w:t>
            </w:r>
          </w:p>
        </w:tc>
        <w:tc>
          <w:tcPr>
            <w:tcW w:w="2084" w:type="dxa"/>
          </w:tcPr>
          <w:p w14:paraId="3260F0C7" w14:textId="4F6B5695" w:rsidR="00493329" w:rsidRPr="00493329" w:rsidRDefault="00493329" w:rsidP="00493329">
            <w:pPr>
              <w:rPr>
                <w:rFonts w:cstheme="minorHAnsi"/>
                <w:sz w:val="22"/>
                <w:szCs w:val="22"/>
              </w:rPr>
            </w:pPr>
            <w:r w:rsidRPr="00493329">
              <w:rPr>
                <w:rFonts w:cstheme="minorHAnsi"/>
                <w:sz w:val="22"/>
                <w:szCs w:val="22"/>
              </w:rPr>
              <w:t>Tworzenie ścieżek edukacyjnych wraz z tworzeniem terenów zielonych</w:t>
            </w:r>
          </w:p>
        </w:tc>
        <w:tc>
          <w:tcPr>
            <w:tcW w:w="2967" w:type="dxa"/>
          </w:tcPr>
          <w:p w14:paraId="4C01DBAF" w14:textId="63E583DE" w:rsidR="00493329" w:rsidRPr="00493329" w:rsidRDefault="00493329" w:rsidP="00493329">
            <w:pPr>
              <w:rPr>
                <w:rFonts w:cstheme="minorHAnsi"/>
                <w:sz w:val="22"/>
                <w:szCs w:val="22"/>
              </w:rPr>
            </w:pPr>
            <w:r w:rsidRPr="00493329">
              <w:rPr>
                <w:rFonts w:cstheme="minorHAnsi"/>
                <w:sz w:val="22"/>
                <w:szCs w:val="22"/>
              </w:rPr>
              <w:t>Dokonywanie nasadzeń w miejscach publicznych i ogólnodostępnych. Przygotowanie ścieżek edukacyjnych związanych z przyrodą i historią miejscowości wraz z wyposażeniem w niezbędną infrastrukturę informacyjną.</w:t>
            </w:r>
          </w:p>
        </w:tc>
        <w:tc>
          <w:tcPr>
            <w:tcW w:w="1134" w:type="dxa"/>
          </w:tcPr>
          <w:p w14:paraId="7E5596CC" w14:textId="7700D182" w:rsidR="00493329" w:rsidRPr="00493329" w:rsidRDefault="00493329" w:rsidP="00493329">
            <w:pPr>
              <w:jc w:val="center"/>
              <w:rPr>
                <w:rFonts w:cstheme="minorHAnsi"/>
                <w:sz w:val="22"/>
                <w:szCs w:val="22"/>
              </w:rPr>
            </w:pPr>
            <w:r w:rsidRPr="00493329">
              <w:rPr>
                <w:rFonts w:cstheme="minorHAnsi"/>
                <w:sz w:val="22"/>
                <w:szCs w:val="22"/>
              </w:rPr>
              <w:t>Gmina Niemce</w:t>
            </w:r>
          </w:p>
        </w:tc>
        <w:tc>
          <w:tcPr>
            <w:tcW w:w="1252" w:type="dxa"/>
          </w:tcPr>
          <w:p w14:paraId="3487023A" w14:textId="75725DB6" w:rsidR="00493329" w:rsidRPr="00493329" w:rsidRDefault="00493329" w:rsidP="00493329">
            <w:pPr>
              <w:jc w:val="center"/>
              <w:rPr>
                <w:rFonts w:cstheme="minorHAnsi"/>
                <w:sz w:val="22"/>
                <w:szCs w:val="22"/>
              </w:rPr>
            </w:pPr>
            <w:r w:rsidRPr="00493329">
              <w:rPr>
                <w:rFonts w:cstheme="minorHAnsi"/>
                <w:sz w:val="22"/>
                <w:szCs w:val="22"/>
              </w:rPr>
              <w:t>0,3 mln</w:t>
            </w:r>
          </w:p>
        </w:tc>
        <w:tc>
          <w:tcPr>
            <w:tcW w:w="1157" w:type="dxa"/>
          </w:tcPr>
          <w:p w14:paraId="3F820820" w14:textId="77777777" w:rsidR="00493329" w:rsidRPr="00493329" w:rsidRDefault="00493329" w:rsidP="00493329">
            <w:pPr>
              <w:jc w:val="center"/>
              <w:rPr>
                <w:rFonts w:cstheme="minorHAnsi"/>
                <w:sz w:val="22"/>
                <w:szCs w:val="22"/>
              </w:rPr>
            </w:pPr>
            <w:r w:rsidRPr="00493329">
              <w:rPr>
                <w:rFonts w:cstheme="minorHAnsi"/>
                <w:sz w:val="22"/>
                <w:szCs w:val="22"/>
              </w:rPr>
              <w:t>1.2,</w:t>
            </w:r>
          </w:p>
          <w:p w14:paraId="7A7E9AF3" w14:textId="77777777" w:rsidR="00493329" w:rsidRPr="00493329" w:rsidRDefault="00493329" w:rsidP="00493329">
            <w:pPr>
              <w:jc w:val="center"/>
              <w:rPr>
                <w:rFonts w:cstheme="minorHAnsi"/>
                <w:sz w:val="22"/>
                <w:szCs w:val="22"/>
              </w:rPr>
            </w:pPr>
            <w:r w:rsidRPr="00493329">
              <w:rPr>
                <w:rFonts w:cstheme="minorHAnsi"/>
                <w:sz w:val="22"/>
                <w:szCs w:val="22"/>
              </w:rPr>
              <w:t>1.4,</w:t>
            </w:r>
          </w:p>
          <w:p w14:paraId="660B489F" w14:textId="77777777" w:rsidR="00493329" w:rsidRPr="00493329" w:rsidRDefault="00493329" w:rsidP="00493329">
            <w:pPr>
              <w:jc w:val="center"/>
              <w:rPr>
                <w:rFonts w:cstheme="minorHAnsi"/>
                <w:sz w:val="22"/>
                <w:szCs w:val="22"/>
              </w:rPr>
            </w:pPr>
            <w:r w:rsidRPr="00493329">
              <w:rPr>
                <w:rFonts w:cstheme="minorHAnsi"/>
                <w:sz w:val="22"/>
                <w:szCs w:val="22"/>
              </w:rPr>
              <w:t>1.6,</w:t>
            </w:r>
          </w:p>
          <w:p w14:paraId="59EDEEC6" w14:textId="77777777" w:rsidR="00493329" w:rsidRPr="00493329" w:rsidRDefault="00493329" w:rsidP="00493329">
            <w:pPr>
              <w:jc w:val="center"/>
              <w:rPr>
                <w:rFonts w:cstheme="minorHAnsi"/>
                <w:sz w:val="22"/>
                <w:szCs w:val="22"/>
              </w:rPr>
            </w:pPr>
            <w:r w:rsidRPr="00493329">
              <w:rPr>
                <w:rFonts w:cstheme="minorHAnsi"/>
                <w:sz w:val="22"/>
                <w:szCs w:val="22"/>
              </w:rPr>
              <w:t>1.7,</w:t>
            </w:r>
          </w:p>
          <w:p w14:paraId="17EE1B2B" w14:textId="77777777" w:rsidR="00493329" w:rsidRPr="00493329" w:rsidRDefault="00493329" w:rsidP="00493329">
            <w:pPr>
              <w:jc w:val="center"/>
              <w:rPr>
                <w:rFonts w:cstheme="minorHAnsi"/>
                <w:sz w:val="22"/>
                <w:szCs w:val="22"/>
              </w:rPr>
            </w:pPr>
            <w:r w:rsidRPr="00493329">
              <w:rPr>
                <w:rFonts w:cstheme="minorHAnsi"/>
                <w:sz w:val="22"/>
                <w:szCs w:val="22"/>
              </w:rPr>
              <w:t>3.2,</w:t>
            </w:r>
          </w:p>
          <w:p w14:paraId="2494F00D" w14:textId="77777777" w:rsidR="00493329" w:rsidRPr="00493329" w:rsidRDefault="00493329" w:rsidP="00493329">
            <w:pPr>
              <w:jc w:val="center"/>
              <w:rPr>
                <w:rFonts w:cstheme="minorHAnsi"/>
                <w:sz w:val="22"/>
                <w:szCs w:val="22"/>
              </w:rPr>
            </w:pPr>
            <w:r w:rsidRPr="00493329">
              <w:rPr>
                <w:rFonts w:cstheme="minorHAnsi"/>
                <w:sz w:val="22"/>
                <w:szCs w:val="22"/>
              </w:rPr>
              <w:t>3.3,</w:t>
            </w:r>
          </w:p>
          <w:p w14:paraId="00C9FBBE" w14:textId="77777777" w:rsidR="00493329" w:rsidRPr="00493329" w:rsidRDefault="00493329" w:rsidP="00493329">
            <w:pPr>
              <w:jc w:val="center"/>
              <w:rPr>
                <w:rFonts w:cstheme="minorHAnsi"/>
                <w:sz w:val="22"/>
                <w:szCs w:val="22"/>
              </w:rPr>
            </w:pPr>
            <w:r w:rsidRPr="00493329">
              <w:rPr>
                <w:rFonts w:cstheme="minorHAnsi"/>
                <w:sz w:val="22"/>
                <w:szCs w:val="22"/>
              </w:rPr>
              <w:t>5.3,</w:t>
            </w:r>
          </w:p>
          <w:p w14:paraId="5FCB5368" w14:textId="77777777" w:rsidR="00493329" w:rsidRPr="00493329" w:rsidRDefault="00493329" w:rsidP="00493329">
            <w:pPr>
              <w:jc w:val="center"/>
              <w:rPr>
                <w:rFonts w:cstheme="minorHAnsi"/>
                <w:sz w:val="22"/>
                <w:szCs w:val="22"/>
              </w:rPr>
            </w:pPr>
            <w:r w:rsidRPr="00493329">
              <w:rPr>
                <w:rFonts w:cstheme="minorHAnsi"/>
                <w:sz w:val="22"/>
                <w:szCs w:val="22"/>
              </w:rPr>
              <w:t>5.4,</w:t>
            </w:r>
          </w:p>
          <w:p w14:paraId="164B9D25" w14:textId="77777777" w:rsidR="00493329" w:rsidRPr="00493329" w:rsidRDefault="00493329" w:rsidP="00493329">
            <w:pPr>
              <w:jc w:val="center"/>
              <w:rPr>
                <w:rFonts w:cstheme="minorHAnsi"/>
                <w:sz w:val="22"/>
                <w:szCs w:val="22"/>
              </w:rPr>
            </w:pPr>
            <w:r w:rsidRPr="00493329">
              <w:rPr>
                <w:rFonts w:cstheme="minorHAnsi"/>
                <w:sz w:val="22"/>
                <w:szCs w:val="22"/>
              </w:rPr>
              <w:t>5.5</w:t>
            </w:r>
          </w:p>
          <w:p w14:paraId="3A6D3720" w14:textId="77777777" w:rsidR="00493329" w:rsidRPr="00493329" w:rsidRDefault="00493329" w:rsidP="00493329">
            <w:pPr>
              <w:jc w:val="center"/>
              <w:rPr>
                <w:rFonts w:cstheme="minorHAnsi"/>
                <w:sz w:val="22"/>
                <w:szCs w:val="22"/>
              </w:rPr>
            </w:pPr>
          </w:p>
        </w:tc>
      </w:tr>
      <w:tr w:rsidR="00493329" w:rsidRPr="00DE31EC" w14:paraId="64B05BF0" w14:textId="77777777" w:rsidTr="005916E8">
        <w:trPr>
          <w:trHeight w:val="764"/>
        </w:trPr>
        <w:tc>
          <w:tcPr>
            <w:tcW w:w="473" w:type="dxa"/>
          </w:tcPr>
          <w:p w14:paraId="15BA90F0" w14:textId="19A1C51D" w:rsidR="00493329" w:rsidRPr="00DE31EC" w:rsidRDefault="00493329" w:rsidP="00493329">
            <w:pPr>
              <w:jc w:val="center"/>
              <w:rPr>
                <w:sz w:val="22"/>
                <w:szCs w:val="20"/>
              </w:rPr>
            </w:pPr>
            <w:r>
              <w:rPr>
                <w:sz w:val="22"/>
                <w:szCs w:val="20"/>
              </w:rPr>
              <w:lastRenderedPageBreak/>
              <w:t>8</w:t>
            </w:r>
          </w:p>
        </w:tc>
        <w:tc>
          <w:tcPr>
            <w:tcW w:w="2084" w:type="dxa"/>
          </w:tcPr>
          <w:p w14:paraId="3156F6D8" w14:textId="6DD843A5" w:rsidR="00493329" w:rsidRPr="00493329" w:rsidRDefault="00493329" w:rsidP="00493329">
            <w:pPr>
              <w:rPr>
                <w:rFonts w:cstheme="minorHAnsi"/>
                <w:sz w:val="22"/>
                <w:szCs w:val="22"/>
              </w:rPr>
            </w:pPr>
            <w:r w:rsidRPr="00493329">
              <w:rPr>
                <w:rFonts w:cstheme="minorHAnsi"/>
                <w:sz w:val="22"/>
                <w:szCs w:val="22"/>
              </w:rPr>
              <w:t>Realizacja specjalistycznych szkoleń dla organizacji pozarządowych, stowarzyszeń i mieszkańców</w:t>
            </w:r>
          </w:p>
        </w:tc>
        <w:tc>
          <w:tcPr>
            <w:tcW w:w="2967" w:type="dxa"/>
          </w:tcPr>
          <w:p w14:paraId="70488406" w14:textId="1CA7FB6B" w:rsidR="00493329" w:rsidRPr="00493329" w:rsidRDefault="00493329" w:rsidP="00493329">
            <w:pPr>
              <w:rPr>
                <w:rFonts w:cstheme="minorHAnsi"/>
                <w:sz w:val="22"/>
                <w:szCs w:val="22"/>
              </w:rPr>
            </w:pPr>
            <w:r w:rsidRPr="00493329">
              <w:rPr>
                <w:rFonts w:cstheme="minorHAnsi"/>
                <w:sz w:val="22"/>
                <w:szCs w:val="22"/>
              </w:rPr>
              <w:t xml:space="preserve">Realizacja szkoleń specjalistycznych dla członków Ochotniczej Straży Pożarnej, Koła Gospodyń Wiejskich i innych organizacji na terenie miejscowości Nasutów </w:t>
            </w:r>
          </w:p>
        </w:tc>
        <w:tc>
          <w:tcPr>
            <w:tcW w:w="1134" w:type="dxa"/>
          </w:tcPr>
          <w:p w14:paraId="28FDC5EE" w14:textId="7364EFB1" w:rsidR="00493329" w:rsidRPr="00493329" w:rsidRDefault="00493329" w:rsidP="00493329">
            <w:pPr>
              <w:jc w:val="center"/>
              <w:rPr>
                <w:rFonts w:cstheme="minorHAnsi"/>
                <w:sz w:val="22"/>
                <w:szCs w:val="22"/>
              </w:rPr>
            </w:pPr>
            <w:r w:rsidRPr="00493329">
              <w:rPr>
                <w:rFonts w:cstheme="minorHAnsi"/>
                <w:sz w:val="22"/>
                <w:szCs w:val="22"/>
              </w:rPr>
              <w:t>Organizacje pozarządowe na terenie miejscowości Nasutów</w:t>
            </w:r>
          </w:p>
        </w:tc>
        <w:tc>
          <w:tcPr>
            <w:tcW w:w="1252" w:type="dxa"/>
          </w:tcPr>
          <w:p w14:paraId="2A9EF6BB" w14:textId="024C3F82" w:rsidR="00493329" w:rsidRPr="00493329" w:rsidRDefault="00493329" w:rsidP="00493329">
            <w:pPr>
              <w:jc w:val="center"/>
              <w:rPr>
                <w:rFonts w:cstheme="minorHAnsi"/>
                <w:sz w:val="22"/>
                <w:szCs w:val="22"/>
              </w:rPr>
            </w:pPr>
            <w:r w:rsidRPr="00493329">
              <w:rPr>
                <w:rFonts w:cstheme="minorHAnsi"/>
                <w:sz w:val="22"/>
                <w:szCs w:val="22"/>
              </w:rPr>
              <w:t>0,2 mln</w:t>
            </w:r>
          </w:p>
        </w:tc>
        <w:tc>
          <w:tcPr>
            <w:tcW w:w="1157" w:type="dxa"/>
          </w:tcPr>
          <w:p w14:paraId="422D0869" w14:textId="77777777" w:rsidR="00493329" w:rsidRPr="00493329" w:rsidRDefault="00493329" w:rsidP="00493329">
            <w:pPr>
              <w:jc w:val="center"/>
              <w:rPr>
                <w:rFonts w:cstheme="minorHAnsi"/>
                <w:sz w:val="22"/>
                <w:szCs w:val="22"/>
              </w:rPr>
            </w:pPr>
            <w:r w:rsidRPr="00493329">
              <w:rPr>
                <w:rFonts w:cstheme="minorHAnsi"/>
                <w:sz w:val="22"/>
                <w:szCs w:val="22"/>
              </w:rPr>
              <w:t>1.2,</w:t>
            </w:r>
          </w:p>
          <w:p w14:paraId="54A8881A" w14:textId="77777777" w:rsidR="00493329" w:rsidRPr="00493329" w:rsidRDefault="00493329" w:rsidP="00493329">
            <w:pPr>
              <w:jc w:val="center"/>
              <w:rPr>
                <w:rFonts w:cstheme="minorHAnsi"/>
                <w:sz w:val="22"/>
                <w:szCs w:val="22"/>
              </w:rPr>
            </w:pPr>
            <w:r w:rsidRPr="00493329">
              <w:rPr>
                <w:rFonts w:cstheme="minorHAnsi"/>
                <w:sz w:val="22"/>
                <w:szCs w:val="22"/>
              </w:rPr>
              <w:t>1.3,</w:t>
            </w:r>
          </w:p>
          <w:p w14:paraId="607A23C3" w14:textId="77777777" w:rsidR="00493329" w:rsidRPr="00493329" w:rsidRDefault="00493329" w:rsidP="00493329">
            <w:pPr>
              <w:jc w:val="center"/>
              <w:rPr>
                <w:rFonts w:cstheme="minorHAnsi"/>
                <w:sz w:val="22"/>
                <w:szCs w:val="22"/>
              </w:rPr>
            </w:pPr>
            <w:r w:rsidRPr="00493329">
              <w:rPr>
                <w:rFonts w:cstheme="minorHAnsi"/>
                <w:sz w:val="22"/>
                <w:szCs w:val="22"/>
              </w:rPr>
              <w:t>1.4,</w:t>
            </w:r>
          </w:p>
          <w:p w14:paraId="48BAD345" w14:textId="77777777" w:rsidR="00493329" w:rsidRPr="00493329" w:rsidRDefault="00493329" w:rsidP="00493329">
            <w:pPr>
              <w:jc w:val="center"/>
              <w:rPr>
                <w:rFonts w:cstheme="minorHAnsi"/>
                <w:sz w:val="22"/>
                <w:szCs w:val="22"/>
              </w:rPr>
            </w:pPr>
            <w:r w:rsidRPr="00493329">
              <w:rPr>
                <w:rFonts w:cstheme="minorHAnsi"/>
                <w:sz w:val="22"/>
                <w:szCs w:val="22"/>
              </w:rPr>
              <w:t>1.6,</w:t>
            </w:r>
          </w:p>
          <w:p w14:paraId="2F6C3169" w14:textId="4247D954" w:rsidR="00493329" w:rsidRPr="00493329" w:rsidRDefault="00493329" w:rsidP="00493329">
            <w:pPr>
              <w:jc w:val="center"/>
              <w:rPr>
                <w:rFonts w:cstheme="minorHAnsi"/>
                <w:sz w:val="22"/>
                <w:szCs w:val="22"/>
              </w:rPr>
            </w:pPr>
            <w:r w:rsidRPr="00493329">
              <w:rPr>
                <w:rFonts w:cstheme="minorHAnsi"/>
                <w:sz w:val="22"/>
                <w:szCs w:val="22"/>
              </w:rPr>
              <w:t>5.3,</w:t>
            </w:r>
          </w:p>
        </w:tc>
      </w:tr>
      <w:tr w:rsidR="00493329" w:rsidRPr="00DE31EC" w14:paraId="5532914E" w14:textId="77777777" w:rsidTr="005916E8">
        <w:trPr>
          <w:trHeight w:val="764"/>
        </w:trPr>
        <w:tc>
          <w:tcPr>
            <w:tcW w:w="473" w:type="dxa"/>
          </w:tcPr>
          <w:p w14:paraId="5CC3FB60" w14:textId="5430D9ED" w:rsidR="00493329" w:rsidRPr="00DE31EC" w:rsidRDefault="00493329" w:rsidP="00493329">
            <w:pPr>
              <w:jc w:val="center"/>
              <w:rPr>
                <w:sz w:val="22"/>
                <w:szCs w:val="20"/>
              </w:rPr>
            </w:pPr>
            <w:r>
              <w:rPr>
                <w:sz w:val="22"/>
                <w:szCs w:val="20"/>
              </w:rPr>
              <w:t>9</w:t>
            </w:r>
          </w:p>
        </w:tc>
        <w:tc>
          <w:tcPr>
            <w:tcW w:w="2084" w:type="dxa"/>
          </w:tcPr>
          <w:p w14:paraId="658F6F02" w14:textId="59694E7F" w:rsidR="00493329" w:rsidRPr="00493329" w:rsidRDefault="00493329" w:rsidP="00493329">
            <w:pPr>
              <w:rPr>
                <w:rFonts w:cstheme="minorHAnsi"/>
                <w:sz w:val="22"/>
                <w:szCs w:val="22"/>
              </w:rPr>
            </w:pPr>
            <w:r w:rsidRPr="00493329">
              <w:rPr>
                <w:rFonts w:cstheme="minorHAnsi"/>
                <w:sz w:val="22"/>
                <w:szCs w:val="22"/>
              </w:rPr>
              <w:t>Budowa energooszczędnego kompleksu dla działalności Stowarzyszenia Ochotniczej Straży Pożarnej</w:t>
            </w:r>
          </w:p>
        </w:tc>
        <w:tc>
          <w:tcPr>
            <w:tcW w:w="2967" w:type="dxa"/>
          </w:tcPr>
          <w:p w14:paraId="4AA29776" w14:textId="37F535F4" w:rsidR="00493329" w:rsidRPr="00493329" w:rsidRDefault="00493329" w:rsidP="00493329">
            <w:pPr>
              <w:rPr>
                <w:rFonts w:cstheme="minorHAnsi"/>
                <w:sz w:val="22"/>
                <w:szCs w:val="22"/>
              </w:rPr>
            </w:pPr>
            <w:r w:rsidRPr="00493329">
              <w:rPr>
                <w:rFonts w:cstheme="minorHAnsi"/>
                <w:sz w:val="22"/>
                <w:szCs w:val="22"/>
              </w:rPr>
              <w:t>Budowa nowego energooszczędnego kompleksu dla straży pożarnej związana z przekazaniem obecnego budynku (siedziby) dla społeczności lokalnej – wsi i innych organizacji pozarządowych, stowarzyszeń działających na terenie miejscowości. Budowa związana jest z brakiem wystarczającego miejsca na realizację zadań statutowych oraz realizację działalności. Kompleks miałby zapewniać halę garażową, pomieszczenia socjalne, szkoleniowe, rekreacyjne wewnętrzne i zewnętrzne.</w:t>
            </w:r>
          </w:p>
        </w:tc>
        <w:tc>
          <w:tcPr>
            <w:tcW w:w="1134" w:type="dxa"/>
          </w:tcPr>
          <w:p w14:paraId="5A996DBF" w14:textId="5523A6FC" w:rsidR="00493329" w:rsidRPr="00493329" w:rsidRDefault="00493329" w:rsidP="00493329">
            <w:pPr>
              <w:jc w:val="center"/>
              <w:rPr>
                <w:rFonts w:cstheme="minorHAnsi"/>
                <w:sz w:val="22"/>
                <w:szCs w:val="22"/>
              </w:rPr>
            </w:pPr>
            <w:r w:rsidRPr="00493329">
              <w:rPr>
                <w:rFonts w:cstheme="minorHAnsi"/>
                <w:sz w:val="22"/>
                <w:szCs w:val="22"/>
              </w:rPr>
              <w:t>Ochotnicza Straż Pożarna w Nasutowie</w:t>
            </w:r>
          </w:p>
        </w:tc>
        <w:tc>
          <w:tcPr>
            <w:tcW w:w="1252" w:type="dxa"/>
          </w:tcPr>
          <w:p w14:paraId="4B141719" w14:textId="53C9E71D" w:rsidR="00493329" w:rsidRPr="00493329" w:rsidRDefault="00493329" w:rsidP="00493329">
            <w:pPr>
              <w:jc w:val="center"/>
              <w:rPr>
                <w:rFonts w:cstheme="minorHAnsi"/>
                <w:sz w:val="22"/>
                <w:szCs w:val="22"/>
              </w:rPr>
            </w:pPr>
            <w:r w:rsidRPr="00493329">
              <w:rPr>
                <w:rFonts w:cstheme="minorHAnsi"/>
                <w:sz w:val="22"/>
                <w:szCs w:val="22"/>
              </w:rPr>
              <w:t>10 mln</w:t>
            </w:r>
          </w:p>
        </w:tc>
        <w:tc>
          <w:tcPr>
            <w:tcW w:w="1157" w:type="dxa"/>
          </w:tcPr>
          <w:p w14:paraId="03B42E03" w14:textId="77777777" w:rsidR="00493329" w:rsidRPr="00493329" w:rsidRDefault="00493329" w:rsidP="00493329">
            <w:pPr>
              <w:jc w:val="center"/>
              <w:rPr>
                <w:rFonts w:cstheme="minorHAnsi"/>
                <w:sz w:val="22"/>
                <w:szCs w:val="22"/>
              </w:rPr>
            </w:pPr>
            <w:r w:rsidRPr="00493329">
              <w:rPr>
                <w:rFonts w:cstheme="minorHAnsi"/>
                <w:sz w:val="22"/>
                <w:szCs w:val="22"/>
              </w:rPr>
              <w:t>1.2,</w:t>
            </w:r>
          </w:p>
          <w:p w14:paraId="3255E0D6" w14:textId="77777777" w:rsidR="00493329" w:rsidRPr="00493329" w:rsidRDefault="00493329" w:rsidP="00493329">
            <w:pPr>
              <w:jc w:val="center"/>
              <w:rPr>
                <w:rFonts w:cstheme="minorHAnsi"/>
                <w:sz w:val="22"/>
                <w:szCs w:val="22"/>
              </w:rPr>
            </w:pPr>
            <w:r w:rsidRPr="00493329">
              <w:rPr>
                <w:rFonts w:cstheme="minorHAnsi"/>
                <w:sz w:val="22"/>
                <w:szCs w:val="22"/>
              </w:rPr>
              <w:t>1.4,</w:t>
            </w:r>
          </w:p>
          <w:p w14:paraId="239F50FA" w14:textId="77777777" w:rsidR="00493329" w:rsidRPr="00493329" w:rsidRDefault="00493329" w:rsidP="00493329">
            <w:pPr>
              <w:jc w:val="center"/>
              <w:rPr>
                <w:rFonts w:cstheme="minorHAnsi"/>
                <w:sz w:val="22"/>
                <w:szCs w:val="22"/>
              </w:rPr>
            </w:pPr>
            <w:r w:rsidRPr="00493329">
              <w:rPr>
                <w:rFonts w:cstheme="minorHAnsi"/>
                <w:sz w:val="22"/>
                <w:szCs w:val="22"/>
              </w:rPr>
              <w:t>1.5,</w:t>
            </w:r>
          </w:p>
          <w:p w14:paraId="31F25B7E" w14:textId="77777777" w:rsidR="00493329" w:rsidRPr="00493329" w:rsidRDefault="00493329" w:rsidP="00493329">
            <w:pPr>
              <w:jc w:val="center"/>
              <w:rPr>
                <w:rFonts w:cstheme="minorHAnsi"/>
                <w:sz w:val="22"/>
                <w:szCs w:val="22"/>
              </w:rPr>
            </w:pPr>
            <w:r w:rsidRPr="00493329">
              <w:rPr>
                <w:rFonts w:cstheme="minorHAnsi"/>
                <w:sz w:val="22"/>
                <w:szCs w:val="22"/>
              </w:rPr>
              <w:t>1.7,</w:t>
            </w:r>
          </w:p>
          <w:p w14:paraId="39ACADFE" w14:textId="77777777" w:rsidR="00493329" w:rsidRPr="00493329" w:rsidRDefault="00493329" w:rsidP="00493329">
            <w:pPr>
              <w:jc w:val="center"/>
              <w:rPr>
                <w:rFonts w:cstheme="minorHAnsi"/>
                <w:sz w:val="22"/>
                <w:szCs w:val="22"/>
              </w:rPr>
            </w:pPr>
            <w:r w:rsidRPr="00493329">
              <w:rPr>
                <w:rFonts w:cstheme="minorHAnsi"/>
                <w:sz w:val="22"/>
                <w:szCs w:val="22"/>
              </w:rPr>
              <w:t>3.2,</w:t>
            </w:r>
          </w:p>
          <w:p w14:paraId="309BAC1C" w14:textId="77777777" w:rsidR="00493329" w:rsidRPr="00493329" w:rsidRDefault="00493329" w:rsidP="00493329">
            <w:pPr>
              <w:jc w:val="center"/>
              <w:rPr>
                <w:rFonts w:cstheme="minorHAnsi"/>
                <w:sz w:val="22"/>
                <w:szCs w:val="22"/>
              </w:rPr>
            </w:pPr>
            <w:r w:rsidRPr="00493329">
              <w:rPr>
                <w:rFonts w:cstheme="minorHAnsi"/>
                <w:sz w:val="22"/>
                <w:szCs w:val="22"/>
              </w:rPr>
              <w:t>3.3,</w:t>
            </w:r>
          </w:p>
          <w:p w14:paraId="5F2688E9" w14:textId="77777777" w:rsidR="00493329" w:rsidRPr="00493329" w:rsidRDefault="00493329" w:rsidP="00493329">
            <w:pPr>
              <w:jc w:val="center"/>
              <w:rPr>
                <w:rFonts w:cstheme="minorHAnsi"/>
                <w:sz w:val="22"/>
                <w:szCs w:val="22"/>
              </w:rPr>
            </w:pPr>
            <w:r w:rsidRPr="00493329">
              <w:rPr>
                <w:rFonts w:cstheme="minorHAnsi"/>
                <w:sz w:val="22"/>
                <w:szCs w:val="22"/>
              </w:rPr>
              <w:t>3.4,</w:t>
            </w:r>
          </w:p>
          <w:p w14:paraId="645F2B35" w14:textId="77777777" w:rsidR="00493329" w:rsidRPr="00493329" w:rsidRDefault="00493329" w:rsidP="00493329">
            <w:pPr>
              <w:jc w:val="center"/>
              <w:rPr>
                <w:rFonts w:cstheme="minorHAnsi"/>
                <w:sz w:val="22"/>
                <w:szCs w:val="22"/>
              </w:rPr>
            </w:pPr>
            <w:r w:rsidRPr="00493329">
              <w:rPr>
                <w:rFonts w:cstheme="minorHAnsi"/>
                <w:sz w:val="22"/>
                <w:szCs w:val="22"/>
              </w:rPr>
              <w:t>3.5,</w:t>
            </w:r>
          </w:p>
          <w:p w14:paraId="320984EB" w14:textId="77777777" w:rsidR="00493329" w:rsidRPr="00493329" w:rsidRDefault="00493329" w:rsidP="00493329">
            <w:pPr>
              <w:jc w:val="center"/>
              <w:rPr>
                <w:rFonts w:cstheme="minorHAnsi"/>
                <w:sz w:val="22"/>
                <w:szCs w:val="22"/>
              </w:rPr>
            </w:pPr>
            <w:r w:rsidRPr="00493329">
              <w:rPr>
                <w:rFonts w:cstheme="minorHAnsi"/>
                <w:sz w:val="22"/>
                <w:szCs w:val="22"/>
              </w:rPr>
              <w:t>5.1,</w:t>
            </w:r>
          </w:p>
          <w:p w14:paraId="323CFE18" w14:textId="77777777" w:rsidR="00493329" w:rsidRPr="00493329" w:rsidRDefault="00493329" w:rsidP="00493329">
            <w:pPr>
              <w:jc w:val="center"/>
              <w:rPr>
                <w:rFonts w:cstheme="minorHAnsi"/>
                <w:sz w:val="22"/>
                <w:szCs w:val="22"/>
              </w:rPr>
            </w:pPr>
            <w:r w:rsidRPr="00493329">
              <w:rPr>
                <w:rFonts w:cstheme="minorHAnsi"/>
                <w:sz w:val="22"/>
                <w:szCs w:val="22"/>
              </w:rPr>
              <w:t>5.2,</w:t>
            </w:r>
          </w:p>
          <w:p w14:paraId="5CC6E456" w14:textId="68ECA693" w:rsidR="00493329" w:rsidRPr="00493329" w:rsidRDefault="00493329" w:rsidP="00493329">
            <w:pPr>
              <w:jc w:val="center"/>
              <w:rPr>
                <w:rFonts w:cstheme="minorHAnsi"/>
                <w:sz w:val="22"/>
                <w:szCs w:val="22"/>
              </w:rPr>
            </w:pPr>
            <w:r w:rsidRPr="00493329">
              <w:rPr>
                <w:rFonts w:cstheme="minorHAnsi"/>
                <w:sz w:val="22"/>
                <w:szCs w:val="22"/>
              </w:rPr>
              <w:t>5.3,</w:t>
            </w:r>
          </w:p>
        </w:tc>
      </w:tr>
    </w:tbl>
    <w:p w14:paraId="6B2C2E89" w14:textId="046C9E17" w:rsidR="006F543D" w:rsidRPr="00AD066E" w:rsidRDefault="006F543D" w:rsidP="00656278">
      <w:pPr>
        <w:jc w:val="both"/>
        <w:rPr>
          <w:rFonts w:ascii="Times New Roman" w:hAnsi="Times New Roman" w:cs="Times New Roman"/>
          <w:i/>
          <w:iCs/>
          <w:sz w:val="16"/>
          <w:szCs w:val="14"/>
        </w:rPr>
      </w:pPr>
      <w:r w:rsidRPr="00AD066E">
        <w:rPr>
          <w:rFonts w:ascii="Times New Roman" w:hAnsi="Times New Roman" w:cs="Times New Roman"/>
          <w:i/>
          <w:iCs/>
          <w:sz w:val="16"/>
          <w:szCs w:val="14"/>
        </w:rPr>
        <w:t xml:space="preserve">Źródło: </w:t>
      </w:r>
      <w:r>
        <w:rPr>
          <w:rFonts w:ascii="Times New Roman" w:hAnsi="Times New Roman" w:cs="Times New Roman"/>
          <w:i/>
          <w:iCs/>
          <w:sz w:val="16"/>
          <w:szCs w:val="14"/>
        </w:rPr>
        <w:t>Urząd Gminy Niemce</w:t>
      </w:r>
    </w:p>
    <w:p w14:paraId="0E69DF6B" w14:textId="77777777" w:rsidR="000174B8" w:rsidRPr="00AD066E" w:rsidRDefault="000174B8" w:rsidP="000174B8">
      <w:pPr>
        <w:pStyle w:val="Nagwek1"/>
        <w:rPr>
          <w:rFonts w:ascii="Times New Roman" w:hAnsi="Times New Roman" w:cs="Times New Roman"/>
        </w:rPr>
      </w:pPr>
      <w:bookmarkStart w:id="72" w:name="_Toc123150730"/>
      <w:r>
        <w:rPr>
          <w:rFonts w:ascii="Times New Roman" w:hAnsi="Times New Roman" w:cs="Times New Roman"/>
        </w:rPr>
        <w:t>7</w:t>
      </w:r>
      <w:r w:rsidRPr="00AD066E">
        <w:rPr>
          <w:rFonts w:ascii="Times New Roman" w:hAnsi="Times New Roman" w:cs="Times New Roman"/>
        </w:rPr>
        <w:t xml:space="preserve">. </w:t>
      </w:r>
      <w:r>
        <w:rPr>
          <w:rFonts w:ascii="Times New Roman" w:hAnsi="Times New Roman" w:cs="Times New Roman"/>
        </w:rPr>
        <w:t>SZACUNKOWE RAMY FINANSOWE</w:t>
      </w:r>
      <w:bookmarkEnd w:id="72"/>
    </w:p>
    <w:p w14:paraId="0EACC8DE" w14:textId="77777777" w:rsidR="000174B8" w:rsidRDefault="000174B8" w:rsidP="000174B8">
      <w:pPr>
        <w:ind w:firstLine="708"/>
        <w:jc w:val="both"/>
      </w:pPr>
      <w:r>
        <w:t>Do zbudowania szacunkowych ram finansowych wykorzystano informacje pochodzące z zestawienia zarówno projektów podstawowych, jak i uzupełniających. Informacje te dotyczą wartości poszczególnych zadań, źródeł ich finansowania, planowanego poziomu dofinansowania, źródła pochodzenia wkładu własnego (wkład publiczny lub prywatny).</w:t>
      </w:r>
    </w:p>
    <w:p w14:paraId="15A29A95" w14:textId="77777777" w:rsidR="000174B8" w:rsidRDefault="000174B8" w:rsidP="000174B8">
      <w:pPr>
        <w:ind w:firstLine="708"/>
        <w:jc w:val="both"/>
      </w:pPr>
      <w:r>
        <w:t xml:space="preserve">Komplementarność finansowa GPR oznacza także zdolność łączenia prywatnych </w:t>
      </w:r>
      <w:r>
        <w:br/>
        <w:t xml:space="preserve">i publicznych źródeł finasowania. Stymulowanie zdolności inwestycyjnych na obszarze rewitalizacji ma kluczowe znaczenie dla dynamiki pożądanych zmian. Wydatki programu rewitalizacji finansowane ze środków publicznych będą wdrażane wraz z projektami realizowanymi ze środków prywatnych. Synergia między funduszami publicznymi </w:t>
      </w:r>
      <w:r>
        <w:br/>
        <w:t>i prywatnymi pozwoli na uzyskanie korzystnych efektów dźwigni finansowej na wyznaczonym obszarze rewitalizacji.</w:t>
      </w:r>
    </w:p>
    <w:p w14:paraId="1A1106DF" w14:textId="77777777" w:rsidR="000174B8" w:rsidRDefault="000174B8" w:rsidP="000174B8">
      <w:pPr>
        <w:ind w:firstLine="708"/>
        <w:jc w:val="both"/>
      </w:pPr>
      <w:r>
        <w:t xml:space="preserve">Należy również zaznaczyć, że koordynacja środków programów operacyjnych </w:t>
      </w:r>
      <w:r>
        <w:br/>
        <w:t xml:space="preserve">w ramach polityki spójności UE ze środkami polityk i instrumentów krajowych jest konieczna dla realizacji zasady dodatkowości środków strukturalnych, która oznacza, że środki z funduszy nie mogą zastępować środków publicznych, przeznaczanych na prowadzenie krajowej polityki strukturalnej. Zatem istotnym źródłem finansowania przedsięwzięć w ramach GPR powinny być środki własne gminy oraz środki krajowe. </w:t>
      </w:r>
    </w:p>
    <w:p w14:paraId="0A6E3663" w14:textId="77777777" w:rsidR="00D12543" w:rsidRDefault="000174B8" w:rsidP="000174B8">
      <w:pPr>
        <w:ind w:firstLine="708"/>
        <w:jc w:val="both"/>
      </w:pPr>
      <w:r>
        <w:lastRenderedPageBreak/>
        <w:t xml:space="preserve">W ramach funduszy unijnych, projekty wynikające z GPR będą finansowane </w:t>
      </w:r>
      <w:r>
        <w:br/>
        <w:t xml:space="preserve">w szczególności ze środków programów regionalnych zarówno z EFRR (Cel Polityki 5), jak </w:t>
      </w:r>
      <w:r w:rsidR="000B438B">
        <w:br/>
      </w:r>
      <w:r>
        <w:t xml:space="preserve">i EFS+ (w przypadku finansowanie dotyczy komplementarnych działań miękkich w ramach CP4). </w:t>
      </w:r>
      <w:r w:rsidRPr="00A5549A">
        <w:t xml:space="preserve">Finansowanie w ramach środków polityki spójności będzie mogło być prowadzone zarówno w oparciu o dotacje, jak i o instrumenty zwrotne. </w:t>
      </w:r>
    </w:p>
    <w:p w14:paraId="1A414A18" w14:textId="47D85A64" w:rsidR="000174B8" w:rsidRDefault="000174B8" w:rsidP="000174B8">
      <w:pPr>
        <w:ind w:firstLine="708"/>
        <w:jc w:val="both"/>
      </w:pPr>
      <w:r w:rsidRPr="00A5549A">
        <w:t>Wsparcie</w:t>
      </w:r>
      <w:r>
        <w:t xml:space="preserve"> </w:t>
      </w:r>
      <w:r w:rsidRPr="00A5549A">
        <w:t>w formie dotacji będzie możliwe</w:t>
      </w:r>
      <w:r>
        <w:t xml:space="preserve"> między innymi dla</w:t>
      </w:r>
      <w:r w:rsidRPr="00A5549A">
        <w:t xml:space="preserve"> projektów </w:t>
      </w:r>
      <w:r w:rsidR="00720E1E">
        <w:br/>
      </w:r>
      <w:r w:rsidRPr="00A5549A">
        <w:t>z dominującym wymiarem społecznym, obejmujących budynki użyteczności publicznej czy uwzględniających ochronę dziedzictwa narodowego.</w:t>
      </w:r>
      <w:r>
        <w:t xml:space="preserve"> Istotnym źródłem finansowania przedsięwzięć rewitalizacyjnych będzie program regionalny Fundusze Europejskie dla Lubelskiego 2021-2027. Zgodnie z zapisami w programie: IIT </w:t>
      </w:r>
      <w:r>
        <w:br/>
        <w:t>w zakresie rewitalizacji realizowany będzie w oparciu o GPR dla obszarów miejskich i innych niż miejskie; zakres wsparcia CP5 (CS 5(i), 5(ii)). Na działania rewitalizacyjne przeznaczono 130 588 311 Euro. Preferencje dla działań rewitalizacyjnych przewidziano w cs: 4 (ii), 4h), 4k), 4l), 4a), 4f).</w:t>
      </w:r>
    </w:p>
    <w:p w14:paraId="55C42D38" w14:textId="70C08276" w:rsidR="000174B8" w:rsidRPr="00AD066E" w:rsidRDefault="000174B8" w:rsidP="000174B8">
      <w:pPr>
        <w:pStyle w:val="Legenda"/>
        <w:rPr>
          <w:rFonts w:ascii="Times New Roman" w:hAnsi="Times New Roman" w:cs="Times New Roman"/>
        </w:rPr>
      </w:pPr>
      <w:bookmarkStart w:id="73" w:name="_Toc123156212"/>
      <w:r w:rsidRPr="00AD066E">
        <w:rPr>
          <w:rFonts w:ascii="Times New Roman" w:hAnsi="Times New Roman" w:cs="Times New Roman"/>
        </w:rPr>
        <w:t xml:space="preserve">Tabela </w:t>
      </w:r>
      <w:r w:rsidRPr="00AD066E">
        <w:rPr>
          <w:rFonts w:ascii="Times New Roman" w:hAnsi="Times New Roman" w:cs="Times New Roman"/>
          <w:noProof/>
        </w:rPr>
        <w:fldChar w:fldCharType="begin"/>
      </w:r>
      <w:r w:rsidRPr="00AD066E">
        <w:rPr>
          <w:rFonts w:ascii="Times New Roman" w:hAnsi="Times New Roman" w:cs="Times New Roman"/>
          <w:noProof/>
        </w:rPr>
        <w:instrText xml:space="preserve"> SEQ Tabela \* ARABIC </w:instrText>
      </w:r>
      <w:r w:rsidRPr="00AD066E">
        <w:rPr>
          <w:rFonts w:ascii="Times New Roman" w:hAnsi="Times New Roman" w:cs="Times New Roman"/>
          <w:noProof/>
        </w:rPr>
        <w:fldChar w:fldCharType="separate"/>
      </w:r>
      <w:r w:rsidR="006F61D3">
        <w:rPr>
          <w:rFonts w:ascii="Times New Roman" w:hAnsi="Times New Roman" w:cs="Times New Roman"/>
          <w:noProof/>
        </w:rPr>
        <w:t>14</w:t>
      </w:r>
      <w:r w:rsidRPr="00AD066E">
        <w:rPr>
          <w:rFonts w:ascii="Times New Roman" w:hAnsi="Times New Roman" w:cs="Times New Roman"/>
          <w:noProof/>
        </w:rPr>
        <w:fldChar w:fldCharType="end"/>
      </w:r>
      <w:r w:rsidRPr="00AD066E">
        <w:rPr>
          <w:rFonts w:ascii="Times New Roman" w:hAnsi="Times New Roman" w:cs="Times New Roman"/>
        </w:rPr>
        <w:t xml:space="preserve"> – </w:t>
      </w:r>
      <w:r>
        <w:rPr>
          <w:rFonts w:ascii="Times New Roman" w:hAnsi="Times New Roman" w:cs="Times New Roman"/>
        </w:rPr>
        <w:t>Szacunkowe ramy finansowe</w:t>
      </w:r>
      <w:r w:rsidRPr="00AD066E">
        <w:rPr>
          <w:rFonts w:ascii="Times New Roman" w:hAnsi="Times New Roman" w:cs="Times New Roman"/>
        </w:rPr>
        <w:t xml:space="preserve"> GPR</w:t>
      </w:r>
      <w:bookmarkEnd w:id="73"/>
    </w:p>
    <w:tbl>
      <w:tblPr>
        <w:tblStyle w:val="Tabela-Siatka"/>
        <w:tblW w:w="9067" w:type="dxa"/>
        <w:tblLook w:val="04A0" w:firstRow="1" w:lastRow="0" w:firstColumn="1" w:lastColumn="0" w:noHBand="0" w:noVBand="1"/>
      </w:tblPr>
      <w:tblGrid>
        <w:gridCol w:w="2927"/>
        <w:gridCol w:w="3070"/>
        <w:gridCol w:w="3070"/>
      </w:tblGrid>
      <w:tr w:rsidR="00071B0B" w:rsidRPr="002B56D3" w14:paraId="40B20B83" w14:textId="77777777" w:rsidTr="00071B0B">
        <w:trPr>
          <w:trHeight w:val="110"/>
        </w:trPr>
        <w:tc>
          <w:tcPr>
            <w:tcW w:w="2927" w:type="dxa"/>
            <w:shd w:val="clear" w:color="auto" w:fill="C7E2FA" w:themeFill="accent1" w:themeFillTint="33"/>
          </w:tcPr>
          <w:p w14:paraId="5AB25B8D" w14:textId="77777777" w:rsidR="00071B0B" w:rsidRPr="002B56D3" w:rsidRDefault="00071B0B" w:rsidP="0078082E">
            <w:pPr>
              <w:spacing w:before="120" w:after="120"/>
              <w:jc w:val="both"/>
              <w:rPr>
                <w:b/>
                <w:bCs/>
                <w:szCs w:val="24"/>
              </w:rPr>
            </w:pPr>
            <w:r w:rsidRPr="002B56D3">
              <w:rPr>
                <w:b/>
                <w:bCs/>
                <w:szCs w:val="24"/>
              </w:rPr>
              <w:t>Źródło finansowania</w:t>
            </w:r>
          </w:p>
        </w:tc>
        <w:tc>
          <w:tcPr>
            <w:tcW w:w="3070" w:type="dxa"/>
            <w:shd w:val="clear" w:color="auto" w:fill="C7E2FA" w:themeFill="accent1" w:themeFillTint="33"/>
          </w:tcPr>
          <w:p w14:paraId="076F1FF2" w14:textId="77777777" w:rsidR="00071B0B" w:rsidRPr="002B56D3" w:rsidRDefault="00071B0B" w:rsidP="0078082E">
            <w:pPr>
              <w:spacing w:before="120" w:after="120"/>
              <w:jc w:val="both"/>
              <w:rPr>
                <w:b/>
                <w:bCs/>
                <w:szCs w:val="24"/>
              </w:rPr>
            </w:pPr>
            <w:r w:rsidRPr="002B56D3">
              <w:rPr>
                <w:b/>
                <w:bCs/>
                <w:szCs w:val="24"/>
              </w:rPr>
              <w:t>Projekty podstawowe</w:t>
            </w:r>
          </w:p>
        </w:tc>
        <w:tc>
          <w:tcPr>
            <w:tcW w:w="3070" w:type="dxa"/>
            <w:shd w:val="clear" w:color="auto" w:fill="C7E2FA" w:themeFill="accent1" w:themeFillTint="33"/>
          </w:tcPr>
          <w:p w14:paraId="4D2933B9" w14:textId="77777777" w:rsidR="00071B0B" w:rsidRPr="002B56D3" w:rsidRDefault="00071B0B" w:rsidP="0078082E">
            <w:pPr>
              <w:spacing w:before="120" w:after="120"/>
              <w:jc w:val="both"/>
              <w:rPr>
                <w:b/>
                <w:bCs/>
                <w:szCs w:val="24"/>
              </w:rPr>
            </w:pPr>
            <w:r w:rsidRPr="002B56D3">
              <w:rPr>
                <w:b/>
                <w:bCs/>
                <w:szCs w:val="24"/>
              </w:rPr>
              <w:t>Projekty uzupełniające</w:t>
            </w:r>
          </w:p>
        </w:tc>
      </w:tr>
      <w:tr w:rsidR="00071B0B" w:rsidRPr="002B56D3" w14:paraId="2EB4F962" w14:textId="77777777" w:rsidTr="00071B0B">
        <w:trPr>
          <w:trHeight w:val="110"/>
        </w:trPr>
        <w:tc>
          <w:tcPr>
            <w:tcW w:w="2927" w:type="dxa"/>
          </w:tcPr>
          <w:p w14:paraId="7BD330E8" w14:textId="77777777" w:rsidR="00071B0B" w:rsidRPr="002B56D3" w:rsidRDefault="00071B0B" w:rsidP="0078082E">
            <w:pPr>
              <w:spacing w:before="120" w:after="120"/>
              <w:rPr>
                <w:szCs w:val="24"/>
              </w:rPr>
            </w:pPr>
            <w:bookmarkStart w:id="74" w:name="_Hlk121939183"/>
            <w:r w:rsidRPr="002B56D3">
              <w:rPr>
                <w:szCs w:val="24"/>
              </w:rPr>
              <w:t>wkład własny gminy</w:t>
            </w:r>
          </w:p>
        </w:tc>
        <w:tc>
          <w:tcPr>
            <w:tcW w:w="3070" w:type="dxa"/>
            <w:vAlign w:val="bottom"/>
          </w:tcPr>
          <w:p w14:paraId="70082E43" w14:textId="4BD51E15" w:rsidR="00071B0B" w:rsidRPr="002B56D3" w:rsidRDefault="00071B0B" w:rsidP="0078082E">
            <w:pPr>
              <w:spacing w:before="120" w:after="120"/>
              <w:jc w:val="center"/>
              <w:rPr>
                <w:rFonts w:asciiTheme="majorHAnsi" w:hAnsiTheme="majorHAnsi" w:cstheme="majorHAnsi"/>
                <w:szCs w:val="24"/>
              </w:rPr>
            </w:pPr>
            <w:r w:rsidRPr="002B56D3">
              <w:rPr>
                <w:rFonts w:asciiTheme="majorHAnsi" w:hAnsiTheme="majorHAnsi" w:cstheme="majorHAnsi"/>
                <w:color w:val="000000"/>
                <w:szCs w:val="24"/>
              </w:rPr>
              <w:t>19 515 420</w:t>
            </w:r>
          </w:p>
        </w:tc>
        <w:tc>
          <w:tcPr>
            <w:tcW w:w="3070" w:type="dxa"/>
          </w:tcPr>
          <w:p w14:paraId="04E3B575" w14:textId="390E9C6B" w:rsidR="00071B0B" w:rsidRPr="002B56D3" w:rsidRDefault="002B56D3" w:rsidP="0078082E">
            <w:pPr>
              <w:spacing w:before="120" w:after="120"/>
              <w:jc w:val="center"/>
              <w:rPr>
                <w:szCs w:val="24"/>
              </w:rPr>
            </w:pPr>
            <w:r w:rsidRPr="002B56D3">
              <w:rPr>
                <w:szCs w:val="24"/>
              </w:rPr>
              <w:t>4 000 000</w:t>
            </w:r>
          </w:p>
        </w:tc>
      </w:tr>
      <w:tr w:rsidR="00071B0B" w:rsidRPr="002B56D3" w14:paraId="0D665BC3" w14:textId="77777777" w:rsidTr="00071B0B">
        <w:tc>
          <w:tcPr>
            <w:tcW w:w="2927" w:type="dxa"/>
          </w:tcPr>
          <w:p w14:paraId="19C5A233" w14:textId="77777777" w:rsidR="00071B0B" w:rsidRPr="002B56D3" w:rsidRDefault="00071B0B" w:rsidP="0078082E">
            <w:pPr>
              <w:spacing w:before="120" w:after="120"/>
              <w:rPr>
                <w:szCs w:val="24"/>
              </w:rPr>
            </w:pPr>
            <w:r w:rsidRPr="002B56D3">
              <w:rPr>
                <w:szCs w:val="24"/>
              </w:rPr>
              <w:t>zewnętrzne środki krajowe</w:t>
            </w:r>
          </w:p>
        </w:tc>
        <w:tc>
          <w:tcPr>
            <w:tcW w:w="3070" w:type="dxa"/>
            <w:vAlign w:val="bottom"/>
          </w:tcPr>
          <w:p w14:paraId="4DEC3AD8" w14:textId="49EFDA3A" w:rsidR="00071B0B" w:rsidRPr="002B56D3" w:rsidRDefault="00071B0B" w:rsidP="0078082E">
            <w:pPr>
              <w:spacing w:before="120" w:after="120"/>
              <w:jc w:val="center"/>
              <w:rPr>
                <w:rFonts w:asciiTheme="majorHAnsi" w:hAnsiTheme="majorHAnsi" w:cstheme="majorHAnsi"/>
                <w:szCs w:val="24"/>
              </w:rPr>
            </w:pPr>
            <w:r w:rsidRPr="002B56D3">
              <w:rPr>
                <w:rFonts w:asciiTheme="majorHAnsi" w:hAnsiTheme="majorHAnsi" w:cstheme="majorHAnsi"/>
                <w:color w:val="000000"/>
                <w:szCs w:val="24"/>
              </w:rPr>
              <w:t>47 500 000</w:t>
            </w:r>
          </w:p>
        </w:tc>
        <w:tc>
          <w:tcPr>
            <w:tcW w:w="3070" w:type="dxa"/>
          </w:tcPr>
          <w:p w14:paraId="7A9A52C5" w14:textId="5AAB5610" w:rsidR="00071B0B" w:rsidRPr="002B56D3" w:rsidRDefault="002B56D3" w:rsidP="0078082E">
            <w:pPr>
              <w:spacing w:before="120" w:after="120"/>
              <w:jc w:val="center"/>
              <w:rPr>
                <w:szCs w:val="24"/>
              </w:rPr>
            </w:pPr>
            <w:r w:rsidRPr="002B56D3">
              <w:rPr>
                <w:szCs w:val="24"/>
              </w:rPr>
              <w:t>2 000 000</w:t>
            </w:r>
          </w:p>
        </w:tc>
      </w:tr>
      <w:tr w:rsidR="00071B0B" w:rsidRPr="002B56D3" w14:paraId="6B1922C8" w14:textId="77777777" w:rsidTr="00071B0B">
        <w:tc>
          <w:tcPr>
            <w:tcW w:w="2927" w:type="dxa"/>
          </w:tcPr>
          <w:p w14:paraId="0FEBE5FA" w14:textId="77777777" w:rsidR="002B56D3" w:rsidRDefault="00071B0B" w:rsidP="0078082E">
            <w:pPr>
              <w:spacing w:before="120" w:after="120"/>
              <w:rPr>
                <w:szCs w:val="24"/>
              </w:rPr>
            </w:pPr>
            <w:r w:rsidRPr="002B56D3">
              <w:rPr>
                <w:szCs w:val="24"/>
              </w:rPr>
              <w:t xml:space="preserve">środki europejskie </w:t>
            </w:r>
          </w:p>
          <w:p w14:paraId="2D0DADEE" w14:textId="67E25227" w:rsidR="00071B0B" w:rsidRPr="002B56D3" w:rsidRDefault="00071B0B" w:rsidP="0078082E">
            <w:pPr>
              <w:spacing w:before="120" w:after="120"/>
              <w:rPr>
                <w:szCs w:val="24"/>
              </w:rPr>
            </w:pPr>
            <w:r w:rsidRPr="002B56D3">
              <w:rPr>
                <w:szCs w:val="24"/>
              </w:rPr>
              <w:t>EFRR/EFS/FS</w:t>
            </w:r>
          </w:p>
        </w:tc>
        <w:tc>
          <w:tcPr>
            <w:tcW w:w="3070" w:type="dxa"/>
            <w:vAlign w:val="bottom"/>
          </w:tcPr>
          <w:p w14:paraId="00D63CC9" w14:textId="1193D1AB" w:rsidR="00071B0B" w:rsidRPr="002B56D3" w:rsidRDefault="00071B0B" w:rsidP="0078082E">
            <w:pPr>
              <w:spacing w:before="120" w:after="120"/>
              <w:jc w:val="center"/>
              <w:rPr>
                <w:rFonts w:asciiTheme="majorHAnsi" w:hAnsiTheme="majorHAnsi" w:cstheme="majorHAnsi"/>
                <w:szCs w:val="24"/>
              </w:rPr>
            </w:pPr>
            <w:r w:rsidRPr="002B56D3">
              <w:rPr>
                <w:rFonts w:asciiTheme="majorHAnsi" w:hAnsiTheme="majorHAnsi" w:cstheme="majorHAnsi"/>
                <w:color w:val="000000"/>
                <w:szCs w:val="24"/>
              </w:rPr>
              <w:t>56 636 720</w:t>
            </w:r>
          </w:p>
        </w:tc>
        <w:tc>
          <w:tcPr>
            <w:tcW w:w="3070" w:type="dxa"/>
          </w:tcPr>
          <w:p w14:paraId="35E69CC6" w14:textId="3F4F43DD" w:rsidR="00071B0B" w:rsidRPr="002B56D3" w:rsidRDefault="002B56D3" w:rsidP="0078082E">
            <w:pPr>
              <w:spacing w:before="120" w:after="120"/>
              <w:jc w:val="center"/>
              <w:rPr>
                <w:szCs w:val="24"/>
              </w:rPr>
            </w:pPr>
            <w:r w:rsidRPr="002B56D3">
              <w:rPr>
                <w:szCs w:val="24"/>
              </w:rPr>
              <w:t>12 000 000</w:t>
            </w:r>
          </w:p>
        </w:tc>
      </w:tr>
      <w:tr w:rsidR="00071B0B" w:rsidRPr="002B56D3" w14:paraId="7ACB44F2" w14:textId="77777777" w:rsidTr="00071B0B">
        <w:tc>
          <w:tcPr>
            <w:tcW w:w="2927" w:type="dxa"/>
          </w:tcPr>
          <w:p w14:paraId="0C6B0F7D" w14:textId="15A2A472" w:rsidR="00071B0B" w:rsidRPr="002B56D3" w:rsidRDefault="00071B0B" w:rsidP="0078082E">
            <w:pPr>
              <w:spacing w:before="120" w:after="120"/>
              <w:rPr>
                <w:szCs w:val="24"/>
              </w:rPr>
            </w:pPr>
            <w:r w:rsidRPr="002B56D3">
              <w:rPr>
                <w:szCs w:val="24"/>
              </w:rPr>
              <w:t xml:space="preserve">środki z innych źródeł </w:t>
            </w:r>
            <w:r w:rsidR="002B56D3">
              <w:rPr>
                <w:szCs w:val="24"/>
              </w:rPr>
              <w:br/>
            </w:r>
            <w:r w:rsidRPr="002B56D3">
              <w:rPr>
                <w:szCs w:val="24"/>
              </w:rPr>
              <w:t>(w tym prywatne)</w:t>
            </w:r>
          </w:p>
        </w:tc>
        <w:tc>
          <w:tcPr>
            <w:tcW w:w="3070" w:type="dxa"/>
            <w:vAlign w:val="bottom"/>
          </w:tcPr>
          <w:p w14:paraId="023DDB25" w14:textId="06537888" w:rsidR="00071B0B" w:rsidRPr="002B56D3" w:rsidRDefault="00071B0B" w:rsidP="0078082E">
            <w:pPr>
              <w:spacing w:before="120" w:after="120"/>
              <w:jc w:val="center"/>
              <w:rPr>
                <w:rFonts w:asciiTheme="majorHAnsi" w:hAnsiTheme="majorHAnsi" w:cstheme="majorHAnsi"/>
                <w:szCs w:val="24"/>
              </w:rPr>
            </w:pPr>
            <w:r w:rsidRPr="002B56D3">
              <w:rPr>
                <w:rFonts w:asciiTheme="majorHAnsi" w:hAnsiTheme="majorHAnsi" w:cstheme="majorHAnsi"/>
                <w:color w:val="000000"/>
                <w:szCs w:val="24"/>
              </w:rPr>
              <w:t>25 000</w:t>
            </w:r>
          </w:p>
        </w:tc>
        <w:tc>
          <w:tcPr>
            <w:tcW w:w="3070" w:type="dxa"/>
          </w:tcPr>
          <w:p w14:paraId="1A0CDEC7" w14:textId="7651137F" w:rsidR="00071B0B" w:rsidRPr="002B56D3" w:rsidRDefault="002B56D3" w:rsidP="0078082E">
            <w:pPr>
              <w:spacing w:before="120" w:after="120"/>
              <w:jc w:val="center"/>
              <w:rPr>
                <w:szCs w:val="24"/>
              </w:rPr>
            </w:pPr>
            <w:r w:rsidRPr="002B56D3">
              <w:rPr>
                <w:szCs w:val="24"/>
              </w:rPr>
              <w:t>200 000</w:t>
            </w:r>
          </w:p>
        </w:tc>
      </w:tr>
      <w:tr w:rsidR="00071B0B" w:rsidRPr="002B56D3" w14:paraId="00E48D70" w14:textId="77777777" w:rsidTr="00071B0B">
        <w:trPr>
          <w:trHeight w:val="50"/>
        </w:trPr>
        <w:tc>
          <w:tcPr>
            <w:tcW w:w="2927" w:type="dxa"/>
          </w:tcPr>
          <w:p w14:paraId="7F82CF2E" w14:textId="564705E0" w:rsidR="00071B0B" w:rsidRPr="002B56D3" w:rsidRDefault="00071B0B" w:rsidP="0078082E">
            <w:pPr>
              <w:spacing w:before="120" w:after="120"/>
              <w:jc w:val="both"/>
              <w:rPr>
                <w:b/>
                <w:bCs/>
                <w:szCs w:val="24"/>
              </w:rPr>
            </w:pPr>
            <w:r w:rsidRPr="002B56D3">
              <w:rPr>
                <w:b/>
                <w:bCs/>
                <w:szCs w:val="24"/>
              </w:rPr>
              <w:t>RAZEM w GPR</w:t>
            </w:r>
          </w:p>
        </w:tc>
        <w:tc>
          <w:tcPr>
            <w:tcW w:w="3070" w:type="dxa"/>
          </w:tcPr>
          <w:p w14:paraId="58531EE1" w14:textId="5D0736FD" w:rsidR="00071B0B" w:rsidRPr="002B56D3" w:rsidRDefault="00071B0B" w:rsidP="0078082E">
            <w:pPr>
              <w:spacing w:before="120" w:after="120"/>
              <w:jc w:val="center"/>
              <w:rPr>
                <w:b/>
                <w:bCs/>
                <w:szCs w:val="24"/>
              </w:rPr>
            </w:pPr>
            <w:r w:rsidRPr="002B56D3">
              <w:rPr>
                <w:b/>
                <w:bCs/>
                <w:szCs w:val="24"/>
              </w:rPr>
              <w:t>123 677 140</w:t>
            </w:r>
          </w:p>
        </w:tc>
        <w:tc>
          <w:tcPr>
            <w:tcW w:w="3070" w:type="dxa"/>
          </w:tcPr>
          <w:p w14:paraId="07D491A8" w14:textId="33C4F56E" w:rsidR="00071B0B" w:rsidRPr="002B56D3" w:rsidRDefault="002B56D3" w:rsidP="0078082E">
            <w:pPr>
              <w:spacing w:before="120" w:after="120"/>
              <w:jc w:val="center"/>
              <w:rPr>
                <w:b/>
                <w:bCs/>
                <w:szCs w:val="24"/>
              </w:rPr>
            </w:pPr>
            <w:r w:rsidRPr="002B56D3">
              <w:rPr>
                <w:b/>
                <w:bCs/>
                <w:szCs w:val="24"/>
              </w:rPr>
              <w:t>18 200 000</w:t>
            </w:r>
          </w:p>
        </w:tc>
      </w:tr>
    </w:tbl>
    <w:bookmarkEnd w:id="74"/>
    <w:p w14:paraId="41429350" w14:textId="77777777" w:rsidR="000174B8" w:rsidRPr="00AD066E" w:rsidRDefault="000174B8" w:rsidP="000174B8">
      <w:pPr>
        <w:jc w:val="both"/>
        <w:rPr>
          <w:rFonts w:ascii="Times New Roman" w:hAnsi="Times New Roman" w:cs="Times New Roman"/>
          <w:i/>
          <w:iCs/>
          <w:sz w:val="16"/>
          <w:szCs w:val="14"/>
        </w:rPr>
      </w:pPr>
      <w:r w:rsidRPr="00AD066E">
        <w:rPr>
          <w:rFonts w:ascii="Times New Roman" w:hAnsi="Times New Roman" w:cs="Times New Roman"/>
          <w:i/>
          <w:iCs/>
          <w:sz w:val="16"/>
          <w:szCs w:val="14"/>
        </w:rPr>
        <w:t>Źródło: Opracowanie własne</w:t>
      </w:r>
    </w:p>
    <w:p w14:paraId="321A4253" w14:textId="77777777" w:rsidR="000174B8" w:rsidRDefault="000174B8" w:rsidP="000174B8">
      <w:pPr>
        <w:ind w:firstLine="708"/>
        <w:jc w:val="both"/>
      </w:pPr>
      <w:r>
        <w:t>Powyższe zestawienie szacunkowych ram finansowych ma na celu przedstawienie wielkości środków finansowych planowanych do pozyskania na realizację projektów, pochodzących z wielu różnych źródeł finansowania i udokumentowanie w ten sposób zachowania zasady komplementarności źródeł finansowania GPR oraz dodatkowości środków pochodzących z funduszy UE.</w:t>
      </w:r>
    </w:p>
    <w:p w14:paraId="346F30F6" w14:textId="77777777" w:rsidR="000174B8" w:rsidRDefault="000174B8" w:rsidP="000174B8">
      <w:pPr>
        <w:pStyle w:val="Nagwek1"/>
      </w:pPr>
      <w:bookmarkStart w:id="75" w:name="_Toc122474189"/>
      <w:bookmarkStart w:id="76" w:name="_Toc123150731"/>
      <w:r>
        <w:t>8. STRUKTURA ZARZĄDZANIA GPR</w:t>
      </w:r>
      <w:bookmarkEnd w:id="75"/>
      <w:bookmarkEnd w:id="76"/>
    </w:p>
    <w:p w14:paraId="28B619CC" w14:textId="77777777" w:rsidR="000174B8" w:rsidRDefault="000174B8" w:rsidP="000174B8">
      <w:pPr>
        <w:ind w:firstLine="708"/>
        <w:jc w:val="both"/>
      </w:pPr>
      <w:r>
        <w:t>Niniejszy rozdział zawiera zwięzły opis struktury zarządzania realizacją Gminnego Programu Rewitalizacji, wskazanie kosztów tego zarządzania wraz z ramowym harmonogramem realizacji programu. Czytelne przedstawienie procedur i zasad realizacji dokumentu jest również podstawą jego komplementarności proceduralno-instytucjonalnej.</w:t>
      </w:r>
      <w:r>
        <w:br/>
        <w:t xml:space="preserve">W programie rewitalizacji zaplanowano zarówno organizację pracy na poziomie gminy, jak </w:t>
      </w:r>
      <w:r>
        <w:br/>
        <w:t>i współpracę z partnerami społeczno-gospodarczymi czy innymi podmiotami publicznymi. Istotne jest zapewnienie efektywnego współdziałania różnych instytucji oraz wzajemne uzupełnianie się i spójności procedur.</w:t>
      </w:r>
    </w:p>
    <w:p w14:paraId="6D086513" w14:textId="77777777" w:rsidR="000174B8" w:rsidRDefault="000174B8" w:rsidP="000174B8">
      <w:pPr>
        <w:pStyle w:val="Nagwek2"/>
      </w:pPr>
      <w:bookmarkStart w:id="77" w:name="_Toc122474190"/>
      <w:bookmarkStart w:id="78" w:name="_Toc123150732"/>
      <w:r>
        <w:lastRenderedPageBreak/>
        <w:t>8.1. System realizacji GPR w gminie</w:t>
      </w:r>
      <w:bookmarkEnd w:id="77"/>
      <w:bookmarkEnd w:id="78"/>
    </w:p>
    <w:p w14:paraId="761A6C0E" w14:textId="5187B6AF" w:rsidR="000174B8" w:rsidRDefault="000174B8" w:rsidP="000174B8">
      <w:pPr>
        <w:ind w:firstLine="708"/>
        <w:jc w:val="both"/>
      </w:pPr>
      <w:r>
        <w:t xml:space="preserve">Przygotowanie, koordynowanie i tworzenie warunków do prowadzenia rewitalizacji, </w:t>
      </w:r>
      <w:r>
        <w:br/>
        <w:t xml:space="preserve">a także jej prowadzenie w zakresie właściwości gminy są zadaniami własnymi </w:t>
      </w:r>
      <w:r w:rsidR="008856FE">
        <w:t>gminy,</w:t>
      </w:r>
      <w:r>
        <w:t xml:space="preserve"> za które odpowiedzialny jest Wójt Gminy. W przypadku Gminy Niemce podjęto decyzję o zarządzaniu procesem rewitalizacji poprzez struktury własne i wyznaczony do tego celu zespół zadaniowy powołany Zarządzeniem Nr 130/2021 Wójta Gminy Niemce z dnia 07 września 2021 r. </w:t>
      </w:r>
      <w:r>
        <w:br/>
        <w:t>w sprawie powołania Zespołu Zadaniowego ds. Rewitalizacji.</w:t>
      </w:r>
    </w:p>
    <w:p w14:paraId="7D7FCCBB" w14:textId="681E6620" w:rsidR="000174B8" w:rsidRPr="00E25159" w:rsidRDefault="000174B8" w:rsidP="000174B8">
      <w:pPr>
        <w:pStyle w:val="Legenda"/>
      </w:pPr>
      <w:bookmarkStart w:id="79" w:name="_Toc123156105"/>
      <w:r>
        <w:t xml:space="preserve">Rysunek </w:t>
      </w:r>
      <w:r>
        <w:rPr>
          <w:noProof/>
        </w:rPr>
        <w:fldChar w:fldCharType="begin"/>
      </w:r>
      <w:r>
        <w:rPr>
          <w:noProof/>
        </w:rPr>
        <w:instrText xml:space="preserve"> SEQ Rysunek \* ARABIC </w:instrText>
      </w:r>
      <w:r>
        <w:rPr>
          <w:noProof/>
        </w:rPr>
        <w:fldChar w:fldCharType="separate"/>
      </w:r>
      <w:r w:rsidR="006F61D3">
        <w:rPr>
          <w:noProof/>
        </w:rPr>
        <w:t>8</w:t>
      </w:r>
      <w:r>
        <w:rPr>
          <w:noProof/>
        </w:rPr>
        <w:fldChar w:fldCharType="end"/>
      </w:r>
      <w:r>
        <w:t xml:space="preserve"> – Struktura zarządzania GPR</w:t>
      </w:r>
      <w:bookmarkEnd w:id="79"/>
    </w:p>
    <w:p w14:paraId="2ADE188C" w14:textId="77777777" w:rsidR="000174B8" w:rsidRDefault="000174B8" w:rsidP="000174B8">
      <w:pPr>
        <w:jc w:val="both"/>
      </w:pPr>
      <w:r>
        <w:rPr>
          <w:noProof/>
          <w:lang w:eastAsia="pl-PL"/>
        </w:rPr>
        <w:drawing>
          <wp:inline distT="0" distB="0" distL="0" distR="0" wp14:anchorId="13DF063A" wp14:editId="7EC9CA5C">
            <wp:extent cx="5734050" cy="1778000"/>
            <wp:effectExtent l="38100" t="0" r="19050" b="1270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25607B04" w14:textId="77777777" w:rsidR="000174B8" w:rsidRPr="00F7798F" w:rsidRDefault="000174B8" w:rsidP="000174B8">
      <w:pPr>
        <w:jc w:val="both"/>
        <w:rPr>
          <w:i/>
          <w:iCs/>
          <w:sz w:val="16"/>
          <w:szCs w:val="14"/>
        </w:rPr>
      </w:pPr>
      <w:r w:rsidRPr="00F7798F">
        <w:rPr>
          <w:i/>
          <w:iCs/>
          <w:sz w:val="16"/>
          <w:szCs w:val="14"/>
        </w:rPr>
        <w:t>Źródło</w:t>
      </w:r>
      <w:r>
        <w:rPr>
          <w:i/>
          <w:iCs/>
          <w:sz w:val="16"/>
          <w:szCs w:val="14"/>
        </w:rPr>
        <w:t>: Opracowanie własne</w:t>
      </w:r>
    </w:p>
    <w:p w14:paraId="14492467" w14:textId="5FB2E954" w:rsidR="00704CC9" w:rsidRDefault="00704CC9" w:rsidP="00704CC9">
      <w:pPr>
        <w:ind w:firstLine="708"/>
        <w:jc w:val="both"/>
      </w:pPr>
      <w:r>
        <w:t xml:space="preserve">Zarządzenie wskazuje zakres zadań i obowiązków: </w:t>
      </w:r>
      <w:r w:rsidRPr="00E364A7">
        <w:t>Przewodnicząc</w:t>
      </w:r>
      <w:r>
        <w:t>ego</w:t>
      </w:r>
      <w:r w:rsidRPr="00E364A7">
        <w:t xml:space="preserve"> Zespołu </w:t>
      </w:r>
      <w:r>
        <w:br/>
      </w:r>
      <w:r w:rsidRPr="00E364A7">
        <w:t>ds. formalno–merytorycznych</w:t>
      </w:r>
      <w:r>
        <w:t xml:space="preserve">, Zastępcy Przewodniczącego zespołu prowadzącego </w:t>
      </w:r>
      <w:r>
        <w:br/>
        <w:t>ds. partycypacji oraz pozostałych członków zespołu prowadzącego i wspierającego.</w:t>
      </w:r>
    </w:p>
    <w:p w14:paraId="015C1F39" w14:textId="77777777" w:rsidR="000174B8" w:rsidRDefault="000174B8" w:rsidP="000174B8">
      <w:pPr>
        <w:ind w:firstLine="708"/>
        <w:jc w:val="both"/>
      </w:pPr>
      <w:r>
        <w:t>Rewitalizacja to proces, w którym łączą się kompetencje wielu komórek urzędu gminy, innych jednostek i interesariuszy (mieszkańców, przedsiębiorców, organizacji pozarządowych oraz innych uczestników). Przy koordynacji tak skomplikowanego procesu zaplanowanie odpowiedniej struktury zarządczej jest niezwykle istotne. Poniższa tabela przedstawia zakres zadań i obowiązków poszczególnych członków Zespołu Zadaniowego ds. Rewitalizacji.</w:t>
      </w:r>
    </w:p>
    <w:p w14:paraId="46268E38" w14:textId="394D10CD" w:rsidR="000174B8" w:rsidRPr="00AD066E" w:rsidRDefault="000174B8" w:rsidP="000174B8">
      <w:pPr>
        <w:pStyle w:val="Legenda"/>
        <w:rPr>
          <w:rFonts w:ascii="Times New Roman" w:hAnsi="Times New Roman" w:cs="Times New Roman"/>
        </w:rPr>
      </w:pPr>
      <w:bookmarkStart w:id="80" w:name="_Toc123156213"/>
      <w:r w:rsidRPr="00AD066E">
        <w:rPr>
          <w:rFonts w:ascii="Times New Roman" w:hAnsi="Times New Roman" w:cs="Times New Roman"/>
        </w:rPr>
        <w:t xml:space="preserve">Tabela </w:t>
      </w:r>
      <w:r w:rsidRPr="00AD066E">
        <w:rPr>
          <w:rFonts w:ascii="Times New Roman" w:hAnsi="Times New Roman" w:cs="Times New Roman"/>
          <w:noProof/>
        </w:rPr>
        <w:fldChar w:fldCharType="begin"/>
      </w:r>
      <w:r w:rsidRPr="00AD066E">
        <w:rPr>
          <w:rFonts w:ascii="Times New Roman" w:hAnsi="Times New Roman" w:cs="Times New Roman"/>
          <w:noProof/>
        </w:rPr>
        <w:instrText xml:space="preserve"> SEQ Tabela \* ARABIC </w:instrText>
      </w:r>
      <w:r w:rsidRPr="00AD066E">
        <w:rPr>
          <w:rFonts w:ascii="Times New Roman" w:hAnsi="Times New Roman" w:cs="Times New Roman"/>
          <w:noProof/>
        </w:rPr>
        <w:fldChar w:fldCharType="separate"/>
      </w:r>
      <w:r w:rsidR="006F61D3">
        <w:rPr>
          <w:rFonts w:ascii="Times New Roman" w:hAnsi="Times New Roman" w:cs="Times New Roman"/>
          <w:noProof/>
        </w:rPr>
        <w:t>15</w:t>
      </w:r>
      <w:r w:rsidRPr="00AD066E">
        <w:rPr>
          <w:rFonts w:ascii="Times New Roman" w:hAnsi="Times New Roman" w:cs="Times New Roman"/>
          <w:noProof/>
        </w:rPr>
        <w:fldChar w:fldCharType="end"/>
      </w:r>
      <w:r w:rsidRPr="00AD066E">
        <w:rPr>
          <w:rFonts w:ascii="Times New Roman" w:hAnsi="Times New Roman" w:cs="Times New Roman"/>
        </w:rPr>
        <w:t xml:space="preserve"> – </w:t>
      </w:r>
      <w:r>
        <w:rPr>
          <w:rFonts w:ascii="Times New Roman" w:hAnsi="Times New Roman" w:cs="Times New Roman"/>
        </w:rPr>
        <w:t xml:space="preserve">Zakres zadań Członków </w:t>
      </w:r>
      <w:r>
        <w:t>Zespołu Zadaniowego ds. Rewitalizacji.</w:t>
      </w:r>
      <w:bookmarkEnd w:id="80"/>
    </w:p>
    <w:tbl>
      <w:tblPr>
        <w:tblStyle w:val="Tabela-Siatka"/>
        <w:tblW w:w="0" w:type="auto"/>
        <w:tblLook w:val="04A0" w:firstRow="1" w:lastRow="0" w:firstColumn="1" w:lastColumn="0" w:noHBand="0" w:noVBand="1"/>
      </w:tblPr>
      <w:tblGrid>
        <w:gridCol w:w="4531"/>
        <w:gridCol w:w="4531"/>
      </w:tblGrid>
      <w:tr w:rsidR="000174B8" w:rsidRPr="00AD12F0" w14:paraId="72855A8B" w14:textId="77777777" w:rsidTr="00AF091D">
        <w:tc>
          <w:tcPr>
            <w:tcW w:w="4531" w:type="dxa"/>
            <w:shd w:val="clear" w:color="auto" w:fill="C7E2FA" w:themeFill="accent1" w:themeFillTint="33"/>
          </w:tcPr>
          <w:p w14:paraId="502AE33E" w14:textId="543DCC5B" w:rsidR="000174B8" w:rsidRPr="00AD12F0" w:rsidRDefault="000174B8" w:rsidP="005407EF">
            <w:pPr>
              <w:jc w:val="center"/>
              <w:rPr>
                <w:b/>
                <w:bCs/>
                <w:sz w:val="22"/>
                <w:szCs w:val="20"/>
              </w:rPr>
            </w:pPr>
            <w:r w:rsidRPr="00AD12F0">
              <w:rPr>
                <w:b/>
                <w:bCs/>
                <w:sz w:val="22"/>
                <w:szCs w:val="20"/>
              </w:rPr>
              <w:t>Przewodniczący Zespołu</w:t>
            </w:r>
          </w:p>
          <w:p w14:paraId="185CB238" w14:textId="2D3B79EC" w:rsidR="000174B8" w:rsidRPr="00AD12F0" w:rsidRDefault="000174B8" w:rsidP="005407EF">
            <w:pPr>
              <w:jc w:val="center"/>
              <w:rPr>
                <w:b/>
                <w:bCs/>
                <w:sz w:val="22"/>
                <w:szCs w:val="20"/>
              </w:rPr>
            </w:pPr>
            <w:r w:rsidRPr="00AD12F0">
              <w:rPr>
                <w:b/>
                <w:bCs/>
                <w:sz w:val="22"/>
                <w:szCs w:val="20"/>
              </w:rPr>
              <w:t>ds. formalno–merytorycznych</w:t>
            </w:r>
          </w:p>
        </w:tc>
        <w:tc>
          <w:tcPr>
            <w:tcW w:w="4531" w:type="dxa"/>
            <w:shd w:val="clear" w:color="auto" w:fill="C7E2FA" w:themeFill="accent1" w:themeFillTint="33"/>
          </w:tcPr>
          <w:p w14:paraId="372DC903" w14:textId="77777777" w:rsidR="000174B8" w:rsidRPr="00AD12F0" w:rsidRDefault="000174B8" w:rsidP="005407EF">
            <w:pPr>
              <w:jc w:val="center"/>
              <w:rPr>
                <w:b/>
                <w:bCs/>
                <w:sz w:val="22"/>
                <w:szCs w:val="20"/>
              </w:rPr>
            </w:pPr>
            <w:r w:rsidRPr="00AD12F0">
              <w:rPr>
                <w:b/>
                <w:bCs/>
                <w:sz w:val="22"/>
                <w:szCs w:val="20"/>
              </w:rPr>
              <w:t>Zastępca Przewodniczącego zespołu prowadzącego ds. partycypacji</w:t>
            </w:r>
          </w:p>
        </w:tc>
      </w:tr>
      <w:tr w:rsidR="000174B8" w:rsidRPr="00AD12F0" w14:paraId="510CE0DA" w14:textId="77777777" w:rsidTr="00AF091D">
        <w:tc>
          <w:tcPr>
            <w:tcW w:w="4531" w:type="dxa"/>
          </w:tcPr>
          <w:p w14:paraId="00EF7A44" w14:textId="77777777" w:rsidR="000174B8" w:rsidRPr="00AD12F0" w:rsidRDefault="000174B8" w:rsidP="00AF091D">
            <w:pPr>
              <w:pStyle w:val="Akapitzlist"/>
              <w:numPr>
                <w:ilvl w:val="1"/>
                <w:numId w:val="54"/>
              </w:numPr>
              <w:ind w:left="316"/>
              <w:rPr>
                <w:sz w:val="22"/>
                <w:szCs w:val="20"/>
              </w:rPr>
            </w:pPr>
            <w:r w:rsidRPr="00AD12F0">
              <w:rPr>
                <w:sz w:val="22"/>
                <w:szCs w:val="20"/>
              </w:rPr>
              <w:t>Koordynuje prowadzenie procesu rewitalizacji, w tym przygotowanie danych ilościowych i jakościowych niezbędnych do prac nad gminnym programem rewitalizacji, przedsięwzięć gminy i jej jednostek organizacyjnych, wskaźników monitorowania.</w:t>
            </w:r>
          </w:p>
          <w:p w14:paraId="7E32283D" w14:textId="77777777" w:rsidR="000174B8" w:rsidRPr="00AD12F0" w:rsidRDefault="000174B8" w:rsidP="00AF091D">
            <w:pPr>
              <w:pStyle w:val="Akapitzlist"/>
              <w:numPr>
                <w:ilvl w:val="1"/>
                <w:numId w:val="54"/>
              </w:numPr>
              <w:ind w:left="316"/>
              <w:rPr>
                <w:sz w:val="22"/>
                <w:szCs w:val="20"/>
              </w:rPr>
            </w:pPr>
            <w:r w:rsidRPr="00AD12F0">
              <w:rPr>
                <w:sz w:val="22"/>
                <w:szCs w:val="20"/>
              </w:rPr>
              <w:t>Współpracuje i koordynuje przekazywanie danych między podmiotami zewnętrznymi, a komórkami organizacyjnymi Urzędu Gminy i jednostkami organizacyjnymi gminy.</w:t>
            </w:r>
          </w:p>
          <w:p w14:paraId="653EAC70" w14:textId="77777777" w:rsidR="000174B8" w:rsidRPr="00AD12F0" w:rsidRDefault="000174B8" w:rsidP="00AF091D">
            <w:pPr>
              <w:pStyle w:val="Akapitzlist"/>
              <w:numPr>
                <w:ilvl w:val="1"/>
                <w:numId w:val="54"/>
              </w:numPr>
              <w:ind w:left="316"/>
              <w:rPr>
                <w:sz w:val="22"/>
                <w:szCs w:val="20"/>
              </w:rPr>
            </w:pPr>
            <w:r w:rsidRPr="00AD12F0">
              <w:rPr>
                <w:sz w:val="22"/>
                <w:szCs w:val="20"/>
              </w:rPr>
              <w:t xml:space="preserve">Odpowiada za kontakt z pomiotami zewnętrznymi współpracującymi w procesie rewitalizacji z Urzędem Gminy. </w:t>
            </w:r>
          </w:p>
          <w:p w14:paraId="306A28DE" w14:textId="77777777" w:rsidR="000174B8" w:rsidRPr="00AD12F0" w:rsidRDefault="000174B8" w:rsidP="00AF091D">
            <w:pPr>
              <w:pStyle w:val="Akapitzlist"/>
              <w:numPr>
                <w:ilvl w:val="1"/>
                <w:numId w:val="54"/>
              </w:numPr>
              <w:ind w:left="316"/>
              <w:rPr>
                <w:sz w:val="22"/>
                <w:szCs w:val="20"/>
              </w:rPr>
            </w:pPr>
            <w:r w:rsidRPr="00AD12F0">
              <w:rPr>
                <w:sz w:val="22"/>
                <w:szCs w:val="20"/>
              </w:rPr>
              <w:t>Przekazuje na bieżąco informacje o realizacji procesu rewitalizacji Wójtowi Gminy Niemce.</w:t>
            </w:r>
          </w:p>
          <w:p w14:paraId="73AEA0DD" w14:textId="77777777" w:rsidR="000174B8" w:rsidRPr="00AD12F0" w:rsidRDefault="000174B8" w:rsidP="00AF091D">
            <w:pPr>
              <w:pStyle w:val="Akapitzlist"/>
              <w:numPr>
                <w:ilvl w:val="1"/>
                <w:numId w:val="54"/>
              </w:numPr>
              <w:ind w:left="316"/>
              <w:rPr>
                <w:sz w:val="22"/>
                <w:szCs w:val="20"/>
              </w:rPr>
            </w:pPr>
            <w:r w:rsidRPr="00AD12F0">
              <w:rPr>
                <w:sz w:val="22"/>
                <w:szCs w:val="20"/>
              </w:rPr>
              <w:lastRenderedPageBreak/>
              <w:t>Przewodniczący Zespołu może zlecać przygotowanie dokumentów i materiałów niezbędnych do prac nad procesem rewitalizacji członkom zespołu prowadzącego oraz odpowiada za pozyskanie niezbędnych danych od podmiotów zewnętrznych, tj. np. starostwo powiatowe, policja.</w:t>
            </w:r>
          </w:p>
          <w:p w14:paraId="0D5E44C9" w14:textId="77777777" w:rsidR="000174B8" w:rsidRPr="00AD12F0" w:rsidRDefault="000174B8" w:rsidP="00AF091D">
            <w:pPr>
              <w:pStyle w:val="Akapitzlist"/>
              <w:numPr>
                <w:ilvl w:val="1"/>
                <w:numId w:val="54"/>
              </w:numPr>
              <w:ind w:left="316"/>
              <w:rPr>
                <w:sz w:val="22"/>
                <w:szCs w:val="20"/>
              </w:rPr>
            </w:pPr>
            <w:r w:rsidRPr="00AD12F0">
              <w:rPr>
                <w:sz w:val="22"/>
                <w:szCs w:val="20"/>
              </w:rPr>
              <w:t>Przewodniczy pracą zespołu prowadzącego ds. rewitalizacji.</w:t>
            </w:r>
          </w:p>
          <w:p w14:paraId="7481884A" w14:textId="77777777" w:rsidR="000174B8" w:rsidRPr="00AD12F0" w:rsidRDefault="000174B8" w:rsidP="00AF091D">
            <w:pPr>
              <w:pStyle w:val="Akapitzlist"/>
              <w:numPr>
                <w:ilvl w:val="1"/>
                <w:numId w:val="54"/>
              </w:numPr>
              <w:ind w:left="316"/>
              <w:rPr>
                <w:sz w:val="22"/>
                <w:szCs w:val="20"/>
              </w:rPr>
            </w:pPr>
            <w:r w:rsidRPr="00AD12F0">
              <w:rPr>
                <w:sz w:val="22"/>
                <w:szCs w:val="20"/>
              </w:rPr>
              <w:t>Określa zakres przedsięwzięć rewitalizacyjnych gminy oraz uczestniczy w ocenie przedsięwzięć zgłaszanych przez pomioty zewnętrzne.</w:t>
            </w:r>
          </w:p>
          <w:p w14:paraId="285684B5" w14:textId="77777777" w:rsidR="000174B8" w:rsidRPr="00AD12F0" w:rsidRDefault="000174B8" w:rsidP="00AF091D">
            <w:pPr>
              <w:pStyle w:val="Akapitzlist"/>
              <w:numPr>
                <w:ilvl w:val="1"/>
                <w:numId w:val="54"/>
              </w:numPr>
              <w:ind w:left="316"/>
              <w:rPr>
                <w:sz w:val="22"/>
                <w:szCs w:val="20"/>
              </w:rPr>
            </w:pPr>
            <w:r w:rsidRPr="00AD12F0">
              <w:rPr>
                <w:sz w:val="22"/>
                <w:szCs w:val="20"/>
              </w:rPr>
              <w:t>Odpowiada za terminowość i jakość opracowanych materiałów niezbędnych do opracowania gminnego programu rewitalizacji, w tym przygotowywanych przez pozostałych członków zespołu.</w:t>
            </w:r>
          </w:p>
          <w:p w14:paraId="4E313A05" w14:textId="7CDD6377" w:rsidR="000174B8" w:rsidRPr="005407EF" w:rsidRDefault="000174B8" w:rsidP="00AF091D">
            <w:pPr>
              <w:pStyle w:val="Akapitzlist"/>
              <w:numPr>
                <w:ilvl w:val="1"/>
                <w:numId w:val="54"/>
              </w:numPr>
              <w:ind w:left="316"/>
              <w:rPr>
                <w:sz w:val="22"/>
                <w:szCs w:val="20"/>
              </w:rPr>
            </w:pPr>
            <w:r w:rsidRPr="00AD12F0">
              <w:rPr>
                <w:sz w:val="22"/>
                <w:szCs w:val="20"/>
              </w:rPr>
              <w:t>Ustala szczegółowe zasady pracy Zespołu prowadzącego.</w:t>
            </w:r>
          </w:p>
        </w:tc>
        <w:tc>
          <w:tcPr>
            <w:tcW w:w="4531" w:type="dxa"/>
          </w:tcPr>
          <w:p w14:paraId="518BA2D0" w14:textId="77777777" w:rsidR="000174B8" w:rsidRPr="00AD12F0" w:rsidRDefault="000174B8" w:rsidP="00AF091D">
            <w:pPr>
              <w:pStyle w:val="Akapitzlist"/>
              <w:numPr>
                <w:ilvl w:val="1"/>
                <w:numId w:val="54"/>
              </w:numPr>
              <w:ind w:left="316"/>
              <w:rPr>
                <w:sz w:val="22"/>
                <w:szCs w:val="20"/>
              </w:rPr>
            </w:pPr>
            <w:r w:rsidRPr="00AD12F0">
              <w:rPr>
                <w:sz w:val="22"/>
                <w:szCs w:val="20"/>
              </w:rPr>
              <w:lastRenderedPageBreak/>
              <w:t>Organizowanie, prowadzenie skierowanych do interesariuszy, działań edukacyjnych i informacyjnych realizowanych w ramach procesu rewitalizacji, zgodnie z wymaganiami ustawy o rewitalizacji.</w:t>
            </w:r>
          </w:p>
          <w:p w14:paraId="74F1ECF6" w14:textId="77777777" w:rsidR="000174B8" w:rsidRPr="00AD12F0" w:rsidRDefault="000174B8" w:rsidP="00AF091D">
            <w:pPr>
              <w:pStyle w:val="Akapitzlist"/>
              <w:numPr>
                <w:ilvl w:val="1"/>
                <w:numId w:val="54"/>
              </w:numPr>
              <w:ind w:left="316"/>
              <w:rPr>
                <w:sz w:val="22"/>
                <w:szCs w:val="20"/>
              </w:rPr>
            </w:pPr>
            <w:r w:rsidRPr="00AD12F0">
              <w:rPr>
                <w:sz w:val="22"/>
                <w:szCs w:val="20"/>
              </w:rPr>
              <w:t>Zapewnienie udziału interesariuszy we wdrażaniu procesu rewitalizacji.</w:t>
            </w:r>
          </w:p>
          <w:p w14:paraId="001C8CB0" w14:textId="77777777" w:rsidR="000174B8" w:rsidRPr="00AD12F0" w:rsidRDefault="000174B8" w:rsidP="00AF091D">
            <w:pPr>
              <w:pStyle w:val="Akapitzlist"/>
              <w:numPr>
                <w:ilvl w:val="1"/>
                <w:numId w:val="54"/>
              </w:numPr>
              <w:ind w:left="316"/>
              <w:rPr>
                <w:sz w:val="22"/>
                <w:szCs w:val="20"/>
              </w:rPr>
            </w:pPr>
            <w:r w:rsidRPr="00AD12F0">
              <w:rPr>
                <w:sz w:val="22"/>
                <w:szCs w:val="20"/>
              </w:rPr>
              <w:t>Przygotowanie dokumentacji potwierdzającej realizację działań partycypacyjnych.</w:t>
            </w:r>
          </w:p>
          <w:p w14:paraId="624DDE07" w14:textId="77777777" w:rsidR="000174B8" w:rsidRPr="00AD12F0" w:rsidRDefault="000174B8" w:rsidP="00AF091D">
            <w:pPr>
              <w:pStyle w:val="Akapitzlist"/>
              <w:numPr>
                <w:ilvl w:val="1"/>
                <w:numId w:val="54"/>
              </w:numPr>
              <w:ind w:left="316"/>
              <w:rPr>
                <w:sz w:val="22"/>
                <w:szCs w:val="20"/>
              </w:rPr>
            </w:pPr>
            <w:r w:rsidRPr="00AD12F0">
              <w:rPr>
                <w:sz w:val="22"/>
                <w:szCs w:val="20"/>
              </w:rPr>
              <w:t>Prowadzenie nadzoru merytorycznego i współpraca z ekspertami zewnętrznymi</w:t>
            </w:r>
            <w:r w:rsidRPr="00AD12F0">
              <w:rPr>
                <w:sz w:val="22"/>
                <w:szCs w:val="20"/>
              </w:rPr>
              <w:br/>
              <w:t>związanymi z procesem partycypacji.</w:t>
            </w:r>
          </w:p>
          <w:p w14:paraId="604BA52F" w14:textId="77777777" w:rsidR="000174B8" w:rsidRPr="00AD12F0" w:rsidRDefault="000174B8" w:rsidP="00AF091D">
            <w:pPr>
              <w:pStyle w:val="Akapitzlist"/>
              <w:numPr>
                <w:ilvl w:val="1"/>
                <w:numId w:val="54"/>
              </w:numPr>
              <w:ind w:left="316"/>
              <w:rPr>
                <w:sz w:val="22"/>
                <w:szCs w:val="20"/>
              </w:rPr>
            </w:pPr>
            <w:r w:rsidRPr="00AD12F0">
              <w:rPr>
                <w:sz w:val="22"/>
                <w:szCs w:val="20"/>
              </w:rPr>
              <w:t>Zastępuje Przewodniczącego Zespołu w czasie jego nieobecności.</w:t>
            </w:r>
          </w:p>
        </w:tc>
      </w:tr>
      <w:tr w:rsidR="000174B8" w:rsidRPr="00AD12F0" w14:paraId="1BEFF6DA" w14:textId="77777777" w:rsidTr="00AF091D">
        <w:tc>
          <w:tcPr>
            <w:tcW w:w="4531" w:type="dxa"/>
            <w:shd w:val="clear" w:color="auto" w:fill="C7E2FA" w:themeFill="accent1" w:themeFillTint="33"/>
          </w:tcPr>
          <w:p w14:paraId="761AF0CC" w14:textId="77777777" w:rsidR="000174B8" w:rsidRPr="00AD12F0" w:rsidRDefault="000174B8" w:rsidP="005407EF">
            <w:pPr>
              <w:jc w:val="center"/>
              <w:rPr>
                <w:b/>
                <w:bCs/>
                <w:sz w:val="22"/>
                <w:szCs w:val="20"/>
              </w:rPr>
            </w:pPr>
            <w:r w:rsidRPr="00AD12F0">
              <w:rPr>
                <w:b/>
                <w:bCs/>
                <w:sz w:val="22"/>
                <w:szCs w:val="20"/>
              </w:rPr>
              <w:t>Zespół prowadzący</w:t>
            </w:r>
          </w:p>
        </w:tc>
        <w:tc>
          <w:tcPr>
            <w:tcW w:w="4531" w:type="dxa"/>
            <w:shd w:val="clear" w:color="auto" w:fill="C7E2FA" w:themeFill="accent1" w:themeFillTint="33"/>
          </w:tcPr>
          <w:p w14:paraId="0294A7A4" w14:textId="77777777" w:rsidR="000174B8" w:rsidRPr="00AD12F0" w:rsidRDefault="000174B8" w:rsidP="005407EF">
            <w:pPr>
              <w:jc w:val="center"/>
              <w:rPr>
                <w:b/>
                <w:bCs/>
                <w:sz w:val="22"/>
                <w:szCs w:val="20"/>
              </w:rPr>
            </w:pPr>
            <w:r w:rsidRPr="00AD12F0">
              <w:rPr>
                <w:b/>
                <w:bCs/>
                <w:sz w:val="22"/>
                <w:szCs w:val="20"/>
              </w:rPr>
              <w:t>Zespół wspierający</w:t>
            </w:r>
          </w:p>
        </w:tc>
      </w:tr>
      <w:tr w:rsidR="000174B8" w:rsidRPr="00AD12F0" w14:paraId="5725A388" w14:textId="77777777" w:rsidTr="00AF091D">
        <w:tc>
          <w:tcPr>
            <w:tcW w:w="4531" w:type="dxa"/>
          </w:tcPr>
          <w:p w14:paraId="5FDDCC7B" w14:textId="77777777" w:rsidR="000174B8" w:rsidRPr="00AD12F0" w:rsidRDefault="000174B8" w:rsidP="00AF091D">
            <w:pPr>
              <w:pStyle w:val="Akapitzlist"/>
              <w:numPr>
                <w:ilvl w:val="1"/>
                <w:numId w:val="54"/>
              </w:numPr>
              <w:ind w:left="316"/>
              <w:rPr>
                <w:sz w:val="22"/>
                <w:szCs w:val="20"/>
              </w:rPr>
            </w:pPr>
            <w:r w:rsidRPr="00AD12F0">
              <w:rPr>
                <w:sz w:val="22"/>
                <w:szCs w:val="20"/>
              </w:rPr>
              <w:t>Przygotowania materiałów niezbędnych do opracowania gminnego programu rewitalizacji zgodnie ze swoimi kompetencjami i wytycznymi dotyczącymi zakresu i sposobu przygotowania materiałów.</w:t>
            </w:r>
          </w:p>
          <w:p w14:paraId="5AFA7FDF" w14:textId="77777777" w:rsidR="000174B8" w:rsidRPr="00AD12F0" w:rsidRDefault="000174B8" w:rsidP="00AF091D">
            <w:pPr>
              <w:pStyle w:val="Akapitzlist"/>
              <w:numPr>
                <w:ilvl w:val="1"/>
                <w:numId w:val="54"/>
              </w:numPr>
              <w:ind w:left="316"/>
              <w:rPr>
                <w:sz w:val="22"/>
                <w:szCs w:val="20"/>
              </w:rPr>
            </w:pPr>
            <w:r w:rsidRPr="00AD12F0">
              <w:rPr>
                <w:sz w:val="22"/>
                <w:szCs w:val="20"/>
              </w:rPr>
              <w:t>Współpracy z komórkami organizacyjnymi urzędu w zakresie przygotowania materiałów niezbędnych do prowadzenia procesu rewitalizacji, w tym do gminnego programu rewitalizacji.</w:t>
            </w:r>
          </w:p>
          <w:p w14:paraId="57086B26" w14:textId="77777777" w:rsidR="000174B8" w:rsidRPr="00AD12F0" w:rsidRDefault="000174B8" w:rsidP="00AF091D">
            <w:pPr>
              <w:pStyle w:val="Akapitzlist"/>
              <w:numPr>
                <w:ilvl w:val="1"/>
                <w:numId w:val="54"/>
              </w:numPr>
              <w:ind w:left="316"/>
              <w:rPr>
                <w:sz w:val="22"/>
                <w:szCs w:val="20"/>
              </w:rPr>
            </w:pPr>
            <w:r w:rsidRPr="00AD12F0">
              <w:rPr>
                <w:sz w:val="22"/>
                <w:szCs w:val="20"/>
              </w:rPr>
              <w:t>Czynnego udziału w konsultacjach i warsztatach, identyfikowaniu problemów i wskazaniu możliwości eliminacji przeszkód w realizacji zadań, opiniowaniu propozycji działań oraz inicjowaniu i zgłaszaniu projektów w zakresie poszczególnych specjalności.</w:t>
            </w:r>
          </w:p>
          <w:p w14:paraId="7903622C" w14:textId="77777777" w:rsidR="000174B8" w:rsidRPr="00AD12F0" w:rsidRDefault="000174B8" w:rsidP="00AF091D">
            <w:pPr>
              <w:pStyle w:val="Akapitzlist"/>
              <w:numPr>
                <w:ilvl w:val="1"/>
                <w:numId w:val="54"/>
              </w:numPr>
              <w:ind w:left="316"/>
              <w:rPr>
                <w:sz w:val="22"/>
                <w:szCs w:val="20"/>
              </w:rPr>
            </w:pPr>
            <w:r w:rsidRPr="00AD12F0">
              <w:rPr>
                <w:sz w:val="22"/>
                <w:szCs w:val="20"/>
              </w:rPr>
              <w:t>Współpracy z interesariuszami zgłaszającymi swoje zainteresowanie współpraca i zaangażowaniem się w działania gminy.</w:t>
            </w:r>
          </w:p>
          <w:p w14:paraId="11DA3C3B" w14:textId="77777777" w:rsidR="000174B8" w:rsidRPr="00AD12F0" w:rsidRDefault="000174B8" w:rsidP="00AF091D">
            <w:pPr>
              <w:pStyle w:val="Akapitzlist"/>
              <w:numPr>
                <w:ilvl w:val="1"/>
                <w:numId w:val="54"/>
              </w:numPr>
              <w:ind w:left="316"/>
              <w:rPr>
                <w:sz w:val="22"/>
                <w:szCs w:val="20"/>
              </w:rPr>
            </w:pPr>
            <w:r w:rsidRPr="00AD12F0">
              <w:rPr>
                <w:sz w:val="22"/>
                <w:szCs w:val="20"/>
              </w:rPr>
              <w:t>Współpracy w zakresie prowadzenia partycypacji społecznej.</w:t>
            </w:r>
          </w:p>
          <w:p w14:paraId="72E41D0C" w14:textId="77777777" w:rsidR="000174B8" w:rsidRDefault="000174B8" w:rsidP="00AF091D">
            <w:pPr>
              <w:pStyle w:val="Akapitzlist"/>
              <w:numPr>
                <w:ilvl w:val="1"/>
                <w:numId w:val="54"/>
              </w:numPr>
              <w:ind w:left="316"/>
              <w:rPr>
                <w:sz w:val="22"/>
                <w:szCs w:val="20"/>
              </w:rPr>
            </w:pPr>
            <w:r w:rsidRPr="00AD12F0">
              <w:rPr>
                <w:sz w:val="22"/>
                <w:szCs w:val="20"/>
              </w:rPr>
              <w:t>Współorganizowanie i uczestniczenie we wszelkich spotkaniach, konferencjach,</w:t>
            </w:r>
            <w:r w:rsidRPr="00AD12F0">
              <w:rPr>
                <w:sz w:val="22"/>
                <w:szCs w:val="20"/>
              </w:rPr>
              <w:br/>
              <w:t>wydarzeniach informacyjno-promocyjnych i animacyjnych związanych z wdrażaniem</w:t>
            </w:r>
            <w:r w:rsidRPr="00AD12F0">
              <w:rPr>
                <w:sz w:val="22"/>
                <w:szCs w:val="20"/>
              </w:rPr>
              <w:br/>
              <w:t>procesu.</w:t>
            </w:r>
          </w:p>
          <w:p w14:paraId="7C455BDA" w14:textId="7BC2953C" w:rsidR="0078082E" w:rsidRPr="00AD12F0" w:rsidRDefault="0078082E" w:rsidP="0078082E">
            <w:pPr>
              <w:pStyle w:val="Akapitzlist"/>
              <w:ind w:left="316"/>
              <w:rPr>
                <w:sz w:val="22"/>
                <w:szCs w:val="20"/>
              </w:rPr>
            </w:pPr>
          </w:p>
        </w:tc>
        <w:tc>
          <w:tcPr>
            <w:tcW w:w="4531" w:type="dxa"/>
          </w:tcPr>
          <w:p w14:paraId="0BE1B1C9" w14:textId="77777777" w:rsidR="000174B8" w:rsidRPr="00AD12F0" w:rsidRDefault="000174B8" w:rsidP="00AF091D">
            <w:pPr>
              <w:pStyle w:val="Akapitzlist"/>
              <w:numPr>
                <w:ilvl w:val="1"/>
                <w:numId w:val="54"/>
              </w:numPr>
              <w:ind w:left="316"/>
              <w:rPr>
                <w:sz w:val="22"/>
                <w:szCs w:val="20"/>
              </w:rPr>
            </w:pPr>
            <w:r w:rsidRPr="00AD12F0">
              <w:rPr>
                <w:sz w:val="22"/>
                <w:szCs w:val="20"/>
              </w:rPr>
              <w:t>Opiniowania i konsultowania projektów dokumentów i rozwiązań związanych z</w:t>
            </w:r>
            <w:r w:rsidRPr="00AD12F0">
              <w:rPr>
                <w:sz w:val="22"/>
                <w:szCs w:val="20"/>
              </w:rPr>
              <w:br/>
              <w:t>wdrażaniem procesu zarządzania strategicznego.</w:t>
            </w:r>
          </w:p>
          <w:p w14:paraId="6C6E1B99" w14:textId="77777777" w:rsidR="000174B8" w:rsidRPr="00AD12F0" w:rsidRDefault="000174B8" w:rsidP="00AF091D">
            <w:pPr>
              <w:pStyle w:val="Akapitzlist"/>
              <w:numPr>
                <w:ilvl w:val="1"/>
                <w:numId w:val="54"/>
              </w:numPr>
              <w:ind w:left="316"/>
              <w:rPr>
                <w:sz w:val="22"/>
                <w:szCs w:val="20"/>
              </w:rPr>
            </w:pPr>
            <w:r w:rsidRPr="00AD12F0">
              <w:rPr>
                <w:sz w:val="22"/>
                <w:szCs w:val="20"/>
              </w:rPr>
              <w:t>Uczestnictwa w spotkaniach zespołu zadaniowego, w zależności od potrzeb przy opracowaniu, wdrażaniu i prowadzeniu procesu rewitalizacji.</w:t>
            </w:r>
          </w:p>
        </w:tc>
      </w:tr>
    </w:tbl>
    <w:p w14:paraId="59FF886C" w14:textId="77777777" w:rsidR="000174B8" w:rsidRPr="00F7798F" w:rsidRDefault="000174B8" w:rsidP="000174B8">
      <w:pPr>
        <w:jc w:val="both"/>
        <w:rPr>
          <w:i/>
          <w:iCs/>
          <w:sz w:val="16"/>
          <w:szCs w:val="14"/>
        </w:rPr>
      </w:pPr>
      <w:r w:rsidRPr="00F7798F">
        <w:rPr>
          <w:i/>
          <w:iCs/>
          <w:sz w:val="16"/>
          <w:szCs w:val="14"/>
        </w:rPr>
        <w:t>Źródło</w:t>
      </w:r>
      <w:r>
        <w:rPr>
          <w:i/>
          <w:iCs/>
          <w:sz w:val="16"/>
          <w:szCs w:val="14"/>
        </w:rPr>
        <w:t>: Opracowanie własne</w:t>
      </w:r>
    </w:p>
    <w:p w14:paraId="3B218647" w14:textId="77777777" w:rsidR="000174B8" w:rsidRDefault="000174B8" w:rsidP="000174B8">
      <w:pPr>
        <w:ind w:firstLine="708"/>
        <w:jc w:val="both"/>
      </w:pPr>
      <w:r>
        <w:lastRenderedPageBreak/>
        <w:t xml:space="preserve">Należy w tym miejscu zaznaczyć, że w ramach zarządzania procesem rewitalizacji gmina planuje skupić się na realizowanych przedsięwzięciach, jednocześnie ograniczając koszty administracyjne. Nie planuje się zatrudniania nowych pracowników ds. rewitalizacji. Wszystkie zadania będą realizowane przez wyznaczonych pracowników urzędu w ramach ich obowiązków służbowych. Obsługa Komitetu Rewitalizacji będzie również realizowana siłami własnymi, przy wykorzystaniu zasobów administracyjnych gminy. Nie przewiduje się zatem, aby realizacja procesu rewitalizacyjnego spowodowała zwiększenie kosztów administracyjnych w urzędzie gminy. </w:t>
      </w:r>
    </w:p>
    <w:p w14:paraId="102932FA" w14:textId="77777777" w:rsidR="000174B8" w:rsidRPr="00AF4D37" w:rsidRDefault="000174B8" w:rsidP="000174B8">
      <w:pPr>
        <w:ind w:firstLine="708"/>
        <w:jc w:val="both"/>
      </w:pPr>
      <w:r>
        <w:t xml:space="preserve">W ramach GPR przewiduje się wyłącznie występowanie kosztów związanych </w:t>
      </w:r>
      <w:r>
        <w:br/>
        <w:t>z zaplanowanymi przedsięwzięciami (np. opracowanie dokumentacji, wniosków aplikacyjnych, opracowanie wymaganych analiz lub ekspertyz itp.)</w:t>
      </w:r>
    </w:p>
    <w:p w14:paraId="17956ADA" w14:textId="77777777" w:rsidR="000174B8" w:rsidRDefault="000174B8" w:rsidP="000174B8">
      <w:pPr>
        <w:pStyle w:val="Nagwek2"/>
      </w:pPr>
      <w:bookmarkStart w:id="81" w:name="_Toc122474191"/>
      <w:bookmarkStart w:id="82" w:name="_Toc123150733"/>
      <w:r>
        <w:t>8.2. Komitet Rewitalizacji</w:t>
      </w:r>
      <w:bookmarkEnd w:id="81"/>
      <w:bookmarkEnd w:id="82"/>
    </w:p>
    <w:p w14:paraId="5A30F25A" w14:textId="77777777" w:rsidR="000174B8" w:rsidRDefault="000174B8" w:rsidP="000174B8">
      <w:pPr>
        <w:ind w:firstLine="708"/>
        <w:jc w:val="both"/>
      </w:pPr>
      <w:r>
        <w:t xml:space="preserve">Komitet Rewitalizacji Gminy Niemce, jest organem o charakterze społecznym, którego zadaniem głównym będzie sprawowanie nadzoru nad procesem rewitalizacji. Stanowi on forum współpracy i dialogu interesariuszy rewitalizacji z organami Gminy Niemce w sprawach dotyczących przygotowania, prowadzenia i oceny procesu rewitalizacji oraz pełni funkcję opiniodawczo-doradczą dla Wójta Gminy.   </w:t>
      </w:r>
    </w:p>
    <w:p w14:paraId="22CE59A3" w14:textId="77777777" w:rsidR="000174B8" w:rsidRDefault="000174B8" w:rsidP="000174B8">
      <w:pPr>
        <w:ind w:firstLine="708"/>
        <w:jc w:val="both"/>
      </w:pPr>
      <w:r>
        <w:t xml:space="preserve">Podstawowym zadaniem Komitetu Rewitalizacji będzie poznawanie opinii wszystkich grup interesariuszy i wypracowywanie akceptowalnych rozwiązań dla obszarów rewitalizacji. Komitet uprawniony jest do wyrażania opinii, stanowisk oraz rekomendowania rozwiązań </w:t>
      </w:r>
      <w:r>
        <w:br/>
        <w:t>w sprawach dotyczących przygotowania, prowadzenia i oceny rewitalizacji.</w:t>
      </w:r>
    </w:p>
    <w:p w14:paraId="61518E1E" w14:textId="77777777" w:rsidR="000174B8" w:rsidRDefault="000174B8" w:rsidP="000174B8">
      <w:pPr>
        <w:ind w:firstLine="708"/>
        <w:jc w:val="both"/>
      </w:pPr>
      <w:r>
        <w:t>W skład Komitetu wejdą przedstawiciele interesariuszy rewitalizacji, w rozumieniu art. 2 ust. 2 ustawy z dnia 9 października 2015 roku o rewitalizacji oraz inne podmioty, których udział jest uzasadniony z uwagi na realizowane zadania, w tym między innymi:</w:t>
      </w:r>
    </w:p>
    <w:p w14:paraId="10C5EED1" w14:textId="5DD858E0" w:rsidR="000174B8" w:rsidRDefault="000174B8" w:rsidP="000174B8">
      <w:pPr>
        <w:jc w:val="both"/>
      </w:pPr>
      <w:r>
        <w:t xml:space="preserve">1) mieszkańcy obszaru rewitalizacji oraz właściciele, użytkownicy wieczyści nieruchomości </w:t>
      </w:r>
      <w:r w:rsidR="005407EF">
        <w:br/>
      </w:r>
      <w:r>
        <w:t xml:space="preserve">i podmioty zarządzające nieruchomościami znajdującymi się na tym obszarze, w tym spółdzielnie mieszkaniowe, wspólnoty mieszkaniowe, społeczne inicjatywy mieszkaniowe </w:t>
      </w:r>
      <w:r w:rsidR="005407EF">
        <w:br/>
      </w:r>
      <w:r>
        <w:t xml:space="preserve">i towarzystwa budownictwa społecznego; </w:t>
      </w:r>
    </w:p>
    <w:p w14:paraId="14677A35" w14:textId="77777777" w:rsidR="000174B8" w:rsidRDefault="000174B8" w:rsidP="000174B8">
      <w:pPr>
        <w:jc w:val="both"/>
      </w:pPr>
      <w:r>
        <w:t xml:space="preserve">2) mieszkańcy gminy inni niż wymienieni w pkt 1; </w:t>
      </w:r>
    </w:p>
    <w:p w14:paraId="60C7F228" w14:textId="77777777" w:rsidR="000174B8" w:rsidRDefault="000174B8" w:rsidP="000174B8">
      <w:pPr>
        <w:jc w:val="both"/>
      </w:pPr>
      <w:r>
        <w:t xml:space="preserve">3) podmioty prowadzące lub zamierzające prowadzić na obszarze gminy działalność gospodarczą; </w:t>
      </w:r>
    </w:p>
    <w:p w14:paraId="71A1DD7E" w14:textId="77777777" w:rsidR="000174B8" w:rsidRDefault="000174B8" w:rsidP="000174B8">
      <w:pPr>
        <w:jc w:val="both"/>
      </w:pPr>
      <w:r>
        <w:t xml:space="preserve">4) podmioty prowadzące lub zamierzające prowadzić na obszarze gminy działalność społeczną, w tym organizacje pozarządowe i grupy nieformalne; </w:t>
      </w:r>
    </w:p>
    <w:p w14:paraId="69BB195E" w14:textId="77777777" w:rsidR="000174B8" w:rsidRDefault="000174B8" w:rsidP="000174B8">
      <w:pPr>
        <w:jc w:val="both"/>
      </w:pPr>
      <w:r>
        <w:t xml:space="preserve">5) jednostki samorządu terytorialnego i ich jednostki organizacyjne; </w:t>
      </w:r>
    </w:p>
    <w:p w14:paraId="49C908E2" w14:textId="77777777" w:rsidR="000174B8" w:rsidRDefault="000174B8" w:rsidP="000174B8">
      <w:pPr>
        <w:jc w:val="both"/>
      </w:pPr>
      <w:r>
        <w:t>6) organy władzy publicznej;</w:t>
      </w:r>
    </w:p>
    <w:p w14:paraId="4066A8DB" w14:textId="77777777" w:rsidR="000174B8" w:rsidRDefault="000174B8" w:rsidP="000174B8">
      <w:pPr>
        <w:jc w:val="both"/>
      </w:pPr>
      <w:r>
        <w:t>7) podmioty, inne niż wymienione w pkt 6, realizujące na obszarze rewitalizacji uprawnienia Skarbu Państwa.</w:t>
      </w:r>
    </w:p>
    <w:p w14:paraId="3D68C2D5" w14:textId="77777777" w:rsidR="000174B8" w:rsidRDefault="000174B8" w:rsidP="000174B8">
      <w:pPr>
        <w:ind w:firstLine="708"/>
        <w:jc w:val="both"/>
      </w:pPr>
      <w:r>
        <w:t xml:space="preserve"> Komitet powołany będzie w drodze Zarządzenia Wójta, na czas nieokreślony i będzie działał w sposób ciągły. </w:t>
      </w:r>
      <w:r w:rsidRPr="005E22B8">
        <w:t>Kandydaci na członków Komitetu</w:t>
      </w:r>
      <w:r>
        <w:t xml:space="preserve"> wybrani zostaną</w:t>
      </w:r>
      <w:r w:rsidRPr="005E22B8">
        <w:t xml:space="preserve"> w trybie otwartego naboru ogłoszonego</w:t>
      </w:r>
      <w:r>
        <w:t xml:space="preserve"> maksymalnie w ciągu trzech miesięcy od daty przyjęcia Gminnego </w:t>
      </w:r>
      <w:r>
        <w:lastRenderedPageBreak/>
        <w:t xml:space="preserve">Programu Rewitalizacji. Regulamin </w:t>
      </w:r>
      <w:r w:rsidRPr="005E22B8">
        <w:t>w sprawie określenia zasad wyznaczania składu oraz zasad działania Komitetu Rewitalizacji Gminy</w:t>
      </w:r>
      <w:r>
        <w:t xml:space="preserve"> Niemce zostanie przyjęty Uchwałą Rady Gminy.</w:t>
      </w:r>
    </w:p>
    <w:p w14:paraId="77074715" w14:textId="77777777" w:rsidR="000174B8" w:rsidRDefault="000174B8" w:rsidP="000174B8">
      <w:pPr>
        <w:pStyle w:val="Nagwek2"/>
      </w:pPr>
      <w:bookmarkStart w:id="83" w:name="_Toc122474192"/>
      <w:bookmarkStart w:id="84" w:name="_Toc123150734"/>
      <w:r>
        <w:t>8.3. Harmonogram działań GPR</w:t>
      </w:r>
      <w:bookmarkEnd w:id="83"/>
      <w:bookmarkEnd w:id="84"/>
    </w:p>
    <w:p w14:paraId="6D3EEB6F" w14:textId="77777777" w:rsidR="000174B8" w:rsidRDefault="000174B8" w:rsidP="000174B8">
      <w:pPr>
        <w:jc w:val="both"/>
      </w:pPr>
      <w:r>
        <w:tab/>
        <w:t xml:space="preserve">Harmonogram działań i realizacji przedsięwzięć Gminnego Programu Rewitalizacji stanowi istotny element systemu zarządzania procesem rewitalizacji w Gminie Niemce. Został on opracowany w oparciu o karty przedsięwzięć rewitalizacyjnych, analizy ekspertów, zapisy innych dokumentów strategicznych gminy oraz opinie mieszkańców udzielane w ramach konsultacji społecznych. Należy również zaznaczyć, że harmonogram ten został dostosowany do możliwości administracyjno-organizacyjnych oraz finansowych Gminy Niemce. </w:t>
      </w:r>
    </w:p>
    <w:p w14:paraId="21DAF670" w14:textId="77777777" w:rsidR="000174B8" w:rsidRDefault="000174B8" w:rsidP="000174B8">
      <w:pPr>
        <w:ind w:firstLine="708"/>
        <w:jc w:val="both"/>
      </w:pPr>
      <w:r>
        <w:t xml:space="preserve">Na pierwszym miejscu postawiono na działania najistotniejsze z punktu widzenia potrzeb rewitalizacyjnych, które zostały zidentyfikowane jako projekty podstawowe. Będą one tworzyć główną oś programu i w głównej mierze to właśnie te projekty przyczynią się do osiągnięcia większości z zakładanych celów. W dalszej kolejności znajdują się projekty dodatkowe oraz działania zaplanowane przez lokalnych interesariuszy procesu. Realizacja poszczególnych projektów rewitalizacyjnych będzie jednak uzależniona od możliwości pozyskania ich finansowania ze źródeł zewnętrznych, a także możliwości włączenia partnerów społecznych i gospodarczych. </w:t>
      </w:r>
    </w:p>
    <w:p w14:paraId="682CFCEE" w14:textId="6F733B14" w:rsidR="000174B8" w:rsidRDefault="000174B8" w:rsidP="000174B8">
      <w:pPr>
        <w:ind w:firstLine="708"/>
        <w:jc w:val="both"/>
      </w:pPr>
      <w:r>
        <w:t xml:space="preserve">W celu zobrazowania harmonogramu wdrażania Gminnego Programu Rewitalizacji Gminy Niemce na lata 2021-2030 opracowano wykres Gantta, który doskonale sprawdza się </w:t>
      </w:r>
      <w:r>
        <w:br/>
        <w:t>w procesie zarządzania projektami. Uwzględniono w nim podział procesu na poszczególne działania oraz rozplanowano je w ramach</w:t>
      </w:r>
      <w:r w:rsidRPr="00DE7D98">
        <w:t xml:space="preserve"> </w:t>
      </w:r>
      <w:r>
        <w:t>przewidzianej perspektywy czasowej dokumentu.</w:t>
      </w:r>
    </w:p>
    <w:p w14:paraId="3512C71E" w14:textId="3227731F" w:rsidR="000174B8" w:rsidRDefault="000174B8" w:rsidP="000174B8">
      <w:pPr>
        <w:pStyle w:val="Legenda"/>
      </w:pPr>
      <w:bookmarkStart w:id="85" w:name="_Toc123156214"/>
      <w:r>
        <w:t xml:space="preserve">Tabela </w:t>
      </w:r>
      <w:r>
        <w:rPr>
          <w:noProof/>
        </w:rPr>
        <w:fldChar w:fldCharType="begin"/>
      </w:r>
      <w:r>
        <w:rPr>
          <w:noProof/>
        </w:rPr>
        <w:instrText xml:space="preserve"> SEQ Tabela \* ARABIC </w:instrText>
      </w:r>
      <w:r>
        <w:rPr>
          <w:noProof/>
        </w:rPr>
        <w:fldChar w:fldCharType="separate"/>
      </w:r>
      <w:r w:rsidR="006F61D3">
        <w:rPr>
          <w:noProof/>
        </w:rPr>
        <w:t>16</w:t>
      </w:r>
      <w:r>
        <w:rPr>
          <w:noProof/>
        </w:rPr>
        <w:fldChar w:fldCharType="end"/>
      </w:r>
      <w:r>
        <w:t xml:space="preserve"> – Harmonogram realizacji przedsięwzięć GPR</w:t>
      </w:r>
      <w:bookmarkEnd w:id="85"/>
    </w:p>
    <w:tbl>
      <w:tblPr>
        <w:tblStyle w:val="Tabela-Siatka"/>
        <w:tblW w:w="9067" w:type="dxa"/>
        <w:tblLayout w:type="fixed"/>
        <w:tblLook w:val="04A0" w:firstRow="1" w:lastRow="0" w:firstColumn="1" w:lastColumn="0" w:noHBand="0" w:noVBand="1"/>
      </w:tblPr>
      <w:tblGrid>
        <w:gridCol w:w="3256"/>
        <w:gridCol w:w="726"/>
        <w:gridCol w:w="726"/>
        <w:gridCol w:w="727"/>
        <w:gridCol w:w="726"/>
        <w:gridCol w:w="726"/>
        <w:gridCol w:w="727"/>
        <w:gridCol w:w="726"/>
        <w:gridCol w:w="727"/>
      </w:tblGrid>
      <w:tr w:rsidR="000174B8" w14:paraId="109EF63C" w14:textId="77777777" w:rsidTr="005916E8">
        <w:trPr>
          <w:trHeight w:val="319"/>
        </w:trPr>
        <w:tc>
          <w:tcPr>
            <w:tcW w:w="3256" w:type="dxa"/>
            <w:shd w:val="clear" w:color="auto" w:fill="90C5F6" w:themeFill="accent1" w:themeFillTint="66"/>
          </w:tcPr>
          <w:p w14:paraId="2C6DAC81" w14:textId="77777777" w:rsidR="000174B8" w:rsidRPr="00C47117" w:rsidRDefault="000174B8" w:rsidP="00AF091D">
            <w:pPr>
              <w:rPr>
                <w:b/>
                <w:bCs/>
              </w:rPr>
            </w:pPr>
            <w:r w:rsidRPr="00C47117">
              <w:rPr>
                <w:b/>
                <w:bCs/>
              </w:rPr>
              <w:t>Zadanie:</w:t>
            </w:r>
          </w:p>
        </w:tc>
        <w:tc>
          <w:tcPr>
            <w:tcW w:w="726" w:type="dxa"/>
            <w:shd w:val="clear" w:color="auto" w:fill="90C5F6" w:themeFill="accent1" w:themeFillTint="66"/>
          </w:tcPr>
          <w:p w14:paraId="067FAC34" w14:textId="77777777" w:rsidR="000174B8" w:rsidRPr="00C47117" w:rsidRDefault="000174B8" w:rsidP="00AF091D">
            <w:pPr>
              <w:rPr>
                <w:b/>
                <w:bCs/>
              </w:rPr>
            </w:pPr>
            <w:r w:rsidRPr="00C47117">
              <w:rPr>
                <w:b/>
                <w:bCs/>
              </w:rPr>
              <w:t>2023</w:t>
            </w:r>
          </w:p>
        </w:tc>
        <w:tc>
          <w:tcPr>
            <w:tcW w:w="726" w:type="dxa"/>
            <w:shd w:val="clear" w:color="auto" w:fill="90C5F6" w:themeFill="accent1" w:themeFillTint="66"/>
          </w:tcPr>
          <w:p w14:paraId="6AFE0A79" w14:textId="77777777" w:rsidR="000174B8" w:rsidRPr="00C47117" w:rsidRDefault="000174B8" w:rsidP="00AF091D">
            <w:pPr>
              <w:rPr>
                <w:b/>
                <w:bCs/>
              </w:rPr>
            </w:pPr>
            <w:r w:rsidRPr="00C47117">
              <w:rPr>
                <w:b/>
                <w:bCs/>
              </w:rPr>
              <w:t>2024</w:t>
            </w:r>
          </w:p>
        </w:tc>
        <w:tc>
          <w:tcPr>
            <w:tcW w:w="727" w:type="dxa"/>
            <w:shd w:val="clear" w:color="auto" w:fill="90C5F6" w:themeFill="accent1" w:themeFillTint="66"/>
          </w:tcPr>
          <w:p w14:paraId="2EE4BE04" w14:textId="77777777" w:rsidR="000174B8" w:rsidRPr="00C47117" w:rsidRDefault="000174B8" w:rsidP="00AF091D">
            <w:pPr>
              <w:rPr>
                <w:b/>
                <w:bCs/>
              </w:rPr>
            </w:pPr>
            <w:r w:rsidRPr="00C47117">
              <w:rPr>
                <w:b/>
                <w:bCs/>
              </w:rPr>
              <w:t>2025</w:t>
            </w:r>
          </w:p>
        </w:tc>
        <w:tc>
          <w:tcPr>
            <w:tcW w:w="726" w:type="dxa"/>
            <w:shd w:val="clear" w:color="auto" w:fill="90C5F6" w:themeFill="accent1" w:themeFillTint="66"/>
          </w:tcPr>
          <w:p w14:paraId="185A7540" w14:textId="77777777" w:rsidR="000174B8" w:rsidRPr="00C47117" w:rsidRDefault="000174B8" w:rsidP="00AF091D">
            <w:pPr>
              <w:rPr>
                <w:b/>
                <w:bCs/>
              </w:rPr>
            </w:pPr>
            <w:r w:rsidRPr="00C47117">
              <w:rPr>
                <w:b/>
                <w:bCs/>
              </w:rPr>
              <w:t>2026</w:t>
            </w:r>
          </w:p>
        </w:tc>
        <w:tc>
          <w:tcPr>
            <w:tcW w:w="726" w:type="dxa"/>
            <w:shd w:val="clear" w:color="auto" w:fill="90C5F6" w:themeFill="accent1" w:themeFillTint="66"/>
          </w:tcPr>
          <w:p w14:paraId="6150CAE6" w14:textId="77777777" w:rsidR="000174B8" w:rsidRPr="00C47117" w:rsidRDefault="000174B8" w:rsidP="00AF091D">
            <w:pPr>
              <w:rPr>
                <w:b/>
                <w:bCs/>
              </w:rPr>
            </w:pPr>
            <w:r w:rsidRPr="00C47117">
              <w:rPr>
                <w:b/>
                <w:bCs/>
              </w:rPr>
              <w:t>2027</w:t>
            </w:r>
          </w:p>
        </w:tc>
        <w:tc>
          <w:tcPr>
            <w:tcW w:w="727" w:type="dxa"/>
            <w:shd w:val="clear" w:color="auto" w:fill="90C5F6" w:themeFill="accent1" w:themeFillTint="66"/>
          </w:tcPr>
          <w:p w14:paraId="7384D1A9" w14:textId="77777777" w:rsidR="000174B8" w:rsidRPr="00C47117" w:rsidRDefault="000174B8" w:rsidP="00AF091D">
            <w:pPr>
              <w:rPr>
                <w:b/>
                <w:bCs/>
              </w:rPr>
            </w:pPr>
            <w:r w:rsidRPr="00C47117">
              <w:rPr>
                <w:b/>
                <w:bCs/>
              </w:rPr>
              <w:t>2028</w:t>
            </w:r>
          </w:p>
        </w:tc>
        <w:tc>
          <w:tcPr>
            <w:tcW w:w="726" w:type="dxa"/>
            <w:shd w:val="clear" w:color="auto" w:fill="90C5F6" w:themeFill="accent1" w:themeFillTint="66"/>
          </w:tcPr>
          <w:p w14:paraId="496C471E" w14:textId="77777777" w:rsidR="000174B8" w:rsidRPr="00C47117" w:rsidRDefault="000174B8" w:rsidP="00AF091D">
            <w:pPr>
              <w:rPr>
                <w:b/>
                <w:bCs/>
              </w:rPr>
            </w:pPr>
            <w:r w:rsidRPr="00C47117">
              <w:rPr>
                <w:b/>
                <w:bCs/>
              </w:rPr>
              <w:t>2029</w:t>
            </w:r>
          </w:p>
        </w:tc>
        <w:tc>
          <w:tcPr>
            <w:tcW w:w="727" w:type="dxa"/>
            <w:shd w:val="clear" w:color="auto" w:fill="90C5F6" w:themeFill="accent1" w:themeFillTint="66"/>
          </w:tcPr>
          <w:p w14:paraId="59F11427" w14:textId="77777777" w:rsidR="000174B8" w:rsidRPr="00C47117" w:rsidRDefault="000174B8" w:rsidP="00AF091D">
            <w:pPr>
              <w:rPr>
                <w:b/>
                <w:bCs/>
              </w:rPr>
            </w:pPr>
            <w:r w:rsidRPr="00C47117">
              <w:rPr>
                <w:b/>
                <w:bCs/>
              </w:rPr>
              <w:t>2030</w:t>
            </w:r>
          </w:p>
        </w:tc>
      </w:tr>
      <w:tr w:rsidR="000174B8" w14:paraId="0629E26C" w14:textId="77777777" w:rsidTr="005916E8">
        <w:trPr>
          <w:trHeight w:val="306"/>
        </w:trPr>
        <w:tc>
          <w:tcPr>
            <w:tcW w:w="3256" w:type="dxa"/>
          </w:tcPr>
          <w:p w14:paraId="3D591C03" w14:textId="7FC7A3DA" w:rsidR="000174B8" w:rsidRDefault="00720E1E" w:rsidP="00AF091D">
            <w:r>
              <w:t xml:space="preserve">1. </w:t>
            </w:r>
            <w:r w:rsidR="00C47117" w:rsidRPr="00C47117">
              <w:t xml:space="preserve">Rozbudowa budynku remizy strażackiej o zaplecze dla OSP Nasutów, salę dla społeczności wiejskiej oraz dostosowanie parkingu i budynku dla osób </w:t>
            </w:r>
            <w:r w:rsidR="00F0562A" w:rsidRPr="00F0562A">
              <w:t>z niepełnosprawnością</w:t>
            </w:r>
            <w:r w:rsidR="00C47117" w:rsidRPr="00C47117">
              <w:t xml:space="preserve"> wraz z infrastrukturą towarzyszącą na terenach zieleni publicznej.</w:t>
            </w:r>
          </w:p>
        </w:tc>
        <w:tc>
          <w:tcPr>
            <w:tcW w:w="726" w:type="dxa"/>
            <w:shd w:val="clear" w:color="auto" w:fill="F2F2F2" w:themeFill="background1" w:themeFillShade="F2"/>
            <w:vAlign w:val="center"/>
          </w:tcPr>
          <w:p w14:paraId="1E946C1E" w14:textId="20E56AEA" w:rsidR="000174B8" w:rsidRDefault="00C47117" w:rsidP="00C47117">
            <w:pPr>
              <w:jc w:val="center"/>
            </w:pPr>
            <w:r>
              <w:t>X</w:t>
            </w:r>
          </w:p>
        </w:tc>
        <w:tc>
          <w:tcPr>
            <w:tcW w:w="726" w:type="dxa"/>
          </w:tcPr>
          <w:p w14:paraId="3F048A3F" w14:textId="77777777" w:rsidR="000174B8" w:rsidRDefault="000174B8" w:rsidP="00AF091D"/>
        </w:tc>
        <w:tc>
          <w:tcPr>
            <w:tcW w:w="727" w:type="dxa"/>
          </w:tcPr>
          <w:p w14:paraId="2C387A70" w14:textId="77777777" w:rsidR="000174B8" w:rsidRDefault="000174B8" w:rsidP="00AF091D"/>
        </w:tc>
        <w:tc>
          <w:tcPr>
            <w:tcW w:w="726" w:type="dxa"/>
          </w:tcPr>
          <w:p w14:paraId="0DBDF594" w14:textId="77777777" w:rsidR="000174B8" w:rsidRDefault="000174B8" w:rsidP="00AF091D"/>
        </w:tc>
        <w:tc>
          <w:tcPr>
            <w:tcW w:w="726" w:type="dxa"/>
          </w:tcPr>
          <w:p w14:paraId="4B82EEE7" w14:textId="77777777" w:rsidR="000174B8" w:rsidRDefault="000174B8" w:rsidP="00AF091D"/>
        </w:tc>
        <w:tc>
          <w:tcPr>
            <w:tcW w:w="727" w:type="dxa"/>
          </w:tcPr>
          <w:p w14:paraId="79140056" w14:textId="77777777" w:rsidR="000174B8" w:rsidRDefault="000174B8" w:rsidP="00AF091D"/>
        </w:tc>
        <w:tc>
          <w:tcPr>
            <w:tcW w:w="726" w:type="dxa"/>
          </w:tcPr>
          <w:p w14:paraId="0F5DDD14" w14:textId="77777777" w:rsidR="000174B8" w:rsidRDefault="000174B8" w:rsidP="00AF091D"/>
        </w:tc>
        <w:tc>
          <w:tcPr>
            <w:tcW w:w="727" w:type="dxa"/>
          </w:tcPr>
          <w:p w14:paraId="1EF7093B" w14:textId="77777777" w:rsidR="000174B8" w:rsidRDefault="000174B8" w:rsidP="00AF091D"/>
        </w:tc>
      </w:tr>
      <w:tr w:rsidR="00311D74" w14:paraId="680C5CA9" w14:textId="77777777" w:rsidTr="005916E8">
        <w:trPr>
          <w:trHeight w:val="319"/>
        </w:trPr>
        <w:tc>
          <w:tcPr>
            <w:tcW w:w="3256" w:type="dxa"/>
          </w:tcPr>
          <w:p w14:paraId="0FF68BAA" w14:textId="480B4403" w:rsidR="00311D74" w:rsidRDefault="00311D74" w:rsidP="00311D74">
            <w:r>
              <w:t xml:space="preserve">2. Partnerstwo formalne na rzecz wsparcia samorządu lokalnego w pozyskiwaniu środków finansowych na budowę nowej szkoły wraz z przedszkolem w Nasutowie, jej zaplanowanie, wybudowanie i funkcjonowanie. </w:t>
            </w:r>
          </w:p>
          <w:p w14:paraId="0FDFEF60" w14:textId="0058A186" w:rsidR="00311D74" w:rsidRDefault="00311D74" w:rsidP="00311D74">
            <w:r>
              <w:t>Pragniemy aktywnie włączyć się do współpracy z gminą w celu budowy nowej szkoły.</w:t>
            </w:r>
          </w:p>
        </w:tc>
        <w:tc>
          <w:tcPr>
            <w:tcW w:w="726" w:type="dxa"/>
            <w:shd w:val="clear" w:color="auto" w:fill="F2F2F2" w:themeFill="background1" w:themeFillShade="F2"/>
            <w:vAlign w:val="center"/>
          </w:tcPr>
          <w:p w14:paraId="1CEEFAD0" w14:textId="135E8C01" w:rsidR="00311D74" w:rsidRDefault="00311D74" w:rsidP="00311D74">
            <w:pPr>
              <w:jc w:val="center"/>
            </w:pPr>
            <w:r w:rsidRPr="007914AC">
              <w:t>X</w:t>
            </w:r>
          </w:p>
        </w:tc>
        <w:tc>
          <w:tcPr>
            <w:tcW w:w="726" w:type="dxa"/>
            <w:shd w:val="clear" w:color="auto" w:fill="F2F2F2" w:themeFill="background1" w:themeFillShade="F2"/>
            <w:vAlign w:val="center"/>
          </w:tcPr>
          <w:p w14:paraId="1718B53D" w14:textId="2D2DCAD2" w:rsidR="00311D74" w:rsidRDefault="00311D74" w:rsidP="00311D74">
            <w:pPr>
              <w:jc w:val="center"/>
            </w:pPr>
            <w:r w:rsidRPr="007914AC">
              <w:t>X</w:t>
            </w:r>
          </w:p>
        </w:tc>
        <w:tc>
          <w:tcPr>
            <w:tcW w:w="727" w:type="dxa"/>
            <w:shd w:val="clear" w:color="auto" w:fill="F2F2F2" w:themeFill="background1" w:themeFillShade="F2"/>
            <w:vAlign w:val="center"/>
          </w:tcPr>
          <w:p w14:paraId="29ED9710" w14:textId="50CAA691" w:rsidR="00311D74" w:rsidRDefault="00311D74" w:rsidP="00311D74">
            <w:pPr>
              <w:jc w:val="center"/>
            </w:pPr>
            <w:r w:rsidRPr="007914AC">
              <w:t>X</w:t>
            </w:r>
          </w:p>
        </w:tc>
        <w:tc>
          <w:tcPr>
            <w:tcW w:w="726" w:type="dxa"/>
            <w:shd w:val="clear" w:color="auto" w:fill="F2F2F2" w:themeFill="background1" w:themeFillShade="F2"/>
            <w:vAlign w:val="center"/>
          </w:tcPr>
          <w:p w14:paraId="1AC9199B" w14:textId="0964DF12" w:rsidR="00311D74" w:rsidRDefault="00311D74" w:rsidP="00311D74">
            <w:pPr>
              <w:jc w:val="center"/>
            </w:pPr>
            <w:r w:rsidRPr="007914AC">
              <w:t>X</w:t>
            </w:r>
          </w:p>
        </w:tc>
        <w:tc>
          <w:tcPr>
            <w:tcW w:w="726" w:type="dxa"/>
            <w:shd w:val="clear" w:color="auto" w:fill="F2F2F2" w:themeFill="background1" w:themeFillShade="F2"/>
            <w:vAlign w:val="center"/>
          </w:tcPr>
          <w:p w14:paraId="2FE80C27" w14:textId="7DCE7992" w:rsidR="00311D74" w:rsidRDefault="00311D74" w:rsidP="00311D74">
            <w:pPr>
              <w:jc w:val="center"/>
            </w:pPr>
            <w:r w:rsidRPr="007914AC">
              <w:t>X</w:t>
            </w:r>
          </w:p>
        </w:tc>
        <w:tc>
          <w:tcPr>
            <w:tcW w:w="727" w:type="dxa"/>
            <w:shd w:val="clear" w:color="auto" w:fill="F2F2F2" w:themeFill="background1" w:themeFillShade="F2"/>
            <w:vAlign w:val="center"/>
          </w:tcPr>
          <w:p w14:paraId="7426FA86" w14:textId="751AD38B" w:rsidR="00311D74" w:rsidRDefault="00311D74" w:rsidP="00311D74">
            <w:pPr>
              <w:jc w:val="center"/>
            </w:pPr>
            <w:r w:rsidRPr="007914AC">
              <w:t>X</w:t>
            </w:r>
          </w:p>
        </w:tc>
        <w:tc>
          <w:tcPr>
            <w:tcW w:w="726" w:type="dxa"/>
            <w:shd w:val="clear" w:color="auto" w:fill="F2F2F2" w:themeFill="background1" w:themeFillShade="F2"/>
            <w:vAlign w:val="center"/>
          </w:tcPr>
          <w:p w14:paraId="1665D607" w14:textId="21325EEE" w:rsidR="00311D74" w:rsidRDefault="00311D74" w:rsidP="00311D74">
            <w:pPr>
              <w:jc w:val="center"/>
            </w:pPr>
            <w:r w:rsidRPr="007914AC">
              <w:t>X</w:t>
            </w:r>
          </w:p>
        </w:tc>
        <w:tc>
          <w:tcPr>
            <w:tcW w:w="727" w:type="dxa"/>
            <w:shd w:val="clear" w:color="auto" w:fill="F2F2F2" w:themeFill="background1" w:themeFillShade="F2"/>
            <w:vAlign w:val="center"/>
          </w:tcPr>
          <w:p w14:paraId="5BD07B05" w14:textId="24708570" w:rsidR="00311D74" w:rsidRDefault="00311D74" w:rsidP="00311D74">
            <w:pPr>
              <w:jc w:val="center"/>
            </w:pPr>
            <w:r w:rsidRPr="007914AC">
              <w:t>X</w:t>
            </w:r>
          </w:p>
        </w:tc>
      </w:tr>
      <w:tr w:rsidR="00311D74" w14:paraId="50F26462" w14:textId="77777777" w:rsidTr="005916E8">
        <w:trPr>
          <w:trHeight w:val="319"/>
        </w:trPr>
        <w:tc>
          <w:tcPr>
            <w:tcW w:w="3256" w:type="dxa"/>
          </w:tcPr>
          <w:p w14:paraId="3D4BA42C" w14:textId="0BA4A55E" w:rsidR="00311D74" w:rsidRDefault="00311D74" w:rsidP="00311D74">
            <w:r>
              <w:t xml:space="preserve">3. </w:t>
            </w:r>
            <w:r w:rsidRPr="00720E1E">
              <w:t>Poprawa dostępności komunikacyjnej, przebudowa chodnika dla pieszych przed budynkami Lubelska 105 i 107</w:t>
            </w:r>
          </w:p>
        </w:tc>
        <w:tc>
          <w:tcPr>
            <w:tcW w:w="726" w:type="dxa"/>
            <w:shd w:val="clear" w:color="auto" w:fill="F2F2F2" w:themeFill="background1" w:themeFillShade="F2"/>
            <w:vAlign w:val="center"/>
          </w:tcPr>
          <w:p w14:paraId="19E61197" w14:textId="3AA4E522" w:rsidR="00311D74" w:rsidRDefault="00311D74" w:rsidP="00311D74">
            <w:pPr>
              <w:jc w:val="center"/>
            </w:pPr>
            <w:r w:rsidRPr="00860F51">
              <w:t>X</w:t>
            </w:r>
          </w:p>
        </w:tc>
        <w:tc>
          <w:tcPr>
            <w:tcW w:w="726" w:type="dxa"/>
          </w:tcPr>
          <w:p w14:paraId="2A3D8D06" w14:textId="77777777" w:rsidR="00311D74" w:rsidRDefault="00311D74" w:rsidP="00311D74"/>
        </w:tc>
        <w:tc>
          <w:tcPr>
            <w:tcW w:w="727" w:type="dxa"/>
          </w:tcPr>
          <w:p w14:paraId="1657D761" w14:textId="77777777" w:rsidR="00311D74" w:rsidRDefault="00311D74" w:rsidP="00311D74"/>
        </w:tc>
        <w:tc>
          <w:tcPr>
            <w:tcW w:w="726" w:type="dxa"/>
          </w:tcPr>
          <w:p w14:paraId="42EE608E" w14:textId="77777777" w:rsidR="00311D74" w:rsidRDefault="00311D74" w:rsidP="00311D74"/>
        </w:tc>
        <w:tc>
          <w:tcPr>
            <w:tcW w:w="726" w:type="dxa"/>
          </w:tcPr>
          <w:p w14:paraId="4DFB09E4" w14:textId="77777777" w:rsidR="00311D74" w:rsidRDefault="00311D74" w:rsidP="00311D74"/>
        </w:tc>
        <w:tc>
          <w:tcPr>
            <w:tcW w:w="727" w:type="dxa"/>
          </w:tcPr>
          <w:p w14:paraId="32B755A8" w14:textId="77777777" w:rsidR="00311D74" w:rsidRDefault="00311D74" w:rsidP="00311D74"/>
        </w:tc>
        <w:tc>
          <w:tcPr>
            <w:tcW w:w="726" w:type="dxa"/>
          </w:tcPr>
          <w:p w14:paraId="3E5DE21A" w14:textId="77777777" w:rsidR="00311D74" w:rsidRDefault="00311D74" w:rsidP="00311D74"/>
        </w:tc>
        <w:tc>
          <w:tcPr>
            <w:tcW w:w="727" w:type="dxa"/>
          </w:tcPr>
          <w:p w14:paraId="32B7D1A5" w14:textId="77777777" w:rsidR="00311D74" w:rsidRDefault="00311D74" w:rsidP="00311D74"/>
        </w:tc>
      </w:tr>
      <w:tr w:rsidR="00311D74" w14:paraId="2F14CFAB" w14:textId="77777777" w:rsidTr="005916E8">
        <w:trPr>
          <w:trHeight w:val="306"/>
        </w:trPr>
        <w:tc>
          <w:tcPr>
            <w:tcW w:w="3256" w:type="dxa"/>
          </w:tcPr>
          <w:p w14:paraId="7E01DB57" w14:textId="3A21CB46" w:rsidR="00311D74" w:rsidRDefault="00311D74" w:rsidP="00311D74">
            <w:r>
              <w:lastRenderedPageBreak/>
              <w:t xml:space="preserve">4. </w:t>
            </w:r>
            <w:r w:rsidRPr="00720E1E">
              <w:t>Poprawa dostępności komunikacyjnej, przebudowa chodnika dla pieszych przed budynkami Lubelska 97 i Lubelska 99</w:t>
            </w:r>
          </w:p>
        </w:tc>
        <w:tc>
          <w:tcPr>
            <w:tcW w:w="726" w:type="dxa"/>
            <w:shd w:val="clear" w:color="auto" w:fill="F2F2F2" w:themeFill="background1" w:themeFillShade="F2"/>
            <w:vAlign w:val="center"/>
          </w:tcPr>
          <w:p w14:paraId="28488D58" w14:textId="62F71C5F" w:rsidR="00311D74" w:rsidRDefault="00311D74" w:rsidP="00311D74">
            <w:pPr>
              <w:jc w:val="center"/>
            </w:pPr>
            <w:r w:rsidRPr="00860F51">
              <w:t>X</w:t>
            </w:r>
          </w:p>
        </w:tc>
        <w:tc>
          <w:tcPr>
            <w:tcW w:w="726" w:type="dxa"/>
          </w:tcPr>
          <w:p w14:paraId="026342D0" w14:textId="77777777" w:rsidR="00311D74" w:rsidRDefault="00311D74" w:rsidP="00311D74"/>
        </w:tc>
        <w:tc>
          <w:tcPr>
            <w:tcW w:w="727" w:type="dxa"/>
          </w:tcPr>
          <w:p w14:paraId="3506D0DF" w14:textId="77777777" w:rsidR="00311D74" w:rsidRDefault="00311D74" w:rsidP="00311D74"/>
        </w:tc>
        <w:tc>
          <w:tcPr>
            <w:tcW w:w="726" w:type="dxa"/>
          </w:tcPr>
          <w:p w14:paraId="6187D467" w14:textId="77777777" w:rsidR="00311D74" w:rsidRDefault="00311D74" w:rsidP="00311D74"/>
        </w:tc>
        <w:tc>
          <w:tcPr>
            <w:tcW w:w="726" w:type="dxa"/>
          </w:tcPr>
          <w:p w14:paraId="32EC58A6" w14:textId="77777777" w:rsidR="00311D74" w:rsidRDefault="00311D74" w:rsidP="00311D74"/>
        </w:tc>
        <w:tc>
          <w:tcPr>
            <w:tcW w:w="727" w:type="dxa"/>
          </w:tcPr>
          <w:p w14:paraId="30119AFE" w14:textId="77777777" w:rsidR="00311D74" w:rsidRDefault="00311D74" w:rsidP="00311D74"/>
        </w:tc>
        <w:tc>
          <w:tcPr>
            <w:tcW w:w="726" w:type="dxa"/>
          </w:tcPr>
          <w:p w14:paraId="2E73CF14" w14:textId="77777777" w:rsidR="00311D74" w:rsidRDefault="00311D74" w:rsidP="00311D74"/>
        </w:tc>
        <w:tc>
          <w:tcPr>
            <w:tcW w:w="727" w:type="dxa"/>
          </w:tcPr>
          <w:p w14:paraId="2BDBECB6" w14:textId="77777777" w:rsidR="00311D74" w:rsidRDefault="00311D74" w:rsidP="00311D74"/>
        </w:tc>
      </w:tr>
      <w:tr w:rsidR="00311D74" w14:paraId="188E0C52" w14:textId="77777777" w:rsidTr="005916E8">
        <w:trPr>
          <w:trHeight w:val="319"/>
        </w:trPr>
        <w:tc>
          <w:tcPr>
            <w:tcW w:w="3256" w:type="dxa"/>
          </w:tcPr>
          <w:p w14:paraId="4C6FACE2" w14:textId="528E9D8C" w:rsidR="00311D74" w:rsidRDefault="00311D74" w:rsidP="00311D74">
            <w:r>
              <w:t xml:space="preserve">5. </w:t>
            </w:r>
            <w:r w:rsidRPr="00720E1E">
              <w:t>Poprawa dostępności komunikacyjnej - przebudowa chodnika dla pieszych od strony wschodniej budynków Chmielna nr 15, 13, 11, 9</w:t>
            </w:r>
          </w:p>
        </w:tc>
        <w:tc>
          <w:tcPr>
            <w:tcW w:w="726" w:type="dxa"/>
            <w:shd w:val="clear" w:color="auto" w:fill="F2F2F2" w:themeFill="background1" w:themeFillShade="F2"/>
            <w:vAlign w:val="center"/>
          </w:tcPr>
          <w:p w14:paraId="73484B2A" w14:textId="3D084C3E" w:rsidR="00311D74" w:rsidRDefault="00311D74" w:rsidP="00311D74">
            <w:pPr>
              <w:jc w:val="center"/>
            </w:pPr>
            <w:r w:rsidRPr="00860F51">
              <w:t>X</w:t>
            </w:r>
          </w:p>
        </w:tc>
        <w:tc>
          <w:tcPr>
            <w:tcW w:w="726" w:type="dxa"/>
          </w:tcPr>
          <w:p w14:paraId="37788E22" w14:textId="77777777" w:rsidR="00311D74" w:rsidRDefault="00311D74" w:rsidP="00311D74"/>
        </w:tc>
        <w:tc>
          <w:tcPr>
            <w:tcW w:w="727" w:type="dxa"/>
          </w:tcPr>
          <w:p w14:paraId="26F17C34" w14:textId="77777777" w:rsidR="00311D74" w:rsidRDefault="00311D74" w:rsidP="00311D74"/>
        </w:tc>
        <w:tc>
          <w:tcPr>
            <w:tcW w:w="726" w:type="dxa"/>
          </w:tcPr>
          <w:p w14:paraId="1936A62B" w14:textId="77777777" w:rsidR="00311D74" w:rsidRDefault="00311D74" w:rsidP="00311D74"/>
        </w:tc>
        <w:tc>
          <w:tcPr>
            <w:tcW w:w="726" w:type="dxa"/>
          </w:tcPr>
          <w:p w14:paraId="609179D7" w14:textId="77777777" w:rsidR="00311D74" w:rsidRDefault="00311D74" w:rsidP="00311D74"/>
        </w:tc>
        <w:tc>
          <w:tcPr>
            <w:tcW w:w="727" w:type="dxa"/>
          </w:tcPr>
          <w:p w14:paraId="47FC0C1D" w14:textId="77777777" w:rsidR="00311D74" w:rsidRDefault="00311D74" w:rsidP="00311D74"/>
        </w:tc>
        <w:tc>
          <w:tcPr>
            <w:tcW w:w="726" w:type="dxa"/>
          </w:tcPr>
          <w:p w14:paraId="2B699AAA" w14:textId="77777777" w:rsidR="00311D74" w:rsidRDefault="00311D74" w:rsidP="00311D74"/>
        </w:tc>
        <w:tc>
          <w:tcPr>
            <w:tcW w:w="727" w:type="dxa"/>
          </w:tcPr>
          <w:p w14:paraId="0D5F3557" w14:textId="77777777" w:rsidR="00311D74" w:rsidRDefault="00311D74" w:rsidP="00311D74"/>
        </w:tc>
      </w:tr>
      <w:tr w:rsidR="00311D74" w14:paraId="2EA27F9E" w14:textId="77777777" w:rsidTr="005916E8">
        <w:trPr>
          <w:trHeight w:val="319"/>
        </w:trPr>
        <w:tc>
          <w:tcPr>
            <w:tcW w:w="3256" w:type="dxa"/>
          </w:tcPr>
          <w:p w14:paraId="1C7B64BB" w14:textId="44A4DA53" w:rsidR="00311D74" w:rsidRDefault="00311D74" w:rsidP="00311D74">
            <w:r>
              <w:t xml:space="preserve">6. </w:t>
            </w:r>
            <w:r w:rsidRPr="00720E1E">
              <w:t xml:space="preserve">Termomodernizacja budynku mieszkalnego – 12 lokali </w:t>
            </w:r>
            <w:r w:rsidR="008856FE" w:rsidRPr="00720E1E">
              <w:t>mieszkalnych,</w:t>
            </w:r>
            <w:r w:rsidRPr="00720E1E">
              <w:t xml:space="preserve"> ocieplenie ścian zewnętrznych oraz modernizacja i regulacja instalacji c.o.</w:t>
            </w:r>
          </w:p>
        </w:tc>
        <w:tc>
          <w:tcPr>
            <w:tcW w:w="726" w:type="dxa"/>
            <w:shd w:val="clear" w:color="auto" w:fill="F2F2F2" w:themeFill="background1" w:themeFillShade="F2"/>
            <w:vAlign w:val="center"/>
          </w:tcPr>
          <w:p w14:paraId="44D42397" w14:textId="0261B74D" w:rsidR="00311D74" w:rsidRDefault="00311D74" w:rsidP="00311D74">
            <w:pPr>
              <w:jc w:val="center"/>
            </w:pPr>
            <w:r w:rsidRPr="00860F51">
              <w:t>X</w:t>
            </w:r>
          </w:p>
        </w:tc>
        <w:tc>
          <w:tcPr>
            <w:tcW w:w="726" w:type="dxa"/>
          </w:tcPr>
          <w:p w14:paraId="1966208A" w14:textId="77777777" w:rsidR="00311D74" w:rsidRDefault="00311D74" w:rsidP="00311D74"/>
        </w:tc>
        <w:tc>
          <w:tcPr>
            <w:tcW w:w="727" w:type="dxa"/>
          </w:tcPr>
          <w:p w14:paraId="7DFB08F3" w14:textId="77777777" w:rsidR="00311D74" w:rsidRDefault="00311D74" w:rsidP="00311D74"/>
        </w:tc>
        <w:tc>
          <w:tcPr>
            <w:tcW w:w="726" w:type="dxa"/>
          </w:tcPr>
          <w:p w14:paraId="229342AC" w14:textId="77777777" w:rsidR="00311D74" w:rsidRDefault="00311D74" w:rsidP="00311D74"/>
        </w:tc>
        <w:tc>
          <w:tcPr>
            <w:tcW w:w="726" w:type="dxa"/>
          </w:tcPr>
          <w:p w14:paraId="067185A6" w14:textId="77777777" w:rsidR="00311D74" w:rsidRDefault="00311D74" w:rsidP="00311D74"/>
        </w:tc>
        <w:tc>
          <w:tcPr>
            <w:tcW w:w="727" w:type="dxa"/>
          </w:tcPr>
          <w:p w14:paraId="4C20D785" w14:textId="77777777" w:rsidR="00311D74" w:rsidRDefault="00311D74" w:rsidP="00311D74"/>
        </w:tc>
        <w:tc>
          <w:tcPr>
            <w:tcW w:w="726" w:type="dxa"/>
          </w:tcPr>
          <w:p w14:paraId="22F8D539" w14:textId="77777777" w:rsidR="00311D74" w:rsidRDefault="00311D74" w:rsidP="00311D74"/>
        </w:tc>
        <w:tc>
          <w:tcPr>
            <w:tcW w:w="727" w:type="dxa"/>
          </w:tcPr>
          <w:p w14:paraId="3F189F42" w14:textId="77777777" w:rsidR="00311D74" w:rsidRDefault="00311D74" w:rsidP="00311D74"/>
        </w:tc>
      </w:tr>
      <w:tr w:rsidR="00311D74" w14:paraId="7C779696" w14:textId="77777777" w:rsidTr="005916E8">
        <w:trPr>
          <w:trHeight w:val="306"/>
        </w:trPr>
        <w:tc>
          <w:tcPr>
            <w:tcW w:w="3256" w:type="dxa"/>
          </w:tcPr>
          <w:p w14:paraId="2B06A5AB" w14:textId="04745237" w:rsidR="00311D74" w:rsidRDefault="00311D74" w:rsidP="00311D74">
            <w:r>
              <w:t xml:space="preserve">7. </w:t>
            </w:r>
            <w:r w:rsidRPr="00720E1E">
              <w:t>Poprawa efektywności energetycznej sieci ciepłowniczej - modernizacja i sieci poprzez wymianę rur na rury preizolacyjne.</w:t>
            </w:r>
          </w:p>
        </w:tc>
        <w:tc>
          <w:tcPr>
            <w:tcW w:w="726" w:type="dxa"/>
            <w:shd w:val="clear" w:color="auto" w:fill="F2F2F2" w:themeFill="background1" w:themeFillShade="F2"/>
            <w:vAlign w:val="center"/>
          </w:tcPr>
          <w:p w14:paraId="390E5FB9" w14:textId="79C1B11A" w:rsidR="00311D74" w:rsidRDefault="00311D74" w:rsidP="00311D74">
            <w:pPr>
              <w:jc w:val="center"/>
            </w:pPr>
            <w:r w:rsidRPr="00860F51">
              <w:t>X</w:t>
            </w:r>
          </w:p>
        </w:tc>
        <w:tc>
          <w:tcPr>
            <w:tcW w:w="726" w:type="dxa"/>
          </w:tcPr>
          <w:p w14:paraId="777B046F" w14:textId="77777777" w:rsidR="00311D74" w:rsidRDefault="00311D74" w:rsidP="00311D74"/>
        </w:tc>
        <w:tc>
          <w:tcPr>
            <w:tcW w:w="727" w:type="dxa"/>
          </w:tcPr>
          <w:p w14:paraId="45661A6C" w14:textId="77777777" w:rsidR="00311D74" w:rsidRDefault="00311D74" w:rsidP="00311D74"/>
        </w:tc>
        <w:tc>
          <w:tcPr>
            <w:tcW w:w="726" w:type="dxa"/>
          </w:tcPr>
          <w:p w14:paraId="79108410" w14:textId="77777777" w:rsidR="00311D74" w:rsidRDefault="00311D74" w:rsidP="00311D74"/>
        </w:tc>
        <w:tc>
          <w:tcPr>
            <w:tcW w:w="726" w:type="dxa"/>
          </w:tcPr>
          <w:p w14:paraId="09A74A0F" w14:textId="77777777" w:rsidR="00311D74" w:rsidRDefault="00311D74" w:rsidP="00311D74"/>
        </w:tc>
        <w:tc>
          <w:tcPr>
            <w:tcW w:w="727" w:type="dxa"/>
          </w:tcPr>
          <w:p w14:paraId="71D0D8D2" w14:textId="77777777" w:rsidR="00311D74" w:rsidRDefault="00311D74" w:rsidP="00311D74"/>
        </w:tc>
        <w:tc>
          <w:tcPr>
            <w:tcW w:w="726" w:type="dxa"/>
          </w:tcPr>
          <w:p w14:paraId="741AD30B" w14:textId="77777777" w:rsidR="00311D74" w:rsidRDefault="00311D74" w:rsidP="00311D74"/>
        </w:tc>
        <w:tc>
          <w:tcPr>
            <w:tcW w:w="727" w:type="dxa"/>
          </w:tcPr>
          <w:p w14:paraId="441F366C" w14:textId="77777777" w:rsidR="00311D74" w:rsidRDefault="00311D74" w:rsidP="00311D74"/>
        </w:tc>
      </w:tr>
      <w:tr w:rsidR="00311D74" w14:paraId="39116F28" w14:textId="77777777" w:rsidTr="005916E8">
        <w:trPr>
          <w:trHeight w:val="306"/>
        </w:trPr>
        <w:tc>
          <w:tcPr>
            <w:tcW w:w="3256" w:type="dxa"/>
          </w:tcPr>
          <w:p w14:paraId="12D8F207" w14:textId="7F6533CC" w:rsidR="00311D74" w:rsidRDefault="00311D74" w:rsidP="00311D74">
            <w:r>
              <w:t xml:space="preserve">8. </w:t>
            </w:r>
            <w:r w:rsidRPr="00720E1E">
              <w:t>Zagospodarowanie placu wypoczynku, modernizację boiska do siatkówki plażowej, postawienie urządzenia do koszykówki, utwardzenie parkingu, doposażenie istniejącego placu zabaw, postawienie altany przy świetlicy, budowa chodnika przez miejscowość</w:t>
            </w:r>
          </w:p>
        </w:tc>
        <w:tc>
          <w:tcPr>
            <w:tcW w:w="726" w:type="dxa"/>
            <w:shd w:val="clear" w:color="auto" w:fill="F2F2F2" w:themeFill="background1" w:themeFillShade="F2"/>
            <w:vAlign w:val="center"/>
          </w:tcPr>
          <w:p w14:paraId="27C9C1FF" w14:textId="16B43221" w:rsidR="00311D74" w:rsidRDefault="00311D74" w:rsidP="00311D74">
            <w:pPr>
              <w:jc w:val="center"/>
            </w:pPr>
            <w:r w:rsidRPr="00860F51">
              <w:t>X</w:t>
            </w:r>
          </w:p>
        </w:tc>
        <w:tc>
          <w:tcPr>
            <w:tcW w:w="726" w:type="dxa"/>
          </w:tcPr>
          <w:p w14:paraId="02242A1C" w14:textId="77777777" w:rsidR="00311D74" w:rsidRDefault="00311D74" w:rsidP="00311D74"/>
        </w:tc>
        <w:tc>
          <w:tcPr>
            <w:tcW w:w="727" w:type="dxa"/>
          </w:tcPr>
          <w:p w14:paraId="407018D0" w14:textId="77777777" w:rsidR="00311D74" w:rsidRDefault="00311D74" w:rsidP="00311D74"/>
        </w:tc>
        <w:tc>
          <w:tcPr>
            <w:tcW w:w="726" w:type="dxa"/>
          </w:tcPr>
          <w:p w14:paraId="2774B696" w14:textId="77777777" w:rsidR="00311D74" w:rsidRDefault="00311D74" w:rsidP="00311D74"/>
        </w:tc>
        <w:tc>
          <w:tcPr>
            <w:tcW w:w="726" w:type="dxa"/>
          </w:tcPr>
          <w:p w14:paraId="438D6CDD" w14:textId="77777777" w:rsidR="00311D74" w:rsidRDefault="00311D74" w:rsidP="00311D74"/>
        </w:tc>
        <w:tc>
          <w:tcPr>
            <w:tcW w:w="727" w:type="dxa"/>
          </w:tcPr>
          <w:p w14:paraId="239621FE" w14:textId="77777777" w:rsidR="00311D74" w:rsidRDefault="00311D74" w:rsidP="00311D74"/>
        </w:tc>
        <w:tc>
          <w:tcPr>
            <w:tcW w:w="726" w:type="dxa"/>
          </w:tcPr>
          <w:p w14:paraId="51A2E098" w14:textId="77777777" w:rsidR="00311D74" w:rsidRDefault="00311D74" w:rsidP="00311D74"/>
        </w:tc>
        <w:tc>
          <w:tcPr>
            <w:tcW w:w="727" w:type="dxa"/>
          </w:tcPr>
          <w:p w14:paraId="708F0075" w14:textId="77777777" w:rsidR="00311D74" w:rsidRDefault="00311D74" w:rsidP="00311D74"/>
        </w:tc>
      </w:tr>
      <w:tr w:rsidR="003826A1" w14:paraId="1E818FC8" w14:textId="77777777" w:rsidTr="005916E8">
        <w:trPr>
          <w:trHeight w:val="306"/>
        </w:trPr>
        <w:tc>
          <w:tcPr>
            <w:tcW w:w="3256" w:type="dxa"/>
          </w:tcPr>
          <w:p w14:paraId="6CE225AC" w14:textId="71322CDB" w:rsidR="003826A1" w:rsidRDefault="003826A1" w:rsidP="003826A1">
            <w:r>
              <w:t xml:space="preserve">9. </w:t>
            </w:r>
            <w:r w:rsidRPr="00720E1E">
              <w:t>Rewitalizacja ścisłego centrum m. Niemce</w:t>
            </w:r>
          </w:p>
        </w:tc>
        <w:tc>
          <w:tcPr>
            <w:tcW w:w="726" w:type="dxa"/>
            <w:shd w:val="clear" w:color="auto" w:fill="F2F2F2" w:themeFill="background1" w:themeFillShade="F2"/>
            <w:vAlign w:val="center"/>
          </w:tcPr>
          <w:p w14:paraId="3ACC3703" w14:textId="3C2DD21A" w:rsidR="003826A1" w:rsidRDefault="003826A1" w:rsidP="003826A1">
            <w:pPr>
              <w:jc w:val="center"/>
            </w:pPr>
            <w:r w:rsidRPr="00560B51">
              <w:t>X</w:t>
            </w:r>
          </w:p>
        </w:tc>
        <w:tc>
          <w:tcPr>
            <w:tcW w:w="726" w:type="dxa"/>
            <w:shd w:val="clear" w:color="auto" w:fill="F2F2F2" w:themeFill="background1" w:themeFillShade="F2"/>
            <w:vAlign w:val="center"/>
          </w:tcPr>
          <w:p w14:paraId="47674DEC" w14:textId="12E22C67" w:rsidR="003826A1" w:rsidRDefault="003826A1" w:rsidP="003826A1">
            <w:pPr>
              <w:jc w:val="center"/>
            </w:pPr>
            <w:r w:rsidRPr="00560B51">
              <w:t>X</w:t>
            </w:r>
          </w:p>
        </w:tc>
        <w:tc>
          <w:tcPr>
            <w:tcW w:w="727" w:type="dxa"/>
          </w:tcPr>
          <w:p w14:paraId="61253CC9" w14:textId="77777777" w:rsidR="003826A1" w:rsidRDefault="003826A1" w:rsidP="003826A1"/>
        </w:tc>
        <w:tc>
          <w:tcPr>
            <w:tcW w:w="726" w:type="dxa"/>
          </w:tcPr>
          <w:p w14:paraId="6C99D3FE" w14:textId="77777777" w:rsidR="003826A1" w:rsidRDefault="003826A1" w:rsidP="003826A1"/>
        </w:tc>
        <w:tc>
          <w:tcPr>
            <w:tcW w:w="726" w:type="dxa"/>
          </w:tcPr>
          <w:p w14:paraId="6466A378" w14:textId="77777777" w:rsidR="003826A1" w:rsidRDefault="003826A1" w:rsidP="003826A1"/>
        </w:tc>
        <w:tc>
          <w:tcPr>
            <w:tcW w:w="727" w:type="dxa"/>
          </w:tcPr>
          <w:p w14:paraId="509A1785" w14:textId="77777777" w:rsidR="003826A1" w:rsidRDefault="003826A1" w:rsidP="003826A1"/>
        </w:tc>
        <w:tc>
          <w:tcPr>
            <w:tcW w:w="726" w:type="dxa"/>
          </w:tcPr>
          <w:p w14:paraId="42853CDB" w14:textId="77777777" w:rsidR="003826A1" w:rsidRDefault="003826A1" w:rsidP="003826A1"/>
        </w:tc>
        <w:tc>
          <w:tcPr>
            <w:tcW w:w="727" w:type="dxa"/>
          </w:tcPr>
          <w:p w14:paraId="0C7C7AD9" w14:textId="77777777" w:rsidR="003826A1" w:rsidRDefault="003826A1" w:rsidP="003826A1"/>
        </w:tc>
      </w:tr>
      <w:tr w:rsidR="003826A1" w14:paraId="31B9BD89" w14:textId="77777777" w:rsidTr="005916E8">
        <w:trPr>
          <w:trHeight w:val="306"/>
        </w:trPr>
        <w:tc>
          <w:tcPr>
            <w:tcW w:w="3256" w:type="dxa"/>
          </w:tcPr>
          <w:p w14:paraId="6B75A0EE" w14:textId="3CAC51D3" w:rsidR="003826A1" w:rsidRDefault="003826A1" w:rsidP="003826A1">
            <w:r>
              <w:t xml:space="preserve">10. </w:t>
            </w:r>
            <w:r w:rsidRPr="00720E1E">
              <w:t>Rewitalizacja m. Dys – ulicy Biskupa Władysława Gorala</w:t>
            </w:r>
          </w:p>
        </w:tc>
        <w:tc>
          <w:tcPr>
            <w:tcW w:w="726" w:type="dxa"/>
            <w:shd w:val="clear" w:color="auto" w:fill="F2F2F2" w:themeFill="background1" w:themeFillShade="F2"/>
            <w:vAlign w:val="center"/>
          </w:tcPr>
          <w:p w14:paraId="1AABA9EC" w14:textId="44E1F787" w:rsidR="003826A1" w:rsidRDefault="003826A1" w:rsidP="003826A1">
            <w:pPr>
              <w:jc w:val="center"/>
            </w:pPr>
            <w:r w:rsidRPr="00560B51">
              <w:t>X</w:t>
            </w:r>
          </w:p>
        </w:tc>
        <w:tc>
          <w:tcPr>
            <w:tcW w:w="726" w:type="dxa"/>
            <w:shd w:val="clear" w:color="auto" w:fill="F2F2F2" w:themeFill="background1" w:themeFillShade="F2"/>
            <w:vAlign w:val="center"/>
          </w:tcPr>
          <w:p w14:paraId="46A28618" w14:textId="09CE2E68" w:rsidR="003826A1" w:rsidRDefault="003826A1" w:rsidP="003826A1">
            <w:pPr>
              <w:jc w:val="center"/>
            </w:pPr>
            <w:r w:rsidRPr="00560B51">
              <w:t>X</w:t>
            </w:r>
          </w:p>
        </w:tc>
        <w:tc>
          <w:tcPr>
            <w:tcW w:w="727" w:type="dxa"/>
          </w:tcPr>
          <w:p w14:paraId="63FF2BDF" w14:textId="77777777" w:rsidR="003826A1" w:rsidRDefault="003826A1" w:rsidP="003826A1"/>
        </w:tc>
        <w:tc>
          <w:tcPr>
            <w:tcW w:w="726" w:type="dxa"/>
          </w:tcPr>
          <w:p w14:paraId="4F42EC18" w14:textId="77777777" w:rsidR="003826A1" w:rsidRDefault="003826A1" w:rsidP="003826A1"/>
        </w:tc>
        <w:tc>
          <w:tcPr>
            <w:tcW w:w="726" w:type="dxa"/>
          </w:tcPr>
          <w:p w14:paraId="556825A4" w14:textId="77777777" w:rsidR="003826A1" w:rsidRDefault="003826A1" w:rsidP="003826A1"/>
        </w:tc>
        <w:tc>
          <w:tcPr>
            <w:tcW w:w="727" w:type="dxa"/>
          </w:tcPr>
          <w:p w14:paraId="1778E503" w14:textId="77777777" w:rsidR="003826A1" w:rsidRDefault="003826A1" w:rsidP="003826A1"/>
        </w:tc>
        <w:tc>
          <w:tcPr>
            <w:tcW w:w="726" w:type="dxa"/>
          </w:tcPr>
          <w:p w14:paraId="13F6752A" w14:textId="77777777" w:rsidR="003826A1" w:rsidRDefault="003826A1" w:rsidP="003826A1"/>
        </w:tc>
        <w:tc>
          <w:tcPr>
            <w:tcW w:w="727" w:type="dxa"/>
          </w:tcPr>
          <w:p w14:paraId="70F99443" w14:textId="77777777" w:rsidR="003826A1" w:rsidRDefault="003826A1" w:rsidP="003826A1"/>
        </w:tc>
      </w:tr>
      <w:tr w:rsidR="003826A1" w14:paraId="4C2D7059" w14:textId="77777777" w:rsidTr="005916E8">
        <w:trPr>
          <w:trHeight w:val="306"/>
        </w:trPr>
        <w:tc>
          <w:tcPr>
            <w:tcW w:w="3256" w:type="dxa"/>
          </w:tcPr>
          <w:p w14:paraId="3DA8F986" w14:textId="18F9F3B4" w:rsidR="003826A1" w:rsidRDefault="003826A1" w:rsidP="003826A1">
            <w:r>
              <w:t xml:space="preserve">11. </w:t>
            </w:r>
            <w:r w:rsidRPr="00720E1E">
              <w:t>Przebudowa sieci wodociągowej m. Niemce - Etap I</w:t>
            </w:r>
          </w:p>
        </w:tc>
        <w:tc>
          <w:tcPr>
            <w:tcW w:w="726" w:type="dxa"/>
            <w:shd w:val="clear" w:color="auto" w:fill="F2F2F2" w:themeFill="background1" w:themeFillShade="F2"/>
            <w:vAlign w:val="center"/>
          </w:tcPr>
          <w:p w14:paraId="167971D5" w14:textId="2BE1DCD9" w:rsidR="003826A1" w:rsidRDefault="003826A1" w:rsidP="003826A1">
            <w:pPr>
              <w:jc w:val="center"/>
            </w:pPr>
            <w:r w:rsidRPr="00560B51">
              <w:t>X</w:t>
            </w:r>
          </w:p>
        </w:tc>
        <w:tc>
          <w:tcPr>
            <w:tcW w:w="726" w:type="dxa"/>
            <w:shd w:val="clear" w:color="auto" w:fill="F2F2F2" w:themeFill="background1" w:themeFillShade="F2"/>
            <w:vAlign w:val="center"/>
          </w:tcPr>
          <w:p w14:paraId="4C10BE49" w14:textId="45D70E18" w:rsidR="003826A1" w:rsidRDefault="003826A1" w:rsidP="003826A1">
            <w:pPr>
              <w:jc w:val="center"/>
            </w:pPr>
            <w:r w:rsidRPr="00560B51">
              <w:t>X</w:t>
            </w:r>
          </w:p>
        </w:tc>
        <w:tc>
          <w:tcPr>
            <w:tcW w:w="727" w:type="dxa"/>
          </w:tcPr>
          <w:p w14:paraId="3960E26B" w14:textId="77777777" w:rsidR="003826A1" w:rsidRDefault="003826A1" w:rsidP="003826A1"/>
        </w:tc>
        <w:tc>
          <w:tcPr>
            <w:tcW w:w="726" w:type="dxa"/>
          </w:tcPr>
          <w:p w14:paraId="54DAEBED" w14:textId="77777777" w:rsidR="003826A1" w:rsidRDefault="003826A1" w:rsidP="003826A1"/>
        </w:tc>
        <w:tc>
          <w:tcPr>
            <w:tcW w:w="726" w:type="dxa"/>
          </w:tcPr>
          <w:p w14:paraId="6D99C0C1" w14:textId="77777777" w:rsidR="003826A1" w:rsidRDefault="003826A1" w:rsidP="003826A1"/>
        </w:tc>
        <w:tc>
          <w:tcPr>
            <w:tcW w:w="727" w:type="dxa"/>
          </w:tcPr>
          <w:p w14:paraId="3E84AE44" w14:textId="77777777" w:rsidR="003826A1" w:rsidRDefault="003826A1" w:rsidP="003826A1"/>
        </w:tc>
        <w:tc>
          <w:tcPr>
            <w:tcW w:w="726" w:type="dxa"/>
          </w:tcPr>
          <w:p w14:paraId="031E2DD0" w14:textId="77777777" w:rsidR="003826A1" w:rsidRDefault="003826A1" w:rsidP="003826A1"/>
        </w:tc>
        <w:tc>
          <w:tcPr>
            <w:tcW w:w="727" w:type="dxa"/>
          </w:tcPr>
          <w:p w14:paraId="37D04680" w14:textId="77777777" w:rsidR="003826A1" w:rsidRDefault="003826A1" w:rsidP="003826A1"/>
        </w:tc>
      </w:tr>
      <w:tr w:rsidR="00764C84" w14:paraId="3A42A2A7" w14:textId="77777777" w:rsidTr="005916E8">
        <w:trPr>
          <w:trHeight w:val="306"/>
        </w:trPr>
        <w:tc>
          <w:tcPr>
            <w:tcW w:w="3256" w:type="dxa"/>
          </w:tcPr>
          <w:p w14:paraId="307F7482" w14:textId="403AB495" w:rsidR="00764C84" w:rsidRDefault="00764C84" w:rsidP="00764C84">
            <w:r>
              <w:t>12. Rewitalizacja miejscowości Baszki</w:t>
            </w:r>
          </w:p>
        </w:tc>
        <w:tc>
          <w:tcPr>
            <w:tcW w:w="726" w:type="dxa"/>
            <w:shd w:val="clear" w:color="auto" w:fill="F2F2F2" w:themeFill="background1" w:themeFillShade="F2"/>
            <w:vAlign w:val="center"/>
          </w:tcPr>
          <w:p w14:paraId="24A57000" w14:textId="0CC1646A" w:rsidR="00764C84" w:rsidRPr="00560B51" w:rsidRDefault="00764C84" w:rsidP="00764C84">
            <w:pPr>
              <w:jc w:val="center"/>
            </w:pPr>
            <w:r w:rsidRPr="00560B51">
              <w:t>X</w:t>
            </w:r>
          </w:p>
        </w:tc>
        <w:tc>
          <w:tcPr>
            <w:tcW w:w="726" w:type="dxa"/>
            <w:shd w:val="clear" w:color="auto" w:fill="F2F2F2" w:themeFill="background1" w:themeFillShade="F2"/>
            <w:vAlign w:val="center"/>
          </w:tcPr>
          <w:p w14:paraId="79C6827E" w14:textId="7235E76F" w:rsidR="00764C84" w:rsidRPr="00560B51" w:rsidRDefault="00764C84" w:rsidP="00764C84">
            <w:pPr>
              <w:jc w:val="center"/>
            </w:pPr>
            <w:r w:rsidRPr="00560B51">
              <w:t>X</w:t>
            </w:r>
          </w:p>
        </w:tc>
        <w:tc>
          <w:tcPr>
            <w:tcW w:w="727" w:type="dxa"/>
            <w:shd w:val="clear" w:color="auto" w:fill="F2F2F2" w:themeFill="background1" w:themeFillShade="F2"/>
            <w:vAlign w:val="center"/>
          </w:tcPr>
          <w:p w14:paraId="4F891B73" w14:textId="18FC7E9E" w:rsidR="00764C84" w:rsidRDefault="00764C84" w:rsidP="00764C84">
            <w:pPr>
              <w:jc w:val="center"/>
            </w:pPr>
            <w:r w:rsidRPr="00560B51">
              <w:t>X</w:t>
            </w:r>
          </w:p>
        </w:tc>
        <w:tc>
          <w:tcPr>
            <w:tcW w:w="726" w:type="dxa"/>
            <w:shd w:val="clear" w:color="auto" w:fill="F2F2F2" w:themeFill="background1" w:themeFillShade="F2"/>
            <w:vAlign w:val="center"/>
          </w:tcPr>
          <w:p w14:paraId="59EEF865" w14:textId="29923F74" w:rsidR="00764C84" w:rsidRDefault="00764C84" w:rsidP="00764C84">
            <w:pPr>
              <w:jc w:val="center"/>
            </w:pPr>
            <w:r w:rsidRPr="00560B51">
              <w:t>X</w:t>
            </w:r>
          </w:p>
        </w:tc>
        <w:tc>
          <w:tcPr>
            <w:tcW w:w="726" w:type="dxa"/>
            <w:shd w:val="clear" w:color="auto" w:fill="F2F2F2" w:themeFill="background1" w:themeFillShade="F2"/>
            <w:vAlign w:val="center"/>
          </w:tcPr>
          <w:p w14:paraId="3FBC30EE" w14:textId="6A9906A0" w:rsidR="00764C84" w:rsidRDefault="00764C84" w:rsidP="00764C84">
            <w:pPr>
              <w:jc w:val="center"/>
            </w:pPr>
            <w:r w:rsidRPr="00560B51">
              <w:t>X</w:t>
            </w:r>
          </w:p>
        </w:tc>
        <w:tc>
          <w:tcPr>
            <w:tcW w:w="727" w:type="dxa"/>
          </w:tcPr>
          <w:p w14:paraId="31ADE611" w14:textId="77777777" w:rsidR="00764C84" w:rsidRDefault="00764C84" w:rsidP="00764C84"/>
        </w:tc>
        <w:tc>
          <w:tcPr>
            <w:tcW w:w="726" w:type="dxa"/>
          </w:tcPr>
          <w:p w14:paraId="775FD837" w14:textId="77777777" w:rsidR="00764C84" w:rsidRDefault="00764C84" w:rsidP="00764C84"/>
        </w:tc>
        <w:tc>
          <w:tcPr>
            <w:tcW w:w="727" w:type="dxa"/>
          </w:tcPr>
          <w:p w14:paraId="32F69F1B" w14:textId="77777777" w:rsidR="00764C84" w:rsidRDefault="00764C84" w:rsidP="00764C84"/>
        </w:tc>
      </w:tr>
      <w:tr w:rsidR="00764C84" w14:paraId="14943895" w14:textId="77777777" w:rsidTr="005916E8">
        <w:trPr>
          <w:trHeight w:val="306"/>
        </w:trPr>
        <w:tc>
          <w:tcPr>
            <w:tcW w:w="3256" w:type="dxa"/>
          </w:tcPr>
          <w:p w14:paraId="2966C453" w14:textId="0C5100E4" w:rsidR="00764C84" w:rsidRDefault="00764C84" w:rsidP="00764C84">
            <w:r>
              <w:t>13. Budowa infrastruktury ciągów komunikacyjnych w m. Nasutów</w:t>
            </w:r>
          </w:p>
        </w:tc>
        <w:tc>
          <w:tcPr>
            <w:tcW w:w="726" w:type="dxa"/>
            <w:shd w:val="clear" w:color="auto" w:fill="F2F2F2" w:themeFill="background1" w:themeFillShade="F2"/>
            <w:vAlign w:val="center"/>
          </w:tcPr>
          <w:p w14:paraId="66866DF4" w14:textId="026A0D05" w:rsidR="00764C84" w:rsidRPr="00560B51" w:rsidRDefault="00764C84" w:rsidP="007273D5">
            <w:pPr>
              <w:jc w:val="center"/>
            </w:pPr>
            <w:r w:rsidRPr="00560B51">
              <w:t>X</w:t>
            </w:r>
          </w:p>
        </w:tc>
        <w:tc>
          <w:tcPr>
            <w:tcW w:w="726" w:type="dxa"/>
            <w:shd w:val="clear" w:color="auto" w:fill="F2F2F2" w:themeFill="background1" w:themeFillShade="F2"/>
            <w:vAlign w:val="center"/>
          </w:tcPr>
          <w:p w14:paraId="4E35269F" w14:textId="39823C1A" w:rsidR="00764C84" w:rsidRPr="00560B51" w:rsidRDefault="00764C84" w:rsidP="007273D5">
            <w:pPr>
              <w:jc w:val="center"/>
            </w:pPr>
            <w:r w:rsidRPr="00560B51">
              <w:t>X</w:t>
            </w:r>
          </w:p>
        </w:tc>
        <w:tc>
          <w:tcPr>
            <w:tcW w:w="727" w:type="dxa"/>
            <w:shd w:val="clear" w:color="auto" w:fill="F2F2F2" w:themeFill="background1" w:themeFillShade="F2"/>
            <w:vAlign w:val="center"/>
          </w:tcPr>
          <w:p w14:paraId="68177AB3" w14:textId="54488FA2" w:rsidR="00764C84" w:rsidRDefault="00764C84" w:rsidP="007273D5">
            <w:pPr>
              <w:jc w:val="center"/>
            </w:pPr>
            <w:r w:rsidRPr="00560B51">
              <w:t>X</w:t>
            </w:r>
          </w:p>
        </w:tc>
        <w:tc>
          <w:tcPr>
            <w:tcW w:w="726" w:type="dxa"/>
            <w:shd w:val="clear" w:color="auto" w:fill="F2F2F2" w:themeFill="background1" w:themeFillShade="F2"/>
            <w:vAlign w:val="center"/>
          </w:tcPr>
          <w:p w14:paraId="67CB162B" w14:textId="7EBB10B1" w:rsidR="00764C84" w:rsidRDefault="00764C84" w:rsidP="007273D5">
            <w:pPr>
              <w:jc w:val="center"/>
            </w:pPr>
            <w:r w:rsidRPr="00560B51">
              <w:t>X</w:t>
            </w:r>
          </w:p>
        </w:tc>
        <w:tc>
          <w:tcPr>
            <w:tcW w:w="726" w:type="dxa"/>
            <w:shd w:val="clear" w:color="auto" w:fill="F2F2F2" w:themeFill="background1" w:themeFillShade="F2"/>
            <w:vAlign w:val="center"/>
          </w:tcPr>
          <w:p w14:paraId="751E5419" w14:textId="697C4425" w:rsidR="00764C84" w:rsidRDefault="00764C84" w:rsidP="007273D5">
            <w:pPr>
              <w:jc w:val="center"/>
            </w:pPr>
            <w:r w:rsidRPr="00560B51">
              <w:t>X</w:t>
            </w:r>
          </w:p>
        </w:tc>
        <w:tc>
          <w:tcPr>
            <w:tcW w:w="727" w:type="dxa"/>
          </w:tcPr>
          <w:p w14:paraId="278D332D" w14:textId="77777777" w:rsidR="00764C84" w:rsidRDefault="00764C84" w:rsidP="00764C84"/>
        </w:tc>
        <w:tc>
          <w:tcPr>
            <w:tcW w:w="726" w:type="dxa"/>
          </w:tcPr>
          <w:p w14:paraId="6EF114FE" w14:textId="77777777" w:rsidR="00764C84" w:rsidRDefault="00764C84" w:rsidP="00764C84"/>
        </w:tc>
        <w:tc>
          <w:tcPr>
            <w:tcW w:w="727" w:type="dxa"/>
          </w:tcPr>
          <w:p w14:paraId="31BF57B3" w14:textId="77777777" w:rsidR="00764C84" w:rsidRDefault="00764C84" w:rsidP="00764C84"/>
        </w:tc>
      </w:tr>
      <w:tr w:rsidR="007273D5" w14:paraId="2E947196" w14:textId="77777777" w:rsidTr="005916E8">
        <w:trPr>
          <w:trHeight w:val="306"/>
        </w:trPr>
        <w:tc>
          <w:tcPr>
            <w:tcW w:w="3256" w:type="dxa"/>
          </w:tcPr>
          <w:p w14:paraId="154B7BB5" w14:textId="7F4D8776" w:rsidR="007273D5" w:rsidRDefault="007273D5" w:rsidP="007273D5">
            <w:r>
              <w:t xml:space="preserve">14. </w:t>
            </w:r>
            <w:r w:rsidRPr="00BC5D93">
              <w:t xml:space="preserve">Rozwój infrastruktury wodno - kanalizacyjnej </w:t>
            </w:r>
            <w:r>
              <w:t>w m. Nasutów</w:t>
            </w:r>
          </w:p>
        </w:tc>
        <w:tc>
          <w:tcPr>
            <w:tcW w:w="726" w:type="dxa"/>
            <w:shd w:val="clear" w:color="auto" w:fill="F2F2F2" w:themeFill="background1" w:themeFillShade="F2"/>
            <w:vAlign w:val="center"/>
          </w:tcPr>
          <w:p w14:paraId="0BD57E7D" w14:textId="43DC86D4" w:rsidR="007273D5" w:rsidRPr="00560B51" w:rsidRDefault="007273D5" w:rsidP="007273D5">
            <w:pPr>
              <w:jc w:val="center"/>
            </w:pPr>
            <w:r w:rsidRPr="00560B51">
              <w:t>X</w:t>
            </w:r>
          </w:p>
        </w:tc>
        <w:tc>
          <w:tcPr>
            <w:tcW w:w="726" w:type="dxa"/>
            <w:shd w:val="clear" w:color="auto" w:fill="F2F2F2" w:themeFill="background1" w:themeFillShade="F2"/>
            <w:vAlign w:val="center"/>
          </w:tcPr>
          <w:p w14:paraId="18622993" w14:textId="7E2D576B" w:rsidR="007273D5" w:rsidRPr="00560B51" w:rsidRDefault="007273D5" w:rsidP="007273D5">
            <w:pPr>
              <w:jc w:val="center"/>
            </w:pPr>
            <w:r w:rsidRPr="00560B51">
              <w:t>X</w:t>
            </w:r>
          </w:p>
        </w:tc>
        <w:tc>
          <w:tcPr>
            <w:tcW w:w="727" w:type="dxa"/>
            <w:shd w:val="clear" w:color="auto" w:fill="F2F2F2" w:themeFill="background1" w:themeFillShade="F2"/>
            <w:vAlign w:val="center"/>
          </w:tcPr>
          <w:p w14:paraId="08E1ADAB" w14:textId="2C7F8CFF" w:rsidR="007273D5" w:rsidRDefault="007273D5" w:rsidP="007273D5">
            <w:pPr>
              <w:jc w:val="center"/>
            </w:pPr>
            <w:r w:rsidRPr="00560B51">
              <w:t>X</w:t>
            </w:r>
          </w:p>
        </w:tc>
        <w:tc>
          <w:tcPr>
            <w:tcW w:w="726" w:type="dxa"/>
            <w:shd w:val="clear" w:color="auto" w:fill="F2F2F2" w:themeFill="background1" w:themeFillShade="F2"/>
            <w:vAlign w:val="center"/>
          </w:tcPr>
          <w:p w14:paraId="54D0349D" w14:textId="3450E67C" w:rsidR="007273D5" w:rsidRDefault="007273D5" w:rsidP="007273D5">
            <w:pPr>
              <w:jc w:val="center"/>
            </w:pPr>
            <w:r w:rsidRPr="00560B51">
              <w:t>X</w:t>
            </w:r>
          </w:p>
        </w:tc>
        <w:tc>
          <w:tcPr>
            <w:tcW w:w="726" w:type="dxa"/>
            <w:shd w:val="clear" w:color="auto" w:fill="F2F2F2" w:themeFill="background1" w:themeFillShade="F2"/>
            <w:vAlign w:val="center"/>
          </w:tcPr>
          <w:p w14:paraId="527F4D6A" w14:textId="1EA6E057" w:rsidR="007273D5" w:rsidRDefault="007273D5" w:rsidP="007273D5">
            <w:pPr>
              <w:jc w:val="center"/>
            </w:pPr>
            <w:r w:rsidRPr="00560B51">
              <w:t>X</w:t>
            </w:r>
          </w:p>
        </w:tc>
        <w:tc>
          <w:tcPr>
            <w:tcW w:w="727" w:type="dxa"/>
            <w:shd w:val="clear" w:color="auto" w:fill="F2F2F2" w:themeFill="background1" w:themeFillShade="F2"/>
            <w:vAlign w:val="center"/>
          </w:tcPr>
          <w:p w14:paraId="78C9C84D" w14:textId="02F9336A" w:rsidR="007273D5" w:rsidRDefault="007273D5" w:rsidP="007273D5">
            <w:pPr>
              <w:jc w:val="center"/>
            </w:pPr>
            <w:r w:rsidRPr="00560B51">
              <w:t>X</w:t>
            </w:r>
          </w:p>
        </w:tc>
        <w:tc>
          <w:tcPr>
            <w:tcW w:w="726" w:type="dxa"/>
          </w:tcPr>
          <w:p w14:paraId="70162848" w14:textId="77777777" w:rsidR="007273D5" w:rsidRDefault="007273D5" w:rsidP="007273D5"/>
        </w:tc>
        <w:tc>
          <w:tcPr>
            <w:tcW w:w="727" w:type="dxa"/>
          </w:tcPr>
          <w:p w14:paraId="1D144B2B" w14:textId="77777777" w:rsidR="007273D5" w:rsidRDefault="007273D5" w:rsidP="007273D5"/>
        </w:tc>
      </w:tr>
      <w:tr w:rsidR="00764C84" w14:paraId="3DB857EF" w14:textId="77777777" w:rsidTr="005916E8">
        <w:trPr>
          <w:trHeight w:val="306"/>
        </w:trPr>
        <w:tc>
          <w:tcPr>
            <w:tcW w:w="3256" w:type="dxa"/>
          </w:tcPr>
          <w:p w14:paraId="0FD64D7A" w14:textId="476F7AAF" w:rsidR="00764C84" w:rsidRDefault="00764C84" w:rsidP="00764C84">
            <w:r>
              <w:t xml:space="preserve">15. </w:t>
            </w:r>
            <w:r w:rsidRPr="00B27D07">
              <w:t xml:space="preserve">Rozbudowa istniejącej sieci oświetlenia publicznego </w:t>
            </w:r>
            <w:r>
              <w:t>w m. Nasutów</w:t>
            </w:r>
          </w:p>
        </w:tc>
        <w:tc>
          <w:tcPr>
            <w:tcW w:w="726" w:type="dxa"/>
            <w:shd w:val="clear" w:color="auto" w:fill="F2F2F2" w:themeFill="background1" w:themeFillShade="F2"/>
            <w:vAlign w:val="center"/>
          </w:tcPr>
          <w:p w14:paraId="2B670DD3" w14:textId="23278917" w:rsidR="00764C84" w:rsidRPr="00560B51" w:rsidRDefault="00764C84" w:rsidP="00764C84">
            <w:pPr>
              <w:jc w:val="center"/>
            </w:pPr>
            <w:r w:rsidRPr="00560B51">
              <w:t>X</w:t>
            </w:r>
          </w:p>
        </w:tc>
        <w:tc>
          <w:tcPr>
            <w:tcW w:w="726" w:type="dxa"/>
            <w:shd w:val="clear" w:color="auto" w:fill="F2F2F2" w:themeFill="background1" w:themeFillShade="F2"/>
            <w:vAlign w:val="center"/>
          </w:tcPr>
          <w:p w14:paraId="2B8A1C97" w14:textId="3EC2FC37" w:rsidR="00764C84" w:rsidRPr="00560B51" w:rsidRDefault="00764C84" w:rsidP="00764C84">
            <w:pPr>
              <w:jc w:val="center"/>
            </w:pPr>
            <w:r w:rsidRPr="00560B51">
              <w:t>X</w:t>
            </w:r>
          </w:p>
        </w:tc>
        <w:tc>
          <w:tcPr>
            <w:tcW w:w="727" w:type="dxa"/>
            <w:shd w:val="clear" w:color="auto" w:fill="F2F2F2" w:themeFill="background1" w:themeFillShade="F2"/>
            <w:vAlign w:val="center"/>
          </w:tcPr>
          <w:p w14:paraId="6C778486" w14:textId="5952A10C" w:rsidR="00764C84" w:rsidRDefault="00764C84" w:rsidP="00764C84">
            <w:pPr>
              <w:jc w:val="center"/>
            </w:pPr>
            <w:r w:rsidRPr="00560B51">
              <w:t>X</w:t>
            </w:r>
          </w:p>
        </w:tc>
        <w:tc>
          <w:tcPr>
            <w:tcW w:w="726" w:type="dxa"/>
            <w:shd w:val="clear" w:color="auto" w:fill="F2F2F2" w:themeFill="background1" w:themeFillShade="F2"/>
            <w:vAlign w:val="center"/>
          </w:tcPr>
          <w:p w14:paraId="4024074F" w14:textId="51F925BF" w:rsidR="00764C84" w:rsidRDefault="00764C84" w:rsidP="00764C84">
            <w:pPr>
              <w:jc w:val="center"/>
            </w:pPr>
            <w:r w:rsidRPr="00560B51">
              <w:t>X</w:t>
            </w:r>
          </w:p>
        </w:tc>
        <w:tc>
          <w:tcPr>
            <w:tcW w:w="726" w:type="dxa"/>
          </w:tcPr>
          <w:p w14:paraId="41393AA4" w14:textId="77777777" w:rsidR="00764C84" w:rsidRDefault="00764C84" w:rsidP="00764C84"/>
        </w:tc>
        <w:tc>
          <w:tcPr>
            <w:tcW w:w="727" w:type="dxa"/>
          </w:tcPr>
          <w:p w14:paraId="4B8B705B" w14:textId="77777777" w:rsidR="00764C84" w:rsidRDefault="00764C84" w:rsidP="00764C84"/>
        </w:tc>
        <w:tc>
          <w:tcPr>
            <w:tcW w:w="726" w:type="dxa"/>
          </w:tcPr>
          <w:p w14:paraId="3F62378A" w14:textId="77777777" w:rsidR="00764C84" w:rsidRDefault="00764C84" w:rsidP="00764C84"/>
        </w:tc>
        <w:tc>
          <w:tcPr>
            <w:tcW w:w="727" w:type="dxa"/>
          </w:tcPr>
          <w:p w14:paraId="35F972DD" w14:textId="77777777" w:rsidR="00764C84" w:rsidRDefault="00764C84" w:rsidP="00764C84"/>
        </w:tc>
      </w:tr>
      <w:tr w:rsidR="003D6132" w14:paraId="76A4CF5F" w14:textId="77777777" w:rsidTr="005916E8">
        <w:trPr>
          <w:trHeight w:val="306"/>
        </w:trPr>
        <w:tc>
          <w:tcPr>
            <w:tcW w:w="3256" w:type="dxa"/>
          </w:tcPr>
          <w:p w14:paraId="641248E2" w14:textId="4333CFFA" w:rsidR="003D6132" w:rsidRDefault="003D6132" w:rsidP="003D6132">
            <w:r>
              <w:lastRenderedPageBreak/>
              <w:t xml:space="preserve">16. </w:t>
            </w:r>
            <w:r w:rsidRPr="00467AD3">
              <w:t xml:space="preserve">Adaptacja budynku dotychczasowej szkoły na dzienny dom opieki dla seniorów </w:t>
            </w:r>
            <w:r>
              <w:t>w m. Nasutów</w:t>
            </w:r>
          </w:p>
        </w:tc>
        <w:tc>
          <w:tcPr>
            <w:tcW w:w="726" w:type="dxa"/>
            <w:shd w:val="clear" w:color="auto" w:fill="F2F2F2" w:themeFill="background1" w:themeFillShade="F2"/>
            <w:vAlign w:val="center"/>
          </w:tcPr>
          <w:p w14:paraId="2C82F6DF" w14:textId="32859E7D" w:rsidR="003D6132" w:rsidRPr="00560B51" w:rsidRDefault="003D6132" w:rsidP="003D6132">
            <w:pPr>
              <w:jc w:val="center"/>
            </w:pPr>
            <w:r w:rsidRPr="00560B51">
              <w:t>X</w:t>
            </w:r>
          </w:p>
        </w:tc>
        <w:tc>
          <w:tcPr>
            <w:tcW w:w="726" w:type="dxa"/>
            <w:shd w:val="clear" w:color="auto" w:fill="F2F2F2" w:themeFill="background1" w:themeFillShade="F2"/>
            <w:vAlign w:val="center"/>
          </w:tcPr>
          <w:p w14:paraId="37458AA6" w14:textId="4B1DFB40" w:rsidR="003D6132" w:rsidRPr="00560B51" w:rsidRDefault="003D6132" w:rsidP="003D6132">
            <w:pPr>
              <w:jc w:val="center"/>
            </w:pPr>
            <w:r w:rsidRPr="00560B51">
              <w:t>X</w:t>
            </w:r>
          </w:p>
        </w:tc>
        <w:tc>
          <w:tcPr>
            <w:tcW w:w="727" w:type="dxa"/>
            <w:shd w:val="clear" w:color="auto" w:fill="F2F2F2" w:themeFill="background1" w:themeFillShade="F2"/>
            <w:vAlign w:val="center"/>
          </w:tcPr>
          <w:p w14:paraId="01E4E0A5" w14:textId="583C97EC" w:rsidR="003D6132" w:rsidRDefault="003D6132" w:rsidP="003D6132">
            <w:pPr>
              <w:jc w:val="center"/>
            </w:pPr>
            <w:r w:rsidRPr="00560B51">
              <w:t>X</w:t>
            </w:r>
          </w:p>
        </w:tc>
        <w:tc>
          <w:tcPr>
            <w:tcW w:w="726" w:type="dxa"/>
            <w:shd w:val="clear" w:color="auto" w:fill="F2F2F2" w:themeFill="background1" w:themeFillShade="F2"/>
            <w:vAlign w:val="center"/>
          </w:tcPr>
          <w:p w14:paraId="448AC15B" w14:textId="279D1220" w:rsidR="003D6132" w:rsidRDefault="003D6132" w:rsidP="003D6132">
            <w:pPr>
              <w:jc w:val="center"/>
            </w:pPr>
            <w:r w:rsidRPr="00560B51">
              <w:t>X</w:t>
            </w:r>
          </w:p>
        </w:tc>
        <w:tc>
          <w:tcPr>
            <w:tcW w:w="726" w:type="dxa"/>
            <w:shd w:val="clear" w:color="auto" w:fill="F2F2F2" w:themeFill="background1" w:themeFillShade="F2"/>
            <w:vAlign w:val="center"/>
          </w:tcPr>
          <w:p w14:paraId="1A28885F" w14:textId="1B5B6297" w:rsidR="003D6132" w:rsidRDefault="003D6132" w:rsidP="003D6132">
            <w:pPr>
              <w:jc w:val="center"/>
            </w:pPr>
            <w:r w:rsidRPr="00560B51">
              <w:t>X</w:t>
            </w:r>
          </w:p>
        </w:tc>
        <w:tc>
          <w:tcPr>
            <w:tcW w:w="727" w:type="dxa"/>
            <w:vAlign w:val="center"/>
          </w:tcPr>
          <w:p w14:paraId="2004537E" w14:textId="4E27AC0F" w:rsidR="003D6132" w:rsidRDefault="003D6132" w:rsidP="003D6132"/>
        </w:tc>
        <w:tc>
          <w:tcPr>
            <w:tcW w:w="726" w:type="dxa"/>
          </w:tcPr>
          <w:p w14:paraId="6103DE57" w14:textId="77777777" w:rsidR="003D6132" w:rsidRDefault="003D6132" w:rsidP="003D6132"/>
        </w:tc>
        <w:tc>
          <w:tcPr>
            <w:tcW w:w="727" w:type="dxa"/>
          </w:tcPr>
          <w:p w14:paraId="6C759A14" w14:textId="77777777" w:rsidR="003D6132" w:rsidRDefault="003D6132" w:rsidP="003D6132"/>
        </w:tc>
      </w:tr>
      <w:tr w:rsidR="003D6132" w14:paraId="2AD8F10F" w14:textId="77777777" w:rsidTr="005916E8">
        <w:trPr>
          <w:trHeight w:val="306"/>
        </w:trPr>
        <w:tc>
          <w:tcPr>
            <w:tcW w:w="3256" w:type="dxa"/>
          </w:tcPr>
          <w:p w14:paraId="2BB4751C" w14:textId="4B329245" w:rsidR="003D6132" w:rsidRDefault="003D6132" w:rsidP="003D6132">
            <w:r>
              <w:t xml:space="preserve">17. </w:t>
            </w:r>
            <w:r w:rsidRPr="00A7152B">
              <w:t>Budowa ostatniej części ciągu pieszego wzdłuż drogi wojewódzkiej 828 do końca miejscowości</w:t>
            </w:r>
            <w:r>
              <w:t xml:space="preserve"> Nasutów</w:t>
            </w:r>
          </w:p>
        </w:tc>
        <w:tc>
          <w:tcPr>
            <w:tcW w:w="726" w:type="dxa"/>
            <w:shd w:val="clear" w:color="auto" w:fill="F2F2F2" w:themeFill="background1" w:themeFillShade="F2"/>
            <w:vAlign w:val="center"/>
          </w:tcPr>
          <w:p w14:paraId="44FD87EA" w14:textId="26599CF4" w:rsidR="003D6132" w:rsidRPr="00560B51" w:rsidRDefault="003D6132" w:rsidP="003D6132">
            <w:pPr>
              <w:jc w:val="center"/>
            </w:pPr>
            <w:r w:rsidRPr="00560B51">
              <w:t>X</w:t>
            </w:r>
          </w:p>
        </w:tc>
        <w:tc>
          <w:tcPr>
            <w:tcW w:w="726" w:type="dxa"/>
            <w:shd w:val="clear" w:color="auto" w:fill="F2F2F2" w:themeFill="background1" w:themeFillShade="F2"/>
            <w:vAlign w:val="center"/>
          </w:tcPr>
          <w:p w14:paraId="4D54068E" w14:textId="56E70D56" w:rsidR="003D6132" w:rsidRPr="00560B51" w:rsidRDefault="003D6132" w:rsidP="003D6132">
            <w:pPr>
              <w:jc w:val="center"/>
            </w:pPr>
            <w:r w:rsidRPr="00560B51">
              <w:t>X</w:t>
            </w:r>
          </w:p>
        </w:tc>
        <w:tc>
          <w:tcPr>
            <w:tcW w:w="727" w:type="dxa"/>
            <w:shd w:val="clear" w:color="auto" w:fill="F2F2F2" w:themeFill="background1" w:themeFillShade="F2"/>
            <w:vAlign w:val="center"/>
          </w:tcPr>
          <w:p w14:paraId="2B8C5AAA" w14:textId="78F78E21" w:rsidR="003D6132" w:rsidRDefault="003D6132" w:rsidP="003D6132">
            <w:pPr>
              <w:jc w:val="center"/>
            </w:pPr>
            <w:r w:rsidRPr="00560B51">
              <w:t>X</w:t>
            </w:r>
          </w:p>
        </w:tc>
        <w:tc>
          <w:tcPr>
            <w:tcW w:w="726" w:type="dxa"/>
          </w:tcPr>
          <w:p w14:paraId="427F06DF" w14:textId="77777777" w:rsidR="003D6132" w:rsidRDefault="003D6132" w:rsidP="003D6132"/>
        </w:tc>
        <w:tc>
          <w:tcPr>
            <w:tcW w:w="726" w:type="dxa"/>
          </w:tcPr>
          <w:p w14:paraId="1E376E0F" w14:textId="77777777" w:rsidR="003D6132" w:rsidRDefault="003D6132" w:rsidP="003D6132"/>
        </w:tc>
        <w:tc>
          <w:tcPr>
            <w:tcW w:w="727" w:type="dxa"/>
          </w:tcPr>
          <w:p w14:paraId="4F85EF25" w14:textId="77777777" w:rsidR="003D6132" w:rsidRDefault="003D6132" w:rsidP="003D6132"/>
        </w:tc>
        <w:tc>
          <w:tcPr>
            <w:tcW w:w="726" w:type="dxa"/>
          </w:tcPr>
          <w:p w14:paraId="60343309" w14:textId="77777777" w:rsidR="003D6132" w:rsidRDefault="003D6132" w:rsidP="003D6132"/>
        </w:tc>
        <w:tc>
          <w:tcPr>
            <w:tcW w:w="727" w:type="dxa"/>
          </w:tcPr>
          <w:p w14:paraId="4D96BCE1" w14:textId="77777777" w:rsidR="003D6132" w:rsidRDefault="003D6132" w:rsidP="003D6132"/>
        </w:tc>
      </w:tr>
      <w:tr w:rsidR="003D6132" w14:paraId="226A3B0E" w14:textId="77777777" w:rsidTr="005916E8">
        <w:trPr>
          <w:trHeight w:val="306"/>
        </w:trPr>
        <w:tc>
          <w:tcPr>
            <w:tcW w:w="3256" w:type="dxa"/>
          </w:tcPr>
          <w:p w14:paraId="5FA4A6D0" w14:textId="50BBFA74" w:rsidR="003D6132" w:rsidRDefault="003D6132" w:rsidP="003D6132">
            <w:r>
              <w:t xml:space="preserve">18. </w:t>
            </w:r>
            <w:r w:rsidRPr="00BC5D93">
              <w:t xml:space="preserve">Rozwój infrastruktury wodno - kanalizacyjnej </w:t>
            </w:r>
            <w:r w:rsidR="00127B60">
              <w:br/>
            </w:r>
            <w:r>
              <w:t>w m. Elizówka</w:t>
            </w:r>
          </w:p>
        </w:tc>
        <w:tc>
          <w:tcPr>
            <w:tcW w:w="726" w:type="dxa"/>
            <w:shd w:val="clear" w:color="auto" w:fill="F2F2F2" w:themeFill="background1" w:themeFillShade="F2"/>
            <w:vAlign w:val="center"/>
          </w:tcPr>
          <w:p w14:paraId="4AA055A6" w14:textId="2B0C6F07" w:rsidR="003D6132" w:rsidRPr="00560B51" w:rsidRDefault="003D6132" w:rsidP="003D6132">
            <w:pPr>
              <w:jc w:val="center"/>
            </w:pPr>
            <w:r w:rsidRPr="00560B51">
              <w:t>X</w:t>
            </w:r>
          </w:p>
        </w:tc>
        <w:tc>
          <w:tcPr>
            <w:tcW w:w="726" w:type="dxa"/>
            <w:shd w:val="clear" w:color="auto" w:fill="F2F2F2" w:themeFill="background1" w:themeFillShade="F2"/>
            <w:vAlign w:val="center"/>
          </w:tcPr>
          <w:p w14:paraId="0402A437" w14:textId="170C206F" w:rsidR="003D6132" w:rsidRPr="00560B51" w:rsidRDefault="003D6132" w:rsidP="003D6132">
            <w:pPr>
              <w:jc w:val="center"/>
            </w:pPr>
            <w:r w:rsidRPr="00560B51">
              <w:t>X</w:t>
            </w:r>
          </w:p>
        </w:tc>
        <w:tc>
          <w:tcPr>
            <w:tcW w:w="727" w:type="dxa"/>
            <w:shd w:val="clear" w:color="auto" w:fill="F2F2F2" w:themeFill="background1" w:themeFillShade="F2"/>
            <w:vAlign w:val="center"/>
          </w:tcPr>
          <w:p w14:paraId="74627C76" w14:textId="47450157" w:rsidR="003D6132" w:rsidRDefault="003D6132" w:rsidP="003D6132">
            <w:pPr>
              <w:jc w:val="center"/>
            </w:pPr>
            <w:r w:rsidRPr="00560B51">
              <w:t>X</w:t>
            </w:r>
          </w:p>
        </w:tc>
        <w:tc>
          <w:tcPr>
            <w:tcW w:w="726" w:type="dxa"/>
            <w:shd w:val="clear" w:color="auto" w:fill="F2F2F2" w:themeFill="background1" w:themeFillShade="F2"/>
            <w:vAlign w:val="center"/>
          </w:tcPr>
          <w:p w14:paraId="014DBAB3" w14:textId="3D51373B" w:rsidR="003D6132" w:rsidRDefault="003D6132" w:rsidP="003D6132">
            <w:pPr>
              <w:jc w:val="center"/>
            </w:pPr>
            <w:r w:rsidRPr="00560B51">
              <w:t>X</w:t>
            </w:r>
          </w:p>
        </w:tc>
        <w:tc>
          <w:tcPr>
            <w:tcW w:w="726" w:type="dxa"/>
            <w:shd w:val="clear" w:color="auto" w:fill="F2F2F2" w:themeFill="background1" w:themeFillShade="F2"/>
            <w:vAlign w:val="center"/>
          </w:tcPr>
          <w:p w14:paraId="1E001403" w14:textId="6FC096FE" w:rsidR="003D6132" w:rsidRDefault="003D6132" w:rsidP="003D6132">
            <w:pPr>
              <w:jc w:val="center"/>
            </w:pPr>
            <w:r w:rsidRPr="00560B51">
              <w:t>X</w:t>
            </w:r>
          </w:p>
        </w:tc>
        <w:tc>
          <w:tcPr>
            <w:tcW w:w="727" w:type="dxa"/>
            <w:shd w:val="clear" w:color="auto" w:fill="F2F2F2" w:themeFill="background1" w:themeFillShade="F2"/>
            <w:vAlign w:val="center"/>
          </w:tcPr>
          <w:p w14:paraId="040C664D" w14:textId="4A6D6FD4" w:rsidR="003D6132" w:rsidRDefault="003D6132" w:rsidP="003D6132">
            <w:pPr>
              <w:jc w:val="center"/>
            </w:pPr>
            <w:r w:rsidRPr="00560B51">
              <w:t>X</w:t>
            </w:r>
          </w:p>
        </w:tc>
        <w:tc>
          <w:tcPr>
            <w:tcW w:w="726" w:type="dxa"/>
          </w:tcPr>
          <w:p w14:paraId="6ABD4138" w14:textId="77777777" w:rsidR="003D6132" w:rsidRDefault="003D6132" w:rsidP="003D6132"/>
        </w:tc>
        <w:tc>
          <w:tcPr>
            <w:tcW w:w="727" w:type="dxa"/>
          </w:tcPr>
          <w:p w14:paraId="797BEE19" w14:textId="77777777" w:rsidR="003D6132" w:rsidRDefault="003D6132" w:rsidP="003D6132"/>
        </w:tc>
      </w:tr>
      <w:tr w:rsidR="00127B60" w14:paraId="1E58AB65" w14:textId="77777777" w:rsidTr="005916E8">
        <w:trPr>
          <w:trHeight w:val="306"/>
        </w:trPr>
        <w:tc>
          <w:tcPr>
            <w:tcW w:w="3256" w:type="dxa"/>
          </w:tcPr>
          <w:p w14:paraId="70EDEEDF" w14:textId="568410FA" w:rsidR="00127B60" w:rsidRDefault="00127B60" w:rsidP="00127B60">
            <w:r>
              <w:t xml:space="preserve">19. </w:t>
            </w:r>
            <w:r w:rsidRPr="00127B60">
              <w:t xml:space="preserve">Budowa Przedszkola </w:t>
            </w:r>
            <w:r>
              <w:br/>
            </w:r>
            <w:r w:rsidRPr="00127B60">
              <w:t>w m. Dys</w:t>
            </w:r>
          </w:p>
        </w:tc>
        <w:tc>
          <w:tcPr>
            <w:tcW w:w="726" w:type="dxa"/>
            <w:shd w:val="clear" w:color="auto" w:fill="F2F2F2" w:themeFill="background1" w:themeFillShade="F2"/>
            <w:vAlign w:val="center"/>
          </w:tcPr>
          <w:p w14:paraId="72F1D2E6" w14:textId="42FB3684" w:rsidR="00127B60" w:rsidRPr="00560B51" w:rsidRDefault="00127B60" w:rsidP="00127B60">
            <w:pPr>
              <w:jc w:val="center"/>
            </w:pPr>
            <w:r w:rsidRPr="00560B51">
              <w:t>X</w:t>
            </w:r>
          </w:p>
        </w:tc>
        <w:tc>
          <w:tcPr>
            <w:tcW w:w="726" w:type="dxa"/>
            <w:shd w:val="clear" w:color="auto" w:fill="F2F2F2" w:themeFill="background1" w:themeFillShade="F2"/>
            <w:vAlign w:val="center"/>
          </w:tcPr>
          <w:p w14:paraId="4234C55B" w14:textId="3A67493C" w:rsidR="00127B60" w:rsidRPr="00560B51" w:rsidRDefault="00127B60" w:rsidP="00127B60">
            <w:pPr>
              <w:jc w:val="center"/>
            </w:pPr>
            <w:r w:rsidRPr="00560B51">
              <w:t>X</w:t>
            </w:r>
          </w:p>
        </w:tc>
        <w:tc>
          <w:tcPr>
            <w:tcW w:w="727" w:type="dxa"/>
            <w:shd w:val="clear" w:color="auto" w:fill="F2F2F2" w:themeFill="background1" w:themeFillShade="F2"/>
            <w:vAlign w:val="center"/>
          </w:tcPr>
          <w:p w14:paraId="7D83FB03" w14:textId="27715020" w:rsidR="00127B60" w:rsidRPr="00560B51" w:rsidRDefault="00127B60" w:rsidP="00127B60">
            <w:pPr>
              <w:jc w:val="center"/>
            </w:pPr>
            <w:r w:rsidRPr="00560B51">
              <w:t>X</w:t>
            </w:r>
          </w:p>
        </w:tc>
        <w:tc>
          <w:tcPr>
            <w:tcW w:w="726" w:type="dxa"/>
            <w:shd w:val="clear" w:color="auto" w:fill="F2F2F2" w:themeFill="background1" w:themeFillShade="F2"/>
            <w:vAlign w:val="center"/>
          </w:tcPr>
          <w:p w14:paraId="4B41A2D1" w14:textId="411BA07C" w:rsidR="00127B60" w:rsidRPr="00560B51" w:rsidRDefault="00127B60" w:rsidP="00127B60">
            <w:pPr>
              <w:jc w:val="center"/>
            </w:pPr>
            <w:r w:rsidRPr="00560B51">
              <w:t>X</w:t>
            </w:r>
          </w:p>
        </w:tc>
        <w:tc>
          <w:tcPr>
            <w:tcW w:w="726" w:type="dxa"/>
            <w:shd w:val="clear" w:color="auto" w:fill="F2F2F2" w:themeFill="background1" w:themeFillShade="F2"/>
            <w:vAlign w:val="center"/>
          </w:tcPr>
          <w:p w14:paraId="3010082A" w14:textId="5BE88C1D" w:rsidR="00127B60" w:rsidRPr="00560B51" w:rsidRDefault="00127B60" w:rsidP="00127B60">
            <w:pPr>
              <w:jc w:val="center"/>
            </w:pPr>
            <w:r w:rsidRPr="00560B51">
              <w:t>X</w:t>
            </w:r>
          </w:p>
        </w:tc>
        <w:tc>
          <w:tcPr>
            <w:tcW w:w="727" w:type="dxa"/>
            <w:shd w:val="clear" w:color="auto" w:fill="F2F2F2" w:themeFill="background1" w:themeFillShade="F2"/>
            <w:vAlign w:val="center"/>
          </w:tcPr>
          <w:p w14:paraId="7215FDBC" w14:textId="035410ED" w:rsidR="00127B60" w:rsidRPr="00560B51" w:rsidRDefault="00127B60" w:rsidP="00127B60">
            <w:pPr>
              <w:jc w:val="center"/>
            </w:pPr>
            <w:r w:rsidRPr="00560B51">
              <w:t>X</w:t>
            </w:r>
          </w:p>
        </w:tc>
        <w:tc>
          <w:tcPr>
            <w:tcW w:w="726" w:type="dxa"/>
            <w:shd w:val="clear" w:color="auto" w:fill="F2F2F2" w:themeFill="background1" w:themeFillShade="F2"/>
            <w:vAlign w:val="center"/>
          </w:tcPr>
          <w:p w14:paraId="50B40444" w14:textId="25AC5C1D" w:rsidR="00127B60" w:rsidRDefault="00127B60" w:rsidP="00127B60">
            <w:pPr>
              <w:jc w:val="center"/>
            </w:pPr>
            <w:r w:rsidRPr="00560B51">
              <w:t>X</w:t>
            </w:r>
          </w:p>
        </w:tc>
        <w:tc>
          <w:tcPr>
            <w:tcW w:w="727" w:type="dxa"/>
          </w:tcPr>
          <w:p w14:paraId="25147EFE" w14:textId="77777777" w:rsidR="00127B60" w:rsidRDefault="00127B60" w:rsidP="00127B60"/>
        </w:tc>
      </w:tr>
      <w:tr w:rsidR="00127B60" w14:paraId="5685934B" w14:textId="77777777" w:rsidTr="005916E8">
        <w:trPr>
          <w:trHeight w:val="306"/>
        </w:trPr>
        <w:tc>
          <w:tcPr>
            <w:tcW w:w="3256" w:type="dxa"/>
          </w:tcPr>
          <w:p w14:paraId="4AB4025B" w14:textId="74FE0969" w:rsidR="00127B60" w:rsidRDefault="00127B60" w:rsidP="00127B60">
            <w:r>
              <w:t xml:space="preserve">20. </w:t>
            </w:r>
            <w:r w:rsidRPr="00127B60">
              <w:t xml:space="preserve">Budowa Amfiteatru </w:t>
            </w:r>
            <w:r>
              <w:br/>
            </w:r>
            <w:r w:rsidRPr="00127B60">
              <w:t>w m. Dys</w:t>
            </w:r>
          </w:p>
        </w:tc>
        <w:tc>
          <w:tcPr>
            <w:tcW w:w="726" w:type="dxa"/>
            <w:shd w:val="clear" w:color="auto" w:fill="F2F2F2" w:themeFill="background1" w:themeFillShade="F2"/>
            <w:vAlign w:val="center"/>
          </w:tcPr>
          <w:p w14:paraId="76CB2D87" w14:textId="059ADA8F" w:rsidR="00127B60" w:rsidRPr="00560B51" w:rsidRDefault="00127B60" w:rsidP="00127B60">
            <w:pPr>
              <w:jc w:val="center"/>
            </w:pPr>
            <w:r w:rsidRPr="00560B51">
              <w:t>X</w:t>
            </w:r>
          </w:p>
        </w:tc>
        <w:tc>
          <w:tcPr>
            <w:tcW w:w="726" w:type="dxa"/>
            <w:shd w:val="clear" w:color="auto" w:fill="F2F2F2" w:themeFill="background1" w:themeFillShade="F2"/>
            <w:vAlign w:val="center"/>
          </w:tcPr>
          <w:p w14:paraId="6B9E9764" w14:textId="20BF5E11" w:rsidR="00127B60" w:rsidRPr="00560B51" w:rsidRDefault="00127B60" w:rsidP="00127B60">
            <w:pPr>
              <w:jc w:val="center"/>
            </w:pPr>
            <w:r w:rsidRPr="00560B51">
              <w:t>X</w:t>
            </w:r>
          </w:p>
        </w:tc>
        <w:tc>
          <w:tcPr>
            <w:tcW w:w="727" w:type="dxa"/>
            <w:shd w:val="clear" w:color="auto" w:fill="F2F2F2" w:themeFill="background1" w:themeFillShade="F2"/>
            <w:vAlign w:val="center"/>
          </w:tcPr>
          <w:p w14:paraId="3E22C134" w14:textId="68888766" w:rsidR="00127B60" w:rsidRPr="00560B51" w:rsidRDefault="00127B60" w:rsidP="00127B60">
            <w:pPr>
              <w:jc w:val="center"/>
            </w:pPr>
            <w:r w:rsidRPr="00560B51">
              <w:t>X</w:t>
            </w:r>
          </w:p>
        </w:tc>
        <w:tc>
          <w:tcPr>
            <w:tcW w:w="726" w:type="dxa"/>
            <w:shd w:val="clear" w:color="auto" w:fill="F2F2F2" w:themeFill="background1" w:themeFillShade="F2"/>
            <w:vAlign w:val="center"/>
          </w:tcPr>
          <w:p w14:paraId="565AB4B1" w14:textId="58BF5112" w:rsidR="00127B60" w:rsidRPr="00560B51" w:rsidRDefault="00127B60" w:rsidP="00127B60">
            <w:pPr>
              <w:jc w:val="center"/>
            </w:pPr>
            <w:r w:rsidRPr="00560B51">
              <w:t>X</w:t>
            </w:r>
          </w:p>
        </w:tc>
        <w:tc>
          <w:tcPr>
            <w:tcW w:w="726" w:type="dxa"/>
            <w:shd w:val="clear" w:color="auto" w:fill="F2F2F2" w:themeFill="background1" w:themeFillShade="F2"/>
            <w:vAlign w:val="center"/>
          </w:tcPr>
          <w:p w14:paraId="70D2CB1B" w14:textId="3E960F2F" w:rsidR="00127B60" w:rsidRPr="00560B51" w:rsidRDefault="00127B60" w:rsidP="00127B60">
            <w:pPr>
              <w:jc w:val="center"/>
            </w:pPr>
            <w:r w:rsidRPr="00560B51">
              <w:t>X</w:t>
            </w:r>
          </w:p>
        </w:tc>
        <w:tc>
          <w:tcPr>
            <w:tcW w:w="727" w:type="dxa"/>
            <w:shd w:val="clear" w:color="auto" w:fill="FFFFFF" w:themeFill="background1"/>
            <w:vAlign w:val="center"/>
          </w:tcPr>
          <w:p w14:paraId="61C6BEB9" w14:textId="77777777" w:rsidR="00127B60" w:rsidRPr="00560B51" w:rsidRDefault="00127B60" w:rsidP="00127B60">
            <w:pPr>
              <w:jc w:val="center"/>
            </w:pPr>
          </w:p>
        </w:tc>
        <w:tc>
          <w:tcPr>
            <w:tcW w:w="726" w:type="dxa"/>
          </w:tcPr>
          <w:p w14:paraId="208F990C" w14:textId="77777777" w:rsidR="00127B60" w:rsidRDefault="00127B60" w:rsidP="00127B60"/>
        </w:tc>
        <w:tc>
          <w:tcPr>
            <w:tcW w:w="727" w:type="dxa"/>
          </w:tcPr>
          <w:p w14:paraId="3FEF3308" w14:textId="77777777" w:rsidR="00127B60" w:rsidRDefault="00127B60" w:rsidP="00127B60"/>
        </w:tc>
      </w:tr>
      <w:tr w:rsidR="00127B60" w14:paraId="7BDF1B23" w14:textId="77777777" w:rsidTr="005916E8">
        <w:trPr>
          <w:trHeight w:val="306"/>
        </w:trPr>
        <w:tc>
          <w:tcPr>
            <w:tcW w:w="3256" w:type="dxa"/>
          </w:tcPr>
          <w:p w14:paraId="5D7098D5" w14:textId="25B21BE6" w:rsidR="00127B60" w:rsidRDefault="00127B60" w:rsidP="00127B60">
            <w:r>
              <w:t xml:space="preserve">21. </w:t>
            </w:r>
            <w:r w:rsidRPr="00242476">
              <w:t>Budowa sieci kanalizacji sanitarnej grawitacyjnej wraz z przyłączami w m. Dys</w:t>
            </w:r>
          </w:p>
        </w:tc>
        <w:tc>
          <w:tcPr>
            <w:tcW w:w="726" w:type="dxa"/>
            <w:shd w:val="clear" w:color="auto" w:fill="F2F2F2" w:themeFill="background1" w:themeFillShade="F2"/>
            <w:vAlign w:val="center"/>
          </w:tcPr>
          <w:p w14:paraId="43A4157F" w14:textId="6F759736" w:rsidR="00127B60" w:rsidRPr="00560B51" w:rsidRDefault="00127B60" w:rsidP="00127B60">
            <w:pPr>
              <w:jc w:val="center"/>
            </w:pPr>
            <w:r w:rsidRPr="00560B51">
              <w:t>X</w:t>
            </w:r>
          </w:p>
        </w:tc>
        <w:tc>
          <w:tcPr>
            <w:tcW w:w="726" w:type="dxa"/>
            <w:shd w:val="clear" w:color="auto" w:fill="F2F2F2" w:themeFill="background1" w:themeFillShade="F2"/>
            <w:vAlign w:val="center"/>
          </w:tcPr>
          <w:p w14:paraId="08D9751E" w14:textId="0D36EEED" w:rsidR="00127B60" w:rsidRPr="00560B51" w:rsidRDefault="00127B60" w:rsidP="00127B60">
            <w:pPr>
              <w:jc w:val="center"/>
            </w:pPr>
            <w:r w:rsidRPr="00560B51">
              <w:t>X</w:t>
            </w:r>
          </w:p>
        </w:tc>
        <w:tc>
          <w:tcPr>
            <w:tcW w:w="727" w:type="dxa"/>
            <w:shd w:val="clear" w:color="auto" w:fill="F2F2F2" w:themeFill="background1" w:themeFillShade="F2"/>
            <w:vAlign w:val="center"/>
          </w:tcPr>
          <w:p w14:paraId="196EBA6C" w14:textId="0F78BAC4" w:rsidR="00127B60" w:rsidRPr="00560B51" w:rsidRDefault="00127B60" w:rsidP="00127B60">
            <w:pPr>
              <w:jc w:val="center"/>
            </w:pPr>
            <w:r w:rsidRPr="00560B51">
              <w:t>X</w:t>
            </w:r>
          </w:p>
        </w:tc>
        <w:tc>
          <w:tcPr>
            <w:tcW w:w="726" w:type="dxa"/>
            <w:shd w:val="clear" w:color="auto" w:fill="F2F2F2" w:themeFill="background1" w:themeFillShade="F2"/>
            <w:vAlign w:val="center"/>
          </w:tcPr>
          <w:p w14:paraId="47F26F64" w14:textId="25A19B51" w:rsidR="00127B60" w:rsidRPr="00560B51" w:rsidRDefault="00127B60" w:rsidP="00127B60">
            <w:pPr>
              <w:jc w:val="center"/>
            </w:pPr>
            <w:r w:rsidRPr="00560B51">
              <w:t>X</w:t>
            </w:r>
          </w:p>
        </w:tc>
        <w:tc>
          <w:tcPr>
            <w:tcW w:w="726" w:type="dxa"/>
            <w:shd w:val="clear" w:color="auto" w:fill="F2F2F2" w:themeFill="background1" w:themeFillShade="F2"/>
            <w:vAlign w:val="center"/>
          </w:tcPr>
          <w:p w14:paraId="3AA824F9" w14:textId="43D0290C" w:rsidR="00127B60" w:rsidRPr="00560B51" w:rsidRDefault="00127B60" w:rsidP="00127B60">
            <w:pPr>
              <w:jc w:val="center"/>
            </w:pPr>
            <w:r w:rsidRPr="00560B51">
              <w:t>X</w:t>
            </w:r>
          </w:p>
        </w:tc>
        <w:tc>
          <w:tcPr>
            <w:tcW w:w="727" w:type="dxa"/>
            <w:shd w:val="clear" w:color="auto" w:fill="F2F2F2" w:themeFill="background1" w:themeFillShade="F2"/>
            <w:vAlign w:val="center"/>
          </w:tcPr>
          <w:p w14:paraId="5F9F2F89" w14:textId="23C39B29" w:rsidR="00127B60" w:rsidRPr="00560B51" w:rsidRDefault="00127B60" w:rsidP="00127B60">
            <w:pPr>
              <w:jc w:val="center"/>
            </w:pPr>
            <w:r w:rsidRPr="00560B51">
              <w:t>X</w:t>
            </w:r>
          </w:p>
        </w:tc>
        <w:tc>
          <w:tcPr>
            <w:tcW w:w="726" w:type="dxa"/>
            <w:vAlign w:val="center"/>
          </w:tcPr>
          <w:p w14:paraId="78EF74C1" w14:textId="222439A8" w:rsidR="00127B60" w:rsidRDefault="00127B60" w:rsidP="00127B60">
            <w:pPr>
              <w:jc w:val="center"/>
            </w:pPr>
            <w:r w:rsidRPr="00560B51">
              <w:t>X</w:t>
            </w:r>
          </w:p>
        </w:tc>
        <w:tc>
          <w:tcPr>
            <w:tcW w:w="727" w:type="dxa"/>
          </w:tcPr>
          <w:p w14:paraId="155F1617" w14:textId="77777777" w:rsidR="00127B60" w:rsidRDefault="00127B60" w:rsidP="00127B60"/>
        </w:tc>
      </w:tr>
    </w:tbl>
    <w:p w14:paraId="2E395460" w14:textId="4FD67559" w:rsidR="000174B8" w:rsidRDefault="000174B8" w:rsidP="005916E8">
      <w:pPr>
        <w:spacing w:before="120"/>
        <w:jc w:val="both"/>
        <w:rPr>
          <w:i/>
          <w:iCs/>
          <w:sz w:val="16"/>
          <w:szCs w:val="14"/>
        </w:rPr>
      </w:pPr>
      <w:r w:rsidRPr="00F7798F">
        <w:rPr>
          <w:i/>
          <w:iCs/>
          <w:sz w:val="16"/>
          <w:szCs w:val="14"/>
        </w:rPr>
        <w:t>Źródło</w:t>
      </w:r>
      <w:r>
        <w:rPr>
          <w:i/>
          <w:iCs/>
          <w:sz w:val="16"/>
          <w:szCs w:val="14"/>
        </w:rPr>
        <w:t>: Opracowanie własne</w:t>
      </w:r>
    </w:p>
    <w:p w14:paraId="6866B6D2" w14:textId="77777777" w:rsidR="000174B8" w:rsidRDefault="000174B8" w:rsidP="000174B8">
      <w:pPr>
        <w:pStyle w:val="Nagwek1"/>
      </w:pPr>
      <w:bookmarkStart w:id="86" w:name="_Toc122474193"/>
      <w:bookmarkStart w:id="87" w:name="_Toc123150735"/>
      <w:r>
        <w:t>9. MONITORING I EWALUACJA GPR</w:t>
      </w:r>
      <w:bookmarkEnd w:id="86"/>
      <w:bookmarkEnd w:id="87"/>
    </w:p>
    <w:p w14:paraId="47808F39" w14:textId="537C89AD" w:rsidR="000174B8" w:rsidRDefault="000174B8" w:rsidP="000174B8">
      <w:pPr>
        <w:ind w:firstLine="708"/>
        <w:jc w:val="both"/>
      </w:pPr>
      <w:r>
        <w:t xml:space="preserve">Niniejszy dokument, zgodnie z wymaganiami ustawowymi będzie podlegał monitoringowi i ewaluacji. Gminny Program Rewitalizacji zgodnie z art. 22 ustawy </w:t>
      </w:r>
      <w:r>
        <w:br/>
        <w:t xml:space="preserve">o rewitalizacji, podlega ocenie aktualności i stopnia realizacji, dokonywanej przez wójta, burmistrza albo prezydenta miasta co najmniej raz na 3 lata, zgodnie z systemem monitorowania i oceny określonym w tym programie. Dlatego też, Gminny Program Rewitalizacji Gminy Niemce na lata 2021-2030 został wyposażony w narzędzia umożliwiające ocenę postępów jego realizacji, które tworzą spójny system monitorowania i oceny. System monitorowania zarówno dostarcza danych do oceny skuteczności realizowanych działań, jak </w:t>
      </w:r>
      <w:r w:rsidR="00C47117">
        <w:br/>
      </w:r>
      <w:r>
        <w:t xml:space="preserve">i ostrzega o konieczności dokonania modyfikacji GPR, poprzez dokonanie jego aktualizacji. System ten może działać tylko wtedy, gdy jest dwutorowy i obejmuje zarówno monitoring realizacji przedsięwzięć, jak i osiąganie celów GPR.  W przypadku braku oczekiwanych zmian lub postępów należy podjąć działania naprawcze lub aktualizacyjne, które pozwolą lepiej realizować postanowienia GPR. </w:t>
      </w:r>
    </w:p>
    <w:p w14:paraId="2A035DFE" w14:textId="77777777" w:rsidR="000174B8" w:rsidRDefault="000174B8" w:rsidP="000174B8">
      <w:pPr>
        <w:ind w:firstLine="708"/>
        <w:jc w:val="both"/>
      </w:pPr>
      <w:r>
        <w:t xml:space="preserve">Ocena dokumentu sporządzona będzie przez Wójta Gminy Niemce, a następnie zaopiniowana przez Komitet Rewitalizacji oraz ogłoszona na stronie internetowej gminy </w:t>
      </w:r>
      <w:r>
        <w:br/>
        <w:t xml:space="preserve">w Biuletynie Informacji Publicznej. W przypadku stwierdzenia, że gminny program rewitalizacji wymaga zmiany, Wójt Gminy wystąpi do Rady Gminy z wnioskiem o jego zmianę, a w przypadku stwierdzenia osiągnięcia celów rewitalizacji, o uchylenie uchwały </w:t>
      </w:r>
      <w:r>
        <w:br/>
        <w:t xml:space="preserve">w sprawie gminnego programu rewitalizacji w całości albo w części. Należy w tym miejscu również zaznaczyć, że zmiana gminnego programu rewitalizacji następuje w trybie, w jakim jest on uchwalany. Jednak nie wymaga ona uzyskania opinii instytucji, o których mowa w art. 17 ust. 2 pkt 4 ustawy o rewitalizacji, ani przeprowadzenia konsultacji społecznych, jeżeli nie dotyczy przedsięwzięć rewitalizacyjnych, oraz nie wymaga zmiany uchwały w sprawie Specjalnej Strefy Rewitalizacji. </w:t>
      </w:r>
    </w:p>
    <w:p w14:paraId="5E399C68" w14:textId="77777777" w:rsidR="000174B8" w:rsidRDefault="000174B8" w:rsidP="000174B8">
      <w:pPr>
        <w:pStyle w:val="Nagwek2"/>
      </w:pPr>
      <w:bookmarkStart w:id="88" w:name="_Toc122474194"/>
      <w:bookmarkStart w:id="89" w:name="_Toc123150736"/>
      <w:r>
        <w:lastRenderedPageBreak/>
        <w:t>9.1. Wskaźniki monitoringowe</w:t>
      </w:r>
      <w:bookmarkEnd w:id="88"/>
      <w:bookmarkEnd w:id="89"/>
    </w:p>
    <w:p w14:paraId="63323864" w14:textId="77777777" w:rsidR="000174B8" w:rsidRDefault="000174B8" w:rsidP="000174B8">
      <w:pPr>
        <w:ind w:firstLine="708"/>
        <w:jc w:val="both"/>
      </w:pPr>
      <w:r>
        <w:t>Monitorowanie GPR polegać będzie na systematycznym gromadzeniu i analizowaniu wiarygodnych danych dotyczących wyznaczonych obszarów objętych działaniami rewitalizacyjnymi oraz formułowaniem na ich podstawie ocen skuteczności i efektywności tychże procesów. Prowadzone w ramach monitoringu czynności będą miały na celu przede wszystkim zapewnienie zgodności działań wynikających z programu względem przyjętych założeń, na tle zdiagnozowanej sytuacji problemowej. Proces monitorowania odnosi się zarówno do wskaźników, które pozwalają określić stan obszarów objętych rewitalizacją, tempo i kierunek zachodzących zmian w wymiarze ogólnym, jak również postęp w zakresie wdrażania poszczególnych projektów rewitalizacyjnych.</w:t>
      </w:r>
    </w:p>
    <w:p w14:paraId="18AA42C6" w14:textId="5FC2A1CA" w:rsidR="000174B8" w:rsidRDefault="000174B8" w:rsidP="000174B8">
      <w:pPr>
        <w:ind w:firstLine="708"/>
        <w:jc w:val="both"/>
      </w:pPr>
      <w:r>
        <w:t xml:space="preserve">Poniżej przedstawiono wykaz wskaźników określających postęp w osiąganiu celów rewitalizacji wraz z odniesieniem do źródeł ich pomiaru. Wartość bazowa wskaźników określających postęp w osiąganiu celów rewitalizacji wynika z diagnozy obszaru rewitalizowanego. W ramach przyjętej metodologii monitoringu GPR, dla wskaźników nie wyznaczono wartości docelowej. Badana będzie ich zmiana w stosunku do wartości początkowej (wzrost lub spadek). Takie podejście pozwoli na optymalną obserwację zmian zachodzących na obszarze rewitalizacji. </w:t>
      </w:r>
    </w:p>
    <w:p w14:paraId="56D075BA" w14:textId="4B9D60CB" w:rsidR="000174B8" w:rsidRDefault="000174B8" w:rsidP="000174B8">
      <w:pPr>
        <w:pStyle w:val="Legenda"/>
      </w:pPr>
      <w:bookmarkStart w:id="90" w:name="_Toc123156215"/>
      <w:r>
        <w:t xml:space="preserve">Tabela </w:t>
      </w:r>
      <w:r>
        <w:rPr>
          <w:noProof/>
        </w:rPr>
        <w:fldChar w:fldCharType="begin"/>
      </w:r>
      <w:r>
        <w:rPr>
          <w:noProof/>
        </w:rPr>
        <w:instrText xml:space="preserve"> SEQ Tabela \* ARABIC </w:instrText>
      </w:r>
      <w:r>
        <w:rPr>
          <w:noProof/>
        </w:rPr>
        <w:fldChar w:fldCharType="separate"/>
      </w:r>
      <w:r w:rsidR="006F61D3">
        <w:rPr>
          <w:noProof/>
        </w:rPr>
        <w:t>17</w:t>
      </w:r>
      <w:r>
        <w:rPr>
          <w:noProof/>
        </w:rPr>
        <w:fldChar w:fldCharType="end"/>
      </w:r>
      <w:r>
        <w:t xml:space="preserve"> – Wskaźniki monitoringowe GPR</w:t>
      </w:r>
      <w:bookmarkEnd w:id="90"/>
    </w:p>
    <w:tbl>
      <w:tblPr>
        <w:tblStyle w:val="Tabela-Siatka"/>
        <w:tblW w:w="9067" w:type="dxa"/>
        <w:tblLook w:val="04A0" w:firstRow="1" w:lastRow="0" w:firstColumn="1" w:lastColumn="0" w:noHBand="0" w:noVBand="1"/>
      </w:tblPr>
      <w:tblGrid>
        <w:gridCol w:w="2068"/>
        <w:gridCol w:w="2835"/>
        <w:gridCol w:w="1083"/>
        <w:gridCol w:w="861"/>
        <w:gridCol w:w="1261"/>
        <w:gridCol w:w="959"/>
      </w:tblGrid>
      <w:tr w:rsidR="000174B8" w:rsidRPr="00D65ACF" w14:paraId="75C3EFDE" w14:textId="77777777" w:rsidTr="00DF63AF">
        <w:tc>
          <w:tcPr>
            <w:tcW w:w="2107" w:type="dxa"/>
            <w:shd w:val="clear" w:color="auto" w:fill="90C5F6" w:themeFill="accent1" w:themeFillTint="66"/>
          </w:tcPr>
          <w:p w14:paraId="16414B92" w14:textId="77777777" w:rsidR="000174B8" w:rsidRPr="00D65ACF" w:rsidRDefault="000174B8" w:rsidP="00AF091D">
            <w:pPr>
              <w:rPr>
                <w:rFonts w:asciiTheme="majorHAnsi" w:hAnsiTheme="majorHAnsi" w:cstheme="majorHAnsi"/>
                <w:b/>
                <w:bCs/>
                <w:sz w:val="20"/>
                <w:szCs w:val="20"/>
              </w:rPr>
            </w:pPr>
            <w:bookmarkStart w:id="91" w:name="_Hlk123239011"/>
            <w:r w:rsidRPr="00D65ACF">
              <w:rPr>
                <w:rFonts w:asciiTheme="majorHAnsi" w:hAnsiTheme="majorHAnsi" w:cstheme="majorHAnsi"/>
                <w:b/>
                <w:bCs/>
                <w:sz w:val="20"/>
                <w:szCs w:val="20"/>
              </w:rPr>
              <w:t>Cel</w:t>
            </w:r>
          </w:p>
        </w:tc>
        <w:tc>
          <w:tcPr>
            <w:tcW w:w="2977" w:type="dxa"/>
            <w:shd w:val="clear" w:color="auto" w:fill="90C5F6" w:themeFill="accent1" w:themeFillTint="66"/>
          </w:tcPr>
          <w:p w14:paraId="61FCE233" w14:textId="77777777" w:rsidR="000174B8" w:rsidRPr="00D65ACF" w:rsidRDefault="000174B8" w:rsidP="00AF091D">
            <w:pPr>
              <w:rPr>
                <w:rFonts w:asciiTheme="majorHAnsi" w:hAnsiTheme="majorHAnsi" w:cstheme="majorHAnsi"/>
                <w:b/>
                <w:bCs/>
                <w:sz w:val="20"/>
                <w:szCs w:val="20"/>
              </w:rPr>
            </w:pPr>
            <w:r w:rsidRPr="00D65ACF">
              <w:rPr>
                <w:rFonts w:asciiTheme="majorHAnsi" w:hAnsiTheme="majorHAnsi" w:cstheme="majorHAnsi"/>
                <w:b/>
                <w:bCs/>
                <w:sz w:val="20"/>
                <w:szCs w:val="20"/>
              </w:rPr>
              <w:t>Wskaźnik monitoringowy</w:t>
            </w:r>
          </w:p>
        </w:tc>
        <w:tc>
          <w:tcPr>
            <w:tcW w:w="1007" w:type="dxa"/>
            <w:shd w:val="clear" w:color="auto" w:fill="90C5F6" w:themeFill="accent1" w:themeFillTint="66"/>
          </w:tcPr>
          <w:p w14:paraId="3D7EA747" w14:textId="77777777" w:rsidR="000174B8" w:rsidRPr="00D65ACF" w:rsidRDefault="000174B8" w:rsidP="00AF091D">
            <w:pPr>
              <w:jc w:val="center"/>
              <w:rPr>
                <w:rFonts w:asciiTheme="majorHAnsi" w:hAnsiTheme="majorHAnsi" w:cstheme="majorHAnsi"/>
                <w:b/>
                <w:bCs/>
                <w:sz w:val="20"/>
                <w:szCs w:val="20"/>
              </w:rPr>
            </w:pPr>
            <w:r w:rsidRPr="00D65ACF">
              <w:rPr>
                <w:rFonts w:asciiTheme="majorHAnsi" w:hAnsiTheme="majorHAnsi" w:cstheme="majorHAnsi"/>
                <w:b/>
                <w:bCs/>
                <w:sz w:val="20"/>
                <w:szCs w:val="20"/>
              </w:rPr>
              <w:t>Jednostka miary</w:t>
            </w:r>
          </w:p>
        </w:tc>
        <w:tc>
          <w:tcPr>
            <w:tcW w:w="844" w:type="dxa"/>
            <w:shd w:val="clear" w:color="auto" w:fill="90C5F6" w:themeFill="accent1" w:themeFillTint="66"/>
          </w:tcPr>
          <w:p w14:paraId="3EE42616" w14:textId="77777777" w:rsidR="000174B8" w:rsidRPr="00D65ACF" w:rsidRDefault="000174B8" w:rsidP="00AF091D">
            <w:pPr>
              <w:jc w:val="center"/>
              <w:rPr>
                <w:rFonts w:asciiTheme="majorHAnsi" w:hAnsiTheme="majorHAnsi" w:cstheme="majorHAnsi"/>
                <w:b/>
                <w:bCs/>
                <w:sz w:val="20"/>
                <w:szCs w:val="20"/>
              </w:rPr>
            </w:pPr>
            <w:r w:rsidRPr="00D65ACF">
              <w:rPr>
                <w:rFonts w:asciiTheme="majorHAnsi" w:hAnsiTheme="majorHAnsi" w:cstheme="majorHAnsi"/>
                <w:b/>
                <w:bCs/>
                <w:sz w:val="20"/>
                <w:szCs w:val="20"/>
              </w:rPr>
              <w:t>Rok bazowy</w:t>
            </w:r>
          </w:p>
        </w:tc>
        <w:tc>
          <w:tcPr>
            <w:tcW w:w="1156" w:type="dxa"/>
            <w:shd w:val="clear" w:color="auto" w:fill="90C5F6" w:themeFill="accent1" w:themeFillTint="66"/>
          </w:tcPr>
          <w:p w14:paraId="5195E4EB" w14:textId="77777777" w:rsidR="000174B8" w:rsidRPr="00D65ACF" w:rsidRDefault="000174B8" w:rsidP="00AF091D">
            <w:pPr>
              <w:jc w:val="center"/>
              <w:rPr>
                <w:rFonts w:asciiTheme="majorHAnsi" w:hAnsiTheme="majorHAnsi" w:cstheme="majorHAnsi"/>
                <w:b/>
                <w:bCs/>
                <w:sz w:val="20"/>
                <w:szCs w:val="20"/>
              </w:rPr>
            </w:pPr>
            <w:r w:rsidRPr="00D65ACF">
              <w:rPr>
                <w:rFonts w:asciiTheme="majorHAnsi" w:hAnsiTheme="majorHAnsi" w:cstheme="majorHAnsi"/>
                <w:b/>
                <w:bCs/>
                <w:sz w:val="20"/>
                <w:szCs w:val="20"/>
              </w:rPr>
              <w:t>Oczekiwany trend</w:t>
            </w:r>
          </w:p>
        </w:tc>
        <w:tc>
          <w:tcPr>
            <w:tcW w:w="976" w:type="dxa"/>
            <w:shd w:val="clear" w:color="auto" w:fill="90C5F6" w:themeFill="accent1" w:themeFillTint="66"/>
          </w:tcPr>
          <w:p w14:paraId="7E7BFDC8" w14:textId="77777777" w:rsidR="000174B8" w:rsidRPr="00D65ACF" w:rsidRDefault="000174B8" w:rsidP="00AF091D">
            <w:pPr>
              <w:jc w:val="center"/>
              <w:rPr>
                <w:rFonts w:asciiTheme="majorHAnsi" w:hAnsiTheme="majorHAnsi" w:cstheme="majorHAnsi"/>
                <w:b/>
                <w:bCs/>
                <w:sz w:val="20"/>
                <w:szCs w:val="20"/>
              </w:rPr>
            </w:pPr>
            <w:r w:rsidRPr="00D65ACF">
              <w:rPr>
                <w:rFonts w:asciiTheme="majorHAnsi" w:hAnsiTheme="majorHAnsi" w:cstheme="majorHAnsi"/>
                <w:b/>
                <w:bCs/>
                <w:sz w:val="20"/>
                <w:szCs w:val="20"/>
              </w:rPr>
              <w:t>Źródło danych</w:t>
            </w:r>
          </w:p>
        </w:tc>
      </w:tr>
      <w:tr w:rsidR="00201D8E" w:rsidRPr="00D65ACF" w14:paraId="13BFA8F6" w14:textId="77777777" w:rsidTr="00DF63AF">
        <w:tc>
          <w:tcPr>
            <w:tcW w:w="2107" w:type="dxa"/>
            <w:vMerge w:val="restart"/>
            <w:shd w:val="clear" w:color="auto" w:fill="90C5F6" w:themeFill="accent1" w:themeFillTint="66"/>
          </w:tcPr>
          <w:p w14:paraId="78D60E8E" w14:textId="77777777" w:rsidR="00201D8E" w:rsidRPr="00D65ACF" w:rsidRDefault="00201D8E" w:rsidP="002B54BC">
            <w:pPr>
              <w:rPr>
                <w:rFonts w:asciiTheme="majorHAnsi" w:hAnsiTheme="majorHAnsi" w:cstheme="majorHAnsi"/>
                <w:b/>
                <w:bCs/>
                <w:sz w:val="20"/>
                <w:szCs w:val="20"/>
              </w:rPr>
            </w:pPr>
            <w:bookmarkStart w:id="92" w:name="_Hlk94563790"/>
            <w:r w:rsidRPr="00D65ACF">
              <w:rPr>
                <w:b/>
                <w:bCs/>
                <w:sz w:val="20"/>
                <w:szCs w:val="20"/>
              </w:rPr>
              <w:t xml:space="preserve">1. Poprawa warunków i jakości życia społeczności lokalnej </w:t>
            </w:r>
          </w:p>
          <w:p w14:paraId="46F967FA" w14:textId="77777777" w:rsidR="00201D8E" w:rsidRPr="00D65ACF" w:rsidRDefault="00201D8E" w:rsidP="002B54BC">
            <w:pPr>
              <w:rPr>
                <w:rFonts w:asciiTheme="majorHAnsi" w:hAnsiTheme="majorHAnsi" w:cstheme="majorHAnsi"/>
                <w:b/>
                <w:bCs/>
                <w:sz w:val="20"/>
                <w:szCs w:val="20"/>
              </w:rPr>
            </w:pPr>
          </w:p>
        </w:tc>
        <w:tc>
          <w:tcPr>
            <w:tcW w:w="2977" w:type="dxa"/>
          </w:tcPr>
          <w:p w14:paraId="6916CE8A" w14:textId="2F15356E" w:rsidR="00201D8E" w:rsidRPr="00D65ACF" w:rsidRDefault="00201D8E" w:rsidP="009D7CD3">
            <w:pPr>
              <w:rPr>
                <w:rFonts w:asciiTheme="majorHAnsi" w:hAnsiTheme="majorHAnsi" w:cstheme="majorHAnsi"/>
                <w:sz w:val="20"/>
                <w:szCs w:val="20"/>
              </w:rPr>
            </w:pPr>
            <w:r w:rsidRPr="00D65ACF">
              <w:rPr>
                <w:rFonts w:asciiTheme="majorHAnsi" w:hAnsiTheme="majorHAnsi" w:cstheme="majorHAnsi"/>
                <w:sz w:val="20"/>
                <w:szCs w:val="20"/>
              </w:rPr>
              <w:t>Liczba osób korzystających z pomocy społecznej z powodu ubóstwa w przeliczeniu na 100 mieszkańców</w:t>
            </w:r>
          </w:p>
        </w:tc>
        <w:tc>
          <w:tcPr>
            <w:tcW w:w="1007" w:type="dxa"/>
            <w:vAlign w:val="center"/>
          </w:tcPr>
          <w:p w14:paraId="2AFE737A" w14:textId="6DC9FFCB" w:rsidR="00201D8E" w:rsidRPr="00D65ACF" w:rsidRDefault="00201D8E" w:rsidP="002B54BC">
            <w:pPr>
              <w:jc w:val="center"/>
              <w:rPr>
                <w:rFonts w:asciiTheme="majorHAnsi" w:hAnsiTheme="majorHAnsi" w:cstheme="majorHAnsi"/>
                <w:sz w:val="20"/>
                <w:szCs w:val="20"/>
              </w:rPr>
            </w:pPr>
            <w:r w:rsidRPr="00D65ACF">
              <w:rPr>
                <w:rFonts w:asciiTheme="majorHAnsi" w:hAnsiTheme="majorHAnsi" w:cstheme="majorHAnsi"/>
                <w:sz w:val="20"/>
                <w:szCs w:val="20"/>
              </w:rPr>
              <w:t>os.</w:t>
            </w:r>
          </w:p>
        </w:tc>
        <w:tc>
          <w:tcPr>
            <w:tcW w:w="844" w:type="dxa"/>
            <w:vAlign w:val="center"/>
          </w:tcPr>
          <w:p w14:paraId="7EA0E602" w14:textId="77777777" w:rsidR="00201D8E" w:rsidRPr="00D65ACF" w:rsidRDefault="00201D8E" w:rsidP="002B54BC">
            <w:pPr>
              <w:jc w:val="center"/>
              <w:rPr>
                <w:rFonts w:asciiTheme="majorHAnsi" w:hAnsiTheme="majorHAnsi" w:cstheme="majorHAnsi"/>
                <w:sz w:val="20"/>
                <w:szCs w:val="20"/>
              </w:rPr>
            </w:pPr>
            <w:r w:rsidRPr="00D65ACF">
              <w:rPr>
                <w:rFonts w:asciiTheme="majorHAnsi" w:hAnsiTheme="majorHAnsi" w:cstheme="majorHAnsi"/>
                <w:sz w:val="20"/>
                <w:szCs w:val="20"/>
              </w:rPr>
              <w:t>2021</w:t>
            </w:r>
          </w:p>
        </w:tc>
        <w:tc>
          <w:tcPr>
            <w:tcW w:w="1156" w:type="dxa"/>
            <w:vAlign w:val="center"/>
          </w:tcPr>
          <w:p w14:paraId="7DA4E0FF" w14:textId="77777777" w:rsidR="00201D8E" w:rsidRPr="00D65ACF" w:rsidRDefault="00201D8E" w:rsidP="002B54BC">
            <w:pPr>
              <w:jc w:val="center"/>
              <w:rPr>
                <w:rFonts w:asciiTheme="majorHAnsi" w:hAnsiTheme="majorHAnsi" w:cstheme="majorHAnsi"/>
                <w:sz w:val="20"/>
                <w:szCs w:val="20"/>
              </w:rPr>
            </w:pPr>
            <w:r w:rsidRPr="00D65ACF">
              <w:rPr>
                <w:rFonts w:asciiTheme="majorHAnsi" w:hAnsiTheme="majorHAnsi" w:cstheme="majorHAnsi"/>
                <w:sz w:val="20"/>
                <w:szCs w:val="20"/>
              </w:rPr>
              <w:sym w:font="Wingdings" w:char="F0EE"/>
            </w:r>
          </w:p>
        </w:tc>
        <w:tc>
          <w:tcPr>
            <w:tcW w:w="976" w:type="dxa"/>
            <w:vAlign w:val="center"/>
          </w:tcPr>
          <w:p w14:paraId="395883A8" w14:textId="77777777" w:rsidR="00201D8E" w:rsidRPr="00D65ACF" w:rsidRDefault="00201D8E" w:rsidP="002B54BC">
            <w:pPr>
              <w:jc w:val="center"/>
              <w:rPr>
                <w:rFonts w:asciiTheme="majorHAnsi" w:hAnsiTheme="majorHAnsi" w:cstheme="majorHAnsi"/>
                <w:sz w:val="20"/>
                <w:szCs w:val="20"/>
              </w:rPr>
            </w:pPr>
            <w:r w:rsidRPr="00D65ACF">
              <w:rPr>
                <w:rFonts w:asciiTheme="majorHAnsi" w:hAnsiTheme="majorHAnsi" w:cstheme="majorHAnsi"/>
                <w:sz w:val="20"/>
                <w:szCs w:val="20"/>
              </w:rPr>
              <w:t>Dane JST i GUS</w:t>
            </w:r>
          </w:p>
        </w:tc>
      </w:tr>
      <w:bookmarkEnd w:id="92"/>
      <w:tr w:rsidR="00201D8E" w:rsidRPr="00D65ACF" w14:paraId="5C5A069A" w14:textId="77777777" w:rsidTr="00DF63AF">
        <w:tc>
          <w:tcPr>
            <w:tcW w:w="2107" w:type="dxa"/>
            <w:vMerge/>
            <w:shd w:val="clear" w:color="auto" w:fill="90C5F6" w:themeFill="accent1" w:themeFillTint="66"/>
          </w:tcPr>
          <w:p w14:paraId="7FFD0FBF" w14:textId="77777777" w:rsidR="00201D8E" w:rsidRPr="00D65ACF" w:rsidRDefault="00201D8E" w:rsidP="002B54BC">
            <w:pPr>
              <w:rPr>
                <w:rFonts w:asciiTheme="majorHAnsi" w:hAnsiTheme="majorHAnsi" w:cstheme="majorHAnsi"/>
                <w:b/>
                <w:bCs/>
                <w:sz w:val="20"/>
                <w:szCs w:val="20"/>
              </w:rPr>
            </w:pPr>
          </w:p>
        </w:tc>
        <w:tc>
          <w:tcPr>
            <w:tcW w:w="2977" w:type="dxa"/>
          </w:tcPr>
          <w:p w14:paraId="2A5208ED" w14:textId="5BAF8F15" w:rsidR="00201D8E" w:rsidRPr="00D65ACF" w:rsidRDefault="00201D8E" w:rsidP="009D7CD3">
            <w:pPr>
              <w:rPr>
                <w:rFonts w:asciiTheme="majorHAnsi" w:hAnsiTheme="majorHAnsi" w:cstheme="majorHAnsi"/>
                <w:sz w:val="20"/>
                <w:szCs w:val="20"/>
              </w:rPr>
            </w:pPr>
            <w:r w:rsidRPr="00D65ACF">
              <w:rPr>
                <w:rFonts w:asciiTheme="majorHAnsi" w:hAnsiTheme="majorHAnsi" w:cstheme="majorHAnsi"/>
                <w:sz w:val="20"/>
                <w:szCs w:val="20"/>
              </w:rPr>
              <w:t>Liczba osób korzystających z pomocy społecznej z powodu niepełnosprawności w przeliczeniu na 100 mieszkańców</w:t>
            </w:r>
          </w:p>
        </w:tc>
        <w:tc>
          <w:tcPr>
            <w:tcW w:w="1007" w:type="dxa"/>
            <w:vAlign w:val="center"/>
          </w:tcPr>
          <w:p w14:paraId="282D2D5D" w14:textId="77777777" w:rsidR="00201D8E" w:rsidRPr="00D65ACF" w:rsidRDefault="00201D8E" w:rsidP="002B54BC">
            <w:pPr>
              <w:jc w:val="center"/>
              <w:rPr>
                <w:rFonts w:asciiTheme="majorHAnsi" w:hAnsiTheme="majorHAnsi" w:cstheme="majorHAnsi"/>
                <w:sz w:val="20"/>
                <w:szCs w:val="20"/>
              </w:rPr>
            </w:pPr>
            <w:r w:rsidRPr="00D65ACF">
              <w:rPr>
                <w:rFonts w:asciiTheme="majorHAnsi" w:hAnsiTheme="majorHAnsi" w:cstheme="majorHAnsi"/>
                <w:sz w:val="20"/>
                <w:szCs w:val="20"/>
              </w:rPr>
              <w:t>os.</w:t>
            </w:r>
          </w:p>
        </w:tc>
        <w:tc>
          <w:tcPr>
            <w:tcW w:w="844" w:type="dxa"/>
            <w:vAlign w:val="center"/>
          </w:tcPr>
          <w:p w14:paraId="68320447" w14:textId="77777777" w:rsidR="00201D8E" w:rsidRPr="00D65ACF" w:rsidRDefault="00201D8E" w:rsidP="002B54BC">
            <w:pPr>
              <w:jc w:val="center"/>
              <w:rPr>
                <w:rFonts w:asciiTheme="majorHAnsi" w:hAnsiTheme="majorHAnsi" w:cstheme="majorHAnsi"/>
                <w:sz w:val="20"/>
                <w:szCs w:val="20"/>
              </w:rPr>
            </w:pPr>
            <w:r w:rsidRPr="00D65ACF">
              <w:rPr>
                <w:rFonts w:asciiTheme="majorHAnsi" w:hAnsiTheme="majorHAnsi" w:cstheme="majorHAnsi"/>
                <w:sz w:val="20"/>
                <w:szCs w:val="20"/>
              </w:rPr>
              <w:t>2021</w:t>
            </w:r>
          </w:p>
        </w:tc>
        <w:tc>
          <w:tcPr>
            <w:tcW w:w="1156" w:type="dxa"/>
            <w:vAlign w:val="center"/>
          </w:tcPr>
          <w:p w14:paraId="61DAFA2C" w14:textId="77777777" w:rsidR="00201D8E" w:rsidRPr="00D65ACF" w:rsidRDefault="00201D8E" w:rsidP="002B54BC">
            <w:pPr>
              <w:jc w:val="center"/>
              <w:rPr>
                <w:rFonts w:asciiTheme="majorHAnsi" w:hAnsiTheme="majorHAnsi" w:cstheme="majorHAnsi"/>
                <w:sz w:val="20"/>
                <w:szCs w:val="20"/>
              </w:rPr>
            </w:pPr>
            <w:r w:rsidRPr="00D65ACF">
              <w:rPr>
                <w:rFonts w:asciiTheme="majorHAnsi" w:hAnsiTheme="majorHAnsi" w:cstheme="majorHAnsi"/>
                <w:sz w:val="20"/>
                <w:szCs w:val="20"/>
              </w:rPr>
              <w:sym w:font="Wingdings" w:char="F0EE"/>
            </w:r>
          </w:p>
        </w:tc>
        <w:tc>
          <w:tcPr>
            <w:tcW w:w="976" w:type="dxa"/>
            <w:vAlign w:val="center"/>
          </w:tcPr>
          <w:p w14:paraId="28BC56C8" w14:textId="77777777" w:rsidR="00201D8E" w:rsidRPr="00D65ACF" w:rsidRDefault="00201D8E" w:rsidP="002B54BC">
            <w:pPr>
              <w:jc w:val="center"/>
              <w:rPr>
                <w:rFonts w:asciiTheme="majorHAnsi" w:hAnsiTheme="majorHAnsi" w:cstheme="majorHAnsi"/>
                <w:sz w:val="20"/>
                <w:szCs w:val="20"/>
              </w:rPr>
            </w:pPr>
            <w:r w:rsidRPr="00D65ACF">
              <w:rPr>
                <w:rFonts w:asciiTheme="majorHAnsi" w:hAnsiTheme="majorHAnsi" w:cstheme="majorHAnsi"/>
                <w:sz w:val="20"/>
                <w:szCs w:val="20"/>
              </w:rPr>
              <w:t>Dane JST i GUS</w:t>
            </w:r>
          </w:p>
        </w:tc>
      </w:tr>
      <w:tr w:rsidR="00201D8E" w:rsidRPr="00D65ACF" w14:paraId="1AD58EFA" w14:textId="77777777" w:rsidTr="00DF63AF">
        <w:tc>
          <w:tcPr>
            <w:tcW w:w="2107" w:type="dxa"/>
            <w:vMerge/>
            <w:shd w:val="clear" w:color="auto" w:fill="90C5F6" w:themeFill="accent1" w:themeFillTint="66"/>
          </w:tcPr>
          <w:p w14:paraId="04BC3AE2" w14:textId="77777777" w:rsidR="00201D8E" w:rsidRPr="00D65ACF" w:rsidRDefault="00201D8E" w:rsidP="002B54BC">
            <w:pPr>
              <w:rPr>
                <w:rFonts w:asciiTheme="majorHAnsi" w:hAnsiTheme="majorHAnsi" w:cstheme="majorHAnsi"/>
                <w:b/>
                <w:bCs/>
                <w:sz w:val="20"/>
                <w:szCs w:val="20"/>
              </w:rPr>
            </w:pPr>
          </w:p>
        </w:tc>
        <w:tc>
          <w:tcPr>
            <w:tcW w:w="2977" w:type="dxa"/>
          </w:tcPr>
          <w:p w14:paraId="442BAA05" w14:textId="7910F576" w:rsidR="00201D8E" w:rsidRPr="00D65ACF" w:rsidRDefault="00201D8E" w:rsidP="009D7CD3">
            <w:pPr>
              <w:rPr>
                <w:rFonts w:asciiTheme="majorHAnsi" w:hAnsiTheme="majorHAnsi" w:cstheme="majorHAnsi"/>
                <w:sz w:val="20"/>
                <w:szCs w:val="20"/>
              </w:rPr>
            </w:pPr>
            <w:r w:rsidRPr="00D65ACF">
              <w:rPr>
                <w:rFonts w:asciiTheme="majorHAnsi" w:hAnsiTheme="majorHAnsi" w:cstheme="majorHAnsi"/>
                <w:sz w:val="20"/>
                <w:szCs w:val="20"/>
              </w:rPr>
              <w:t>Liczba osób bezrobotnych w przeliczeniu na 100 mieszkańców</w:t>
            </w:r>
          </w:p>
        </w:tc>
        <w:tc>
          <w:tcPr>
            <w:tcW w:w="1007" w:type="dxa"/>
            <w:vAlign w:val="center"/>
          </w:tcPr>
          <w:p w14:paraId="5A266B50" w14:textId="77777777" w:rsidR="00201D8E" w:rsidRPr="00D65ACF" w:rsidRDefault="00201D8E" w:rsidP="002B54BC">
            <w:pPr>
              <w:jc w:val="center"/>
              <w:rPr>
                <w:rFonts w:asciiTheme="majorHAnsi" w:hAnsiTheme="majorHAnsi" w:cstheme="majorHAnsi"/>
                <w:sz w:val="20"/>
                <w:szCs w:val="20"/>
              </w:rPr>
            </w:pPr>
            <w:r w:rsidRPr="00D65ACF">
              <w:rPr>
                <w:rFonts w:asciiTheme="majorHAnsi" w:hAnsiTheme="majorHAnsi" w:cstheme="majorHAnsi"/>
                <w:sz w:val="20"/>
                <w:szCs w:val="20"/>
              </w:rPr>
              <w:t>os.</w:t>
            </w:r>
          </w:p>
        </w:tc>
        <w:tc>
          <w:tcPr>
            <w:tcW w:w="844" w:type="dxa"/>
            <w:vAlign w:val="center"/>
          </w:tcPr>
          <w:p w14:paraId="0EEFD2AD" w14:textId="77777777" w:rsidR="00201D8E" w:rsidRPr="00D65ACF" w:rsidRDefault="00201D8E" w:rsidP="002B54BC">
            <w:pPr>
              <w:jc w:val="center"/>
              <w:rPr>
                <w:rFonts w:asciiTheme="majorHAnsi" w:hAnsiTheme="majorHAnsi" w:cstheme="majorHAnsi"/>
                <w:sz w:val="20"/>
                <w:szCs w:val="20"/>
              </w:rPr>
            </w:pPr>
            <w:r w:rsidRPr="00D65ACF">
              <w:rPr>
                <w:rFonts w:asciiTheme="majorHAnsi" w:hAnsiTheme="majorHAnsi" w:cstheme="majorHAnsi"/>
                <w:sz w:val="20"/>
                <w:szCs w:val="20"/>
              </w:rPr>
              <w:t>2021</w:t>
            </w:r>
          </w:p>
        </w:tc>
        <w:tc>
          <w:tcPr>
            <w:tcW w:w="1156" w:type="dxa"/>
            <w:vAlign w:val="center"/>
          </w:tcPr>
          <w:p w14:paraId="2171FEEE" w14:textId="77777777" w:rsidR="00201D8E" w:rsidRPr="00D65ACF" w:rsidRDefault="00201D8E" w:rsidP="002B54BC">
            <w:pPr>
              <w:jc w:val="center"/>
              <w:rPr>
                <w:rFonts w:asciiTheme="majorHAnsi" w:hAnsiTheme="majorHAnsi" w:cstheme="majorHAnsi"/>
                <w:sz w:val="20"/>
                <w:szCs w:val="20"/>
              </w:rPr>
            </w:pPr>
            <w:r w:rsidRPr="00D65ACF">
              <w:rPr>
                <w:rFonts w:asciiTheme="majorHAnsi" w:hAnsiTheme="majorHAnsi" w:cstheme="majorHAnsi"/>
                <w:sz w:val="20"/>
                <w:szCs w:val="20"/>
              </w:rPr>
              <w:sym w:font="Wingdings" w:char="F0EE"/>
            </w:r>
          </w:p>
        </w:tc>
        <w:tc>
          <w:tcPr>
            <w:tcW w:w="976" w:type="dxa"/>
            <w:vAlign w:val="center"/>
          </w:tcPr>
          <w:p w14:paraId="2D4DC043" w14:textId="77777777" w:rsidR="00201D8E" w:rsidRPr="00D65ACF" w:rsidRDefault="00201D8E" w:rsidP="002B54BC">
            <w:pPr>
              <w:jc w:val="center"/>
              <w:rPr>
                <w:rFonts w:asciiTheme="majorHAnsi" w:hAnsiTheme="majorHAnsi" w:cstheme="majorHAnsi"/>
                <w:sz w:val="20"/>
                <w:szCs w:val="20"/>
              </w:rPr>
            </w:pPr>
            <w:r w:rsidRPr="00D65ACF">
              <w:rPr>
                <w:rFonts w:asciiTheme="majorHAnsi" w:hAnsiTheme="majorHAnsi" w:cstheme="majorHAnsi"/>
                <w:sz w:val="20"/>
                <w:szCs w:val="20"/>
              </w:rPr>
              <w:t>Dane JST i GUS</w:t>
            </w:r>
          </w:p>
        </w:tc>
      </w:tr>
      <w:tr w:rsidR="00201D8E" w:rsidRPr="00D65ACF" w14:paraId="6C3C86CC" w14:textId="77777777" w:rsidTr="00DF63AF">
        <w:tc>
          <w:tcPr>
            <w:tcW w:w="2107" w:type="dxa"/>
            <w:vMerge/>
            <w:shd w:val="clear" w:color="auto" w:fill="90C5F6" w:themeFill="accent1" w:themeFillTint="66"/>
          </w:tcPr>
          <w:p w14:paraId="67EBBF68" w14:textId="77777777" w:rsidR="00201D8E" w:rsidRPr="00D65ACF" w:rsidRDefault="00201D8E" w:rsidP="002B54BC">
            <w:pPr>
              <w:rPr>
                <w:rFonts w:asciiTheme="majorHAnsi" w:hAnsiTheme="majorHAnsi" w:cstheme="majorHAnsi"/>
                <w:b/>
                <w:bCs/>
                <w:sz w:val="20"/>
                <w:szCs w:val="20"/>
              </w:rPr>
            </w:pPr>
          </w:p>
        </w:tc>
        <w:tc>
          <w:tcPr>
            <w:tcW w:w="2977" w:type="dxa"/>
          </w:tcPr>
          <w:p w14:paraId="5A1AE38E" w14:textId="2042BE55" w:rsidR="00201D8E" w:rsidRPr="00D65ACF" w:rsidRDefault="00201D8E" w:rsidP="009D7CD3">
            <w:pPr>
              <w:rPr>
                <w:rFonts w:asciiTheme="majorHAnsi" w:hAnsiTheme="majorHAnsi" w:cstheme="majorHAnsi"/>
                <w:sz w:val="20"/>
                <w:szCs w:val="20"/>
              </w:rPr>
            </w:pPr>
            <w:r w:rsidRPr="00D65ACF">
              <w:rPr>
                <w:rFonts w:asciiTheme="majorHAnsi" w:hAnsiTheme="majorHAnsi" w:cstheme="majorHAnsi"/>
                <w:sz w:val="20"/>
                <w:szCs w:val="20"/>
              </w:rPr>
              <w:t>Liczba interwencji domowych w przeliczeniu na 100 mieszkańców</w:t>
            </w:r>
          </w:p>
        </w:tc>
        <w:tc>
          <w:tcPr>
            <w:tcW w:w="1007" w:type="dxa"/>
            <w:vAlign w:val="center"/>
          </w:tcPr>
          <w:p w14:paraId="54989234" w14:textId="72F79183" w:rsidR="00201D8E" w:rsidRPr="00D65ACF" w:rsidRDefault="00201D8E" w:rsidP="002B54BC">
            <w:pPr>
              <w:jc w:val="center"/>
              <w:rPr>
                <w:rFonts w:asciiTheme="majorHAnsi" w:hAnsiTheme="majorHAnsi" w:cstheme="majorHAnsi"/>
                <w:sz w:val="20"/>
                <w:szCs w:val="20"/>
              </w:rPr>
            </w:pPr>
            <w:r w:rsidRPr="00D65ACF">
              <w:rPr>
                <w:rFonts w:asciiTheme="majorHAnsi" w:hAnsiTheme="majorHAnsi" w:cstheme="majorHAnsi"/>
                <w:sz w:val="20"/>
                <w:szCs w:val="20"/>
              </w:rPr>
              <w:t>szt.</w:t>
            </w:r>
          </w:p>
        </w:tc>
        <w:tc>
          <w:tcPr>
            <w:tcW w:w="844" w:type="dxa"/>
            <w:vAlign w:val="center"/>
          </w:tcPr>
          <w:p w14:paraId="7C2DCA00" w14:textId="78721E9B" w:rsidR="00201D8E" w:rsidRPr="00D65ACF" w:rsidRDefault="00201D8E" w:rsidP="002B54BC">
            <w:pPr>
              <w:jc w:val="center"/>
              <w:rPr>
                <w:rFonts w:asciiTheme="majorHAnsi" w:hAnsiTheme="majorHAnsi" w:cstheme="majorHAnsi"/>
                <w:sz w:val="20"/>
                <w:szCs w:val="20"/>
              </w:rPr>
            </w:pPr>
            <w:r w:rsidRPr="00D65ACF">
              <w:rPr>
                <w:rFonts w:asciiTheme="majorHAnsi" w:hAnsiTheme="majorHAnsi" w:cstheme="majorHAnsi"/>
                <w:sz w:val="20"/>
                <w:szCs w:val="20"/>
              </w:rPr>
              <w:t>2021</w:t>
            </w:r>
          </w:p>
        </w:tc>
        <w:tc>
          <w:tcPr>
            <w:tcW w:w="1156" w:type="dxa"/>
            <w:vAlign w:val="center"/>
          </w:tcPr>
          <w:p w14:paraId="03AB5E89" w14:textId="4D0D0D1B" w:rsidR="00201D8E" w:rsidRPr="00D65ACF" w:rsidRDefault="00201D8E" w:rsidP="002B54BC">
            <w:pPr>
              <w:jc w:val="center"/>
              <w:rPr>
                <w:rFonts w:asciiTheme="majorHAnsi" w:hAnsiTheme="majorHAnsi" w:cstheme="majorHAnsi"/>
                <w:sz w:val="20"/>
                <w:szCs w:val="20"/>
              </w:rPr>
            </w:pPr>
            <w:r w:rsidRPr="00D65ACF">
              <w:rPr>
                <w:rFonts w:asciiTheme="majorHAnsi" w:hAnsiTheme="majorHAnsi" w:cstheme="majorHAnsi"/>
                <w:sz w:val="20"/>
                <w:szCs w:val="20"/>
              </w:rPr>
              <w:sym w:font="Wingdings" w:char="F0EE"/>
            </w:r>
          </w:p>
        </w:tc>
        <w:tc>
          <w:tcPr>
            <w:tcW w:w="976" w:type="dxa"/>
            <w:vAlign w:val="center"/>
          </w:tcPr>
          <w:p w14:paraId="60565D0C" w14:textId="08BC94C3" w:rsidR="00201D8E" w:rsidRPr="00D65ACF" w:rsidRDefault="00201D8E" w:rsidP="002B54BC">
            <w:pPr>
              <w:jc w:val="center"/>
              <w:rPr>
                <w:rFonts w:asciiTheme="majorHAnsi" w:hAnsiTheme="majorHAnsi" w:cstheme="majorHAnsi"/>
                <w:sz w:val="20"/>
                <w:szCs w:val="20"/>
              </w:rPr>
            </w:pPr>
            <w:r w:rsidRPr="00D65ACF">
              <w:rPr>
                <w:rFonts w:asciiTheme="majorHAnsi" w:hAnsiTheme="majorHAnsi" w:cstheme="majorHAnsi"/>
                <w:sz w:val="20"/>
                <w:szCs w:val="20"/>
              </w:rPr>
              <w:t>Dane JST i GUS</w:t>
            </w:r>
          </w:p>
        </w:tc>
      </w:tr>
      <w:tr w:rsidR="00201D8E" w:rsidRPr="00D65ACF" w14:paraId="2708F5FC" w14:textId="77777777" w:rsidTr="00DF63AF">
        <w:tc>
          <w:tcPr>
            <w:tcW w:w="2107" w:type="dxa"/>
            <w:vMerge/>
            <w:shd w:val="clear" w:color="auto" w:fill="90C5F6" w:themeFill="accent1" w:themeFillTint="66"/>
          </w:tcPr>
          <w:p w14:paraId="7D7161B0" w14:textId="77777777" w:rsidR="00201D8E" w:rsidRPr="00D65ACF" w:rsidRDefault="00201D8E" w:rsidP="002B54BC">
            <w:pPr>
              <w:rPr>
                <w:rFonts w:asciiTheme="majorHAnsi" w:hAnsiTheme="majorHAnsi" w:cstheme="majorHAnsi"/>
                <w:b/>
                <w:bCs/>
                <w:sz w:val="20"/>
                <w:szCs w:val="20"/>
              </w:rPr>
            </w:pPr>
          </w:p>
        </w:tc>
        <w:tc>
          <w:tcPr>
            <w:tcW w:w="2977" w:type="dxa"/>
          </w:tcPr>
          <w:p w14:paraId="01BDA191" w14:textId="0DE2E3C3" w:rsidR="00201D8E" w:rsidRPr="00D65ACF" w:rsidRDefault="00201D8E" w:rsidP="009D7CD3">
            <w:pPr>
              <w:rPr>
                <w:rFonts w:asciiTheme="majorHAnsi" w:hAnsiTheme="majorHAnsi" w:cstheme="majorHAnsi"/>
                <w:sz w:val="20"/>
                <w:szCs w:val="20"/>
              </w:rPr>
            </w:pPr>
            <w:r w:rsidRPr="00D65ACF">
              <w:rPr>
                <w:rFonts w:asciiTheme="majorHAnsi" w:hAnsiTheme="majorHAnsi" w:cstheme="majorHAnsi"/>
                <w:sz w:val="20"/>
                <w:szCs w:val="20"/>
              </w:rPr>
              <w:t>Liczba organizacji pozarządowych w przeliczeniu na 100 mieszkańców</w:t>
            </w:r>
          </w:p>
        </w:tc>
        <w:tc>
          <w:tcPr>
            <w:tcW w:w="1007" w:type="dxa"/>
            <w:vAlign w:val="center"/>
          </w:tcPr>
          <w:p w14:paraId="62EBD845" w14:textId="6DE27BB2" w:rsidR="00201D8E" w:rsidRPr="00D65ACF" w:rsidRDefault="00201D8E" w:rsidP="002B54BC">
            <w:pPr>
              <w:jc w:val="center"/>
              <w:rPr>
                <w:rFonts w:asciiTheme="majorHAnsi" w:hAnsiTheme="majorHAnsi" w:cstheme="majorHAnsi"/>
                <w:sz w:val="20"/>
                <w:szCs w:val="20"/>
              </w:rPr>
            </w:pPr>
            <w:r w:rsidRPr="00D65ACF">
              <w:rPr>
                <w:rFonts w:asciiTheme="majorHAnsi" w:hAnsiTheme="majorHAnsi" w:cstheme="majorHAnsi"/>
                <w:sz w:val="20"/>
                <w:szCs w:val="20"/>
              </w:rPr>
              <w:t>szt.</w:t>
            </w:r>
          </w:p>
        </w:tc>
        <w:tc>
          <w:tcPr>
            <w:tcW w:w="844" w:type="dxa"/>
            <w:vAlign w:val="center"/>
          </w:tcPr>
          <w:p w14:paraId="0CD4A970" w14:textId="24B04D55" w:rsidR="00201D8E" w:rsidRPr="00D65ACF" w:rsidRDefault="00201D8E" w:rsidP="002B54BC">
            <w:pPr>
              <w:jc w:val="center"/>
              <w:rPr>
                <w:rFonts w:asciiTheme="majorHAnsi" w:hAnsiTheme="majorHAnsi" w:cstheme="majorHAnsi"/>
                <w:sz w:val="20"/>
                <w:szCs w:val="20"/>
              </w:rPr>
            </w:pPr>
            <w:r w:rsidRPr="00D65ACF">
              <w:rPr>
                <w:rFonts w:asciiTheme="majorHAnsi" w:hAnsiTheme="majorHAnsi" w:cstheme="majorHAnsi"/>
                <w:sz w:val="20"/>
                <w:szCs w:val="20"/>
              </w:rPr>
              <w:t>2021</w:t>
            </w:r>
          </w:p>
        </w:tc>
        <w:tc>
          <w:tcPr>
            <w:tcW w:w="1156" w:type="dxa"/>
            <w:vAlign w:val="center"/>
          </w:tcPr>
          <w:p w14:paraId="5574D40D" w14:textId="1A937E7D" w:rsidR="00201D8E" w:rsidRPr="00D65ACF" w:rsidRDefault="00201D8E" w:rsidP="002B54BC">
            <w:pPr>
              <w:jc w:val="center"/>
              <w:rPr>
                <w:rFonts w:asciiTheme="majorHAnsi" w:hAnsiTheme="majorHAnsi" w:cstheme="majorHAnsi"/>
                <w:sz w:val="20"/>
                <w:szCs w:val="20"/>
              </w:rPr>
            </w:pPr>
            <w:r w:rsidRPr="00D65ACF">
              <w:rPr>
                <w:sz w:val="20"/>
                <w:szCs w:val="20"/>
              </w:rPr>
              <w:sym w:font="Wingdings" w:char="F0EC"/>
            </w:r>
          </w:p>
        </w:tc>
        <w:tc>
          <w:tcPr>
            <w:tcW w:w="976" w:type="dxa"/>
            <w:vAlign w:val="center"/>
          </w:tcPr>
          <w:p w14:paraId="7DF7D08F" w14:textId="27683543" w:rsidR="00201D8E" w:rsidRPr="00D65ACF" w:rsidRDefault="00201D8E" w:rsidP="002B54BC">
            <w:pPr>
              <w:jc w:val="center"/>
              <w:rPr>
                <w:rFonts w:asciiTheme="majorHAnsi" w:hAnsiTheme="majorHAnsi" w:cstheme="majorHAnsi"/>
                <w:sz w:val="20"/>
                <w:szCs w:val="20"/>
              </w:rPr>
            </w:pPr>
            <w:r w:rsidRPr="00D65ACF">
              <w:rPr>
                <w:rFonts w:asciiTheme="majorHAnsi" w:hAnsiTheme="majorHAnsi" w:cstheme="majorHAnsi"/>
                <w:sz w:val="20"/>
                <w:szCs w:val="20"/>
              </w:rPr>
              <w:t>Dane JST i GUS</w:t>
            </w:r>
          </w:p>
        </w:tc>
      </w:tr>
      <w:tr w:rsidR="00201D8E" w:rsidRPr="00D65ACF" w14:paraId="1F7B3AEA" w14:textId="77777777" w:rsidTr="00DF63AF">
        <w:tc>
          <w:tcPr>
            <w:tcW w:w="2107" w:type="dxa"/>
            <w:vMerge/>
            <w:shd w:val="clear" w:color="auto" w:fill="90C5F6" w:themeFill="accent1" w:themeFillTint="66"/>
          </w:tcPr>
          <w:p w14:paraId="019CF1A6" w14:textId="77777777" w:rsidR="00201D8E" w:rsidRPr="00D65ACF" w:rsidRDefault="00201D8E" w:rsidP="00201D8E">
            <w:pPr>
              <w:rPr>
                <w:rFonts w:asciiTheme="majorHAnsi" w:hAnsiTheme="majorHAnsi" w:cstheme="majorHAnsi"/>
                <w:b/>
                <w:bCs/>
                <w:sz w:val="20"/>
                <w:szCs w:val="20"/>
              </w:rPr>
            </w:pPr>
          </w:p>
        </w:tc>
        <w:tc>
          <w:tcPr>
            <w:tcW w:w="2977" w:type="dxa"/>
          </w:tcPr>
          <w:p w14:paraId="7CEF0C3F" w14:textId="19743C03" w:rsidR="00201D8E" w:rsidRPr="00D65ACF" w:rsidRDefault="00201D8E" w:rsidP="009D7CD3">
            <w:pPr>
              <w:rPr>
                <w:rFonts w:asciiTheme="majorHAnsi" w:hAnsiTheme="majorHAnsi" w:cstheme="majorHAnsi"/>
                <w:sz w:val="20"/>
                <w:szCs w:val="20"/>
              </w:rPr>
            </w:pPr>
            <w:r w:rsidRPr="00D65ACF">
              <w:rPr>
                <w:rFonts w:asciiTheme="majorHAnsi" w:hAnsiTheme="majorHAnsi" w:cstheme="majorHAnsi"/>
                <w:sz w:val="20"/>
                <w:szCs w:val="20"/>
              </w:rPr>
              <w:t>Wartość funduszu sołeckiego przypadającą na 1 mieszkańca</w:t>
            </w:r>
          </w:p>
        </w:tc>
        <w:tc>
          <w:tcPr>
            <w:tcW w:w="1007" w:type="dxa"/>
            <w:vAlign w:val="center"/>
          </w:tcPr>
          <w:p w14:paraId="79B5CDC3" w14:textId="2D77BE8D" w:rsidR="00201D8E" w:rsidRPr="00D65ACF" w:rsidRDefault="00201D8E" w:rsidP="00201D8E">
            <w:pPr>
              <w:jc w:val="center"/>
              <w:rPr>
                <w:rFonts w:asciiTheme="majorHAnsi" w:hAnsiTheme="majorHAnsi" w:cstheme="majorHAnsi"/>
                <w:sz w:val="20"/>
                <w:szCs w:val="20"/>
              </w:rPr>
            </w:pPr>
            <w:r w:rsidRPr="00D65ACF">
              <w:rPr>
                <w:rFonts w:asciiTheme="majorHAnsi" w:hAnsiTheme="majorHAnsi" w:cstheme="majorHAnsi"/>
                <w:sz w:val="20"/>
                <w:szCs w:val="20"/>
              </w:rPr>
              <w:t>zł</w:t>
            </w:r>
          </w:p>
        </w:tc>
        <w:tc>
          <w:tcPr>
            <w:tcW w:w="844" w:type="dxa"/>
            <w:vAlign w:val="center"/>
          </w:tcPr>
          <w:p w14:paraId="4EA3A767" w14:textId="7E40C314" w:rsidR="00201D8E" w:rsidRPr="00D65ACF" w:rsidRDefault="00201D8E" w:rsidP="00201D8E">
            <w:pPr>
              <w:jc w:val="center"/>
              <w:rPr>
                <w:rFonts w:asciiTheme="majorHAnsi" w:hAnsiTheme="majorHAnsi" w:cstheme="majorHAnsi"/>
                <w:sz w:val="20"/>
                <w:szCs w:val="20"/>
              </w:rPr>
            </w:pPr>
            <w:r w:rsidRPr="00D65ACF">
              <w:rPr>
                <w:rFonts w:asciiTheme="majorHAnsi" w:hAnsiTheme="majorHAnsi" w:cstheme="majorHAnsi"/>
                <w:sz w:val="20"/>
                <w:szCs w:val="20"/>
              </w:rPr>
              <w:t>2021</w:t>
            </w:r>
          </w:p>
        </w:tc>
        <w:tc>
          <w:tcPr>
            <w:tcW w:w="1156" w:type="dxa"/>
            <w:vAlign w:val="center"/>
          </w:tcPr>
          <w:p w14:paraId="7759F41B" w14:textId="1588E3CF" w:rsidR="00201D8E" w:rsidRPr="00D65ACF" w:rsidRDefault="00201D8E" w:rsidP="00201D8E">
            <w:pPr>
              <w:jc w:val="center"/>
              <w:rPr>
                <w:sz w:val="20"/>
                <w:szCs w:val="20"/>
              </w:rPr>
            </w:pPr>
            <w:r w:rsidRPr="00D65ACF">
              <w:rPr>
                <w:sz w:val="20"/>
                <w:szCs w:val="20"/>
              </w:rPr>
              <w:sym w:font="Wingdings" w:char="F0EC"/>
            </w:r>
          </w:p>
        </w:tc>
        <w:tc>
          <w:tcPr>
            <w:tcW w:w="976" w:type="dxa"/>
            <w:vAlign w:val="center"/>
          </w:tcPr>
          <w:p w14:paraId="50F699E8" w14:textId="3F983452" w:rsidR="00201D8E" w:rsidRPr="00D65ACF" w:rsidRDefault="00201D8E" w:rsidP="00201D8E">
            <w:pPr>
              <w:jc w:val="center"/>
              <w:rPr>
                <w:rFonts w:asciiTheme="majorHAnsi" w:hAnsiTheme="majorHAnsi" w:cstheme="majorHAnsi"/>
                <w:sz w:val="20"/>
                <w:szCs w:val="20"/>
              </w:rPr>
            </w:pPr>
            <w:r w:rsidRPr="00D65ACF">
              <w:rPr>
                <w:rFonts w:asciiTheme="majorHAnsi" w:hAnsiTheme="majorHAnsi" w:cstheme="majorHAnsi"/>
                <w:sz w:val="20"/>
                <w:szCs w:val="20"/>
              </w:rPr>
              <w:t>Dane JST i GUS</w:t>
            </w:r>
          </w:p>
        </w:tc>
      </w:tr>
      <w:tr w:rsidR="000174B8" w:rsidRPr="00D65ACF" w14:paraId="6C69C498" w14:textId="77777777" w:rsidTr="00DF63AF">
        <w:tc>
          <w:tcPr>
            <w:tcW w:w="2107" w:type="dxa"/>
            <w:vMerge w:val="restart"/>
            <w:shd w:val="clear" w:color="auto" w:fill="90C5F6" w:themeFill="accent1" w:themeFillTint="66"/>
          </w:tcPr>
          <w:p w14:paraId="0DDACEFC" w14:textId="77777777" w:rsidR="000174B8" w:rsidRPr="00D65ACF" w:rsidRDefault="000174B8" w:rsidP="00AF091D">
            <w:pPr>
              <w:rPr>
                <w:b/>
                <w:bCs/>
                <w:sz w:val="20"/>
                <w:szCs w:val="20"/>
              </w:rPr>
            </w:pPr>
            <w:r w:rsidRPr="00D65ACF">
              <w:rPr>
                <w:b/>
                <w:bCs/>
                <w:sz w:val="20"/>
                <w:szCs w:val="20"/>
              </w:rPr>
              <w:t xml:space="preserve">2. Rozwój lokalnej przedsiębiorczości oraz zwiększenie aktywności gospodarczej </w:t>
            </w:r>
          </w:p>
          <w:p w14:paraId="192AB71E" w14:textId="0E738F73" w:rsidR="000174B8" w:rsidRPr="00D65ACF" w:rsidRDefault="000174B8" w:rsidP="00AF091D">
            <w:pPr>
              <w:rPr>
                <w:rFonts w:asciiTheme="majorHAnsi" w:hAnsiTheme="majorHAnsi" w:cstheme="majorHAnsi"/>
                <w:b/>
                <w:bCs/>
                <w:sz w:val="20"/>
                <w:szCs w:val="20"/>
              </w:rPr>
            </w:pPr>
            <w:r w:rsidRPr="00D65ACF">
              <w:rPr>
                <w:b/>
                <w:bCs/>
                <w:sz w:val="20"/>
                <w:szCs w:val="20"/>
              </w:rPr>
              <w:t>mieszkańców</w:t>
            </w:r>
          </w:p>
        </w:tc>
        <w:tc>
          <w:tcPr>
            <w:tcW w:w="2977" w:type="dxa"/>
            <w:shd w:val="clear" w:color="auto" w:fill="C4EEFF" w:themeFill="accent2" w:themeFillTint="33"/>
          </w:tcPr>
          <w:p w14:paraId="16BFC4D4" w14:textId="62CBAA2C" w:rsidR="000174B8" w:rsidRPr="00D65ACF" w:rsidRDefault="002B54BC" w:rsidP="009D7CD3">
            <w:pPr>
              <w:rPr>
                <w:rFonts w:asciiTheme="majorHAnsi" w:hAnsiTheme="majorHAnsi" w:cstheme="majorHAnsi"/>
                <w:sz w:val="20"/>
                <w:szCs w:val="20"/>
              </w:rPr>
            </w:pPr>
            <w:r w:rsidRPr="00D65ACF">
              <w:rPr>
                <w:sz w:val="20"/>
                <w:szCs w:val="20"/>
              </w:rPr>
              <w:t>Liczba osób długotrwale bezrobotnych w przeliczeniu na 100 mieszkańców</w:t>
            </w:r>
          </w:p>
        </w:tc>
        <w:tc>
          <w:tcPr>
            <w:tcW w:w="1007" w:type="dxa"/>
            <w:shd w:val="clear" w:color="auto" w:fill="C4EEFF" w:themeFill="accent2" w:themeFillTint="33"/>
            <w:vAlign w:val="center"/>
          </w:tcPr>
          <w:p w14:paraId="55EEC511" w14:textId="77777777" w:rsidR="000174B8" w:rsidRPr="00D65ACF" w:rsidRDefault="000174B8" w:rsidP="00AF091D">
            <w:pPr>
              <w:jc w:val="center"/>
              <w:rPr>
                <w:sz w:val="20"/>
                <w:szCs w:val="20"/>
              </w:rPr>
            </w:pPr>
            <w:r w:rsidRPr="00D65ACF">
              <w:rPr>
                <w:rFonts w:asciiTheme="majorHAnsi" w:hAnsiTheme="majorHAnsi" w:cstheme="majorHAnsi"/>
                <w:sz w:val="20"/>
                <w:szCs w:val="20"/>
              </w:rPr>
              <w:t>os.</w:t>
            </w:r>
          </w:p>
        </w:tc>
        <w:tc>
          <w:tcPr>
            <w:tcW w:w="844" w:type="dxa"/>
            <w:shd w:val="clear" w:color="auto" w:fill="C4EEFF" w:themeFill="accent2" w:themeFillTint="33"/>
            <w:vAlign w:val="center"/>
          </w:tcPr>
          <w:p w14:paraId="440B0507" w14:textId="77777777" w:rsidR="000174B8" w:rsidRPr="00D65ACF" w:rsidRDefault="000174B8" w:rsidP="00AF091D">
            <w:pPr>
              <w:jc w:val="center"/>
              <w:rPr>
                <w:rFonts w:asciiTheme="majorHAnsi" w:hAnsiTheme="majorHAnsi" w:cstheme="majorHAnsi"/>
                <w:sz w:val="20"/>
                <w:szCs w:val="20"/>
              </w:rPr>
            </w:pPr>
            <w:r w:rsidRPr="00D65ACF">
              <w:rPr>
                <w:rFonts w:asciiTheme="majorHAnsi" w:hAnsiTheme="majorHAnsi" w:cstheme="majorHAnsi"/>
                <w:sz w:val="20"/>
                <w:szCs w:val="20"/>
              </w:rPr>
              <w:t>2021</w:t>
            </w:r>
          </w:p>
        </w:tc>
        <w:tc>
          <w:tcPr>
            <w:tcW w:w="1156" w:type="dxa"/>
            <w:shd w:val="clear" w:color="auto" w:fill="C4EEFF" w:themeFill="accent2" w:themeFillTint="33"/>
            <w:vAlign w:val="center"/>
          </w:tcPr>
          <w:p w14:paraId="75CCADF0" w14:textId="77777777" w:rsidR="000174B8" w:rsidRPr="00D65ACF" w:rsidRDefault="000174B8" w:rsidP="00AF091D">
            <w:pPr>
              <w:jc w:val="center"/>
              <w:rPr>
                <w:rFonts w:asciiTheme="majorHAnsi" w:hAnsiTheme="majorHAnsi" w:cstheme="majorHAnsi"/>
                <w:sz w:val="20"/>
                <w:szCs w:val="20"/>
              </w:rPr>
            </w:pPr>
            <w:r w:rsidRPr="00D65ACF">
              <w:rPr>
                <w:rFonts w:asciiTheme="majorHAnsi" w:hAnsiTheme="majorHAnsi" w:cstheme="majorHAnsi"/>
                <w:sz w:val="20"/>
                <w:szCs w:val="20"/>
              </w:rPr>
              <w:sym w:font="Wingdings" w:char="F0EE"/>
            </w:r>
          </w:p>
        </w:tc>
        <w:tc>
          <w:tcPr>
            <w:tcW w:w="976" w:type="dxa"/>
            <w:shd w:val="clear" w:color="auto" w:fill="C4EEFF" w:themeFill="accent2" w:themeFillTint="33"/>
            <w:vAlign w:val="center"/>
          </w:tcPr>
          <w:p w14:paraId="4839CC91" w14:textId="77777777" w:rsidR="000174B8" w:rsidRPr="00D65ACF" w:rsidRDefault="000174B8" w:rsidP="00AF091D">
            <w:pPr>
              <w:jc w:val="center"/>
              <w:rPr>
                <w:rFonts w:asciiTheme="majorHAnsi" w:hAnsiTheme="majorHAnsi" w:cstheme="majorHAnsi"/>
                <w:sz w:val="20"/>
                <w:szCs w:val="20"/>
              </w:rPr>
            </w:pPr>
            <w:r w:rsidRPr="00D65ACF">
              <w:rPr>
                <w:rFonts w:asciiTheme="majorHAnsi" w:hAnsiTheme="majorHAnsi" w:cstheme="majorHAnsi"/>
                <w:sz w:val="20"/>
                <w:szCs w:val="20"/>
              </w:rPr>
              <w:t>Dane JST i GUS</w:t>
            </w:r>
          </w:p>
        </w:tc>
      </w:tr>
      <w:tr w:rsidR="000174B8" w:rsidRPr="00D65ACF" w14:paraId="6749F170" w14:textId="77777777" w:rsidTr="00DF63AF">
        <w:tc>
          <w:tcPr>
            <w:tcW w:w="2107" w:type="dxa"/>
            <w:vMerge/>
            <w:shd w:val="clear" w:color="auto" w:fill="90C5F6" w:themeFill="accent1" w:themeFillTint="66"/>
          </w:tcPr>
          <w:p w14:paraId="30A7E6F8" w14:textId="77777777" w:rsidR="000174B8" w:rsidRPr="00D65ACF" w:rsidRDefault="000174B8" w:rsidP="00AF091D">
            <w:pPr>
              <w:rPr>
                <w:rFonts w:asciiTheme="majorHAnsi" w:hAnsiTheme="majorHAnsi" w:cstheme="majorHAnsi"/>
                <w:b/>
                <w:bCs/>
                <w:sz w:val="20"/>
                <w:szCs w:val="20"/>
              </w:rPr>
            </w:pPr>
          </w:p>
        </w:tc>
        <w:tc>
          <w:tcPr>
            <w:tcW w:w="2977" w:type="dxa"/>
            <w:shd w:val="clear" w:color="auto" w:fill="C4EEFF" w:themeFill="accent2" w:themeFillTint="33"/>
          </w:tcPr>
          <w:p w14:paraId="3454735D" w14:textId="59E383AD" w:rsidR="000174B8" w:rsidRPr="00D65ACF" w:rsidRDefault="00551588" w:rsidP="009D7CD3">
            <w:pPr>
              <w:rPr>
                <w:rFonts w:asciiTheme="majorHAnsi" w:hAnsiTheme="majorHAnsi" w:cstheme="majorHAnsi"/>
                <w:sz w:val="20"/>
                <w:szCs w:val="20"/>
              </w:rPr>
            </w:pPr>
            <w:r w:rsidRPr="00D65ACF">
              <w:rPr>
                <w:sz w:val="20"/>
                <w:szCs w:val="20"/>
              </w:rPr>
              <w:t>Liczba podmiotów gospodarczych na 100 mieszkańców</w:t>
            </w:r>
          </w:p>
        </w:tc>
        <w:tc>
          <w:tcPr>
            <w:tcW w:w="1007" w:type="dxa"/>
            <w:shd w:val="clear" w:color="auto" w:fill="C4EEFF" w:themeFill="accent2" w:themeFillTint="33"/>
            <w:vAlign w:val="center"/>
          </w:tcPr>
          <w:p w14:paraId="26DA8443" w14:textId="77777777" w:rsidR="000174B8" w:rsidRPr="00D65ACF" w:rsidRDefault="000174B8" w:rsidP="00AF091D">
            <w:pPr>
              <w:jc w:val="center"/>
              <w:rPr>
                <w:rFonts w:asciiTheme="majorHAnsi" w:hAnsiTheme="majorHAnsi" w:cstheme="majorHAnsi"/>
                <w:sz w:val="20"/>
                <w:szCs w:val="20"/>
              </w:rPr>
            </w:pPr>
            <w:r w:rsidRPr="00D65ACF">
              <w:rPr>
                <w:rFonts w:asciiTheme="majorHAnsi" w:hAnsiTheme="majorHAnsi" w:cstheme="majorHAnsi"/>
                <w:sz w:val="20"/>
                <w:szCs w:val="20"/>
              </w:rPr>
              <w:t>szt.</w:t>
            </w:r>
          </w:p>
        </w:tc>
        <w:tc>
          <w:tcPr>
            <w:tcW w:w="844" w:type="dxa"/>
            <w:shd w:val="clear" w:color="auto" w:fill="C4EEFF" w:themeFill="accent2" w:themeFillTint="33"/>
            <w:vAlign w:val="center"/>
          </w:tcPr>
          <w:p w14:paraId="2810D123" w14:textId="77777777" w:rsidR="000174B8" w:rsidRPr="00D65ACF" w:rsidRDefault="000174B8" w:rsidP="00AF091D">
            <w:pPr>
              <w:jc w:val="center"/>
              <w:rPr>
                <w:rFonts w:asciiTheme="majorHAnsi" w:hAnsiTheme="majorHAnsi" w:cstheme="majorHAnsi"/>
                <w:sz w:val="20"/>
                <w:szCs w:val="20"/>
              </w:rPr>
            </w:pPr>
            <w:r w:rsidRPr="00D65ACF">
              <w:rPr>
                <w:rFonts w:asciiTheme="majorHAnsi" w:hAnsiTheme="majorHAnsi" w:cstheme="majorHAnsi"/>
                <w:sz w:val="20"/>
                <w:szCs w:val="20"/>
              </w:rPr>
              <w:t>2021</w:t>
            </w:r>
          </w:p>
        </w:tc>
        <w:tc>
          <w:tcPr>
            <w:tcW w:w="1156" w:type="dxa"/>
            <w:shd w:val="clear" w:color="auto" w:fill="C4EEFF" w:themeFill="accent2" w:themeFillTint="33"/>
            <w:vAlign w:val="center"/>
          </w:tcPr>
          <w:p w14:paraId="2833FA8B" w14:textId="5DBD99F9" w:rsidR="000174B8" w:rsidRPr="00D65ACF" w:rsidRDefault="00551588" w:rsidP="00AF091D">
            <w:pPr>
              <w:jc w:val="center"/>
              <w:rPr>
                <w:rFonts w:asciiTheme="majorHAnsi" w:hAnsiTheme="majorHAnsi" w:cstheme="majorHAnsi"/>
                <w:sz w:val="20"/>
                <w:szCs w:val="20"/>
              </w:rPr>
            </w:pPr>
            <w:r w:rsidRPr="00D65ACF">
              <w:rPr>
                <w:sz w:val="20"/>
                <w:szCs w:val="20"/>
              </w:rPr>
              <w:sym w:font="Wingdings" w:char="F0EC"/>
            </w:r>
          </w:p>
        </w:tc>
        <w:tc>
          <w:tcPr>
            <w:tcW w:w="976" w:type="dxa"/>
            <w:shd w:val="clear" w:color="auto" w:fill="C4EEFF" w:themeFill="accent2" w:themeFillTint="33"/>
            <w:vAlign w:val="center"/>
          </w:tcPr>
          <w:p w14:paraId="6D1F5D44" w14:textId="77777777" w:rsidR="000174B8" w:rsidRPr="00D65ACF" w:rsidRDefault="000174B8" w:rsidP="00AF091D">
            <w:pPr>
              <w:jc w:val="center"/>
              <w:rPr>
                <w:rFonts w:asciiTheme="majorHAnsi" w:hAnsiTheme="majorHAnsi" w:cstheme="majorHAnsi"/>
                <w:sz w:val="20"/>
                <w:szCs w:val="20"/>
              </w:rPr>
            </w:pPr>
            <w:r w:rsidRPr="00D65ACF">
              <w:rPr>
                <w:rFonts w:asciiTheme="majorHAnsi" w:hAnsiTheme="majorHAnsi" w:cstheme="majorHAnsi"/>
                <w:sz w:val="20"/>
                <w:szCs w:val="20"/>
              </w:rPr>
              <w:t>Dane JST i GUS</w:t>
            </w:r>
          </w:p>
        </w:tc>
      </w:tr>
      <w:tr w:rsidR="000174B8" w:rsidRPr="00D65ACF" w14:paraId="1D329A06" w14:textId="77777777" w:rsidTr="00DF63AF">
        <w:tc>
          <w:tcPr>
            <w:tcW w:w="2107" w:type="dxa"/>
            <w:vMerge w:val="restart"/>
            <w:shd w:val="clear" w:color="auto" w:fill="90C5F6" w:themeFill="accent1" w:themeFillTint="66"/>
          </w:tcPr>
          <w:p w14:paraId="1AC039B8" w14:textId="77777777" w:rsidR="000174B8" w:rsidRPr="00D65ACF" w:rsidRDefault="000174B8" w:rsidP="00AF091D">
            <w:pPr>
              <w:rPr>
                <w:rFonts w:asciiTheme="majorHAnsi" w:hAnsiTheme="majorHAnsi" w:cstheme="majorHAnsi"/>
                <w:b/>
                <w:bCs/>
                <w:sz w:val="20"/>
                <w:szCs w:val="20"/>
              </w:rPr>
            </w:pPr>
            <w:r w:rsidRPr="00D65ACF">
              <w:rPr>
                <w:b/>
                <w:bCs/>
                <w:sz w:val="20"/>
                <w:szCs w:val="20"/>
              </w:rPr>
              <w:t>3. Poprawa stanu środowiska naturalnego</w:t>
            </w:r>
          </w:p>
          <w:p w14:paraId="5B730E20" w14:textId="77777777" w:rsidR="000174B8" w:rsidRPr="00D65ACF" w:rsidRDefault="000174B8" w:rsidP="00AF091D">
            <w:pPr>
              <w:rPr>
                <w:rFonts w:asciiTheme="majorHAnsi" w:hAnsiTheme="majorHAnsi" w:cstheme="majorHAnsi"/>
                <w:b/>
                <w:bCs/>
                <w:sz w:val="20"/>
                <w:szCs w:val="20"/>
              </w:rPr>
            </w:pPr>
          </w:p>
        </w:tc>
        <w:tc>
          <w:tcPr>
            <w:tcW w:w="2977" w:type="dxa"/>
            <w:vAlign w:val="center"/>
          </w:tcPr>
          <w:p w14:paraId="67F1C9FF" w14:textId="70241205" w:rsidR="000174B8" w:rsidRPr="00D65ACF" w:rsidRDefault="00201D8E" w:rsidP="009D7CD3">
            <w:pPr>
              <w:rPr>
                <w:rFonts w:asciiTheme="majorHAnsi" w:hAnsiTheme="majorHAnsi" w:cstheme="majorHAnsi"/>
                <w:sz w:val="20"/>
                <w:szCs w:val="20"/>
              </w:rPr>
            </w:pPr>
            <w:r w:rsidRPr="00D65ACF">
              <w:rPr>
                <w:rFonts w:asciiTheme="majorHAnsi" w:hAnsiTheme="majorHAnsi" w:cstheme="majorHAnsi"/>
                <w:sz w:val="20"/>
                <w:szCs w:val="20"/>
              </w:rPr>
              <w:t>Ilość usuniętego azbestu w porównaniu z ilością zinwentaryzowaną</w:t>
            </w:r>
          </w:p>
        </w:tc>
        <w:tc>
          <w:tcPr>
            <w:tcW w:w="1007" w:type="dxa"/>
            <w:vAlign w:val="center"/>
          </w:tcPr>
          <w:p w14:paraId="41DF3CD0" w14:textId="14F1B263" w:rsidR="000174B8" w:rsidRPr="00D65ACF" w:rsidRDefault="00201D8E" w:rsidP="00AF091D">
            <w:pPr>
              <w:jc w:val="center"/>
              <w:rPr>
                <w:rFonts w:asciiTheme="majorHAnsi" w:hAnsiTheme="majorHAnsi" w:cstheme="majorHAnsi"/>
                <w:sz w:val="20"/>
                <w:szCs w:val="20"/>
              </w:rPr>
            </w:pPr>
            <w:r w:rsidRPr="00D65ACF">
              <w:rPr>
                <w:rFonts w:asciiTheme="majorHAnsi" w:hAnsiTheme="majorHAnsi" w:cstheme="majorHAnsi"/>
                <w:sz w:val="20"/>
                <w:szCs w:val="20"/>
              </w:rPr>
              <w:t>%</w:t>
            </w:r>
          </w:p>
        </w:tc>
        <w:tc>
          <w:tcPr>
            <w:tcW w:w="844" w:type="dxa"/>
            <w:vAlign w:val="center"/>
          </w:tcPr>
          <w:p w14:paraId="2C2CD719" w14:textId="77777777" w:rsidR="000174B8" w:rsidRPr="00D65ACF" w:rsidRDefault="000174B8" w:rsidP="00AF091D">
            <w:pPr>
              <w:jc w:val="center"/>
              <w:rPr>
                <w:rFonts w:asciiTheme="majorHAnsi" w:hAnsiTheme="majorHAnsi" w:cstheme="majorHAnsi"/>
                <w:sz w:val="20"/>
                <w:szCs w:val="20"/>
              </w:rPr>
            </w:pPr>
            <w:r w:rsidRPr="00D65ACF">
              <w:rPr>
                <w:rFonts w:asciiTheme="majorHAnsi" w:hAnsiTheme="majorHAnsi" w:cstheme="majorHAnsi"/>
                <w:sz w:val="20"/>
                <w:szCs w:val="20"/>
              </w:rPr>
              <w:t>2021</w:t>
            </w:r>
          </w:p>
        </w:tc>
        <w:tc>
          <w:tcPr>
            <w:tcW w:w="1156" w:type="dxa"/>
            <w:vAlign w:val="center"/>
          </w:tcPr>
          <w:p w14:paraId="4F44A443" w14:textId="5B7116E9" w:rsidR="000174B8" w:rsidRPr="00D65ACF" w:rsidRDefault="00AA7410" w:rsidP="00AF091D">
            <w:pPr>
              <w:jc w:val="center"/>
              <w:rPr>
                <w:rFonts w:asciiTheme="majorHAnsi" w:hAnsiTheme="majorHAnsi" w:cstheme="majorHAnsi"/>
                <w:sz w:val="20"/>
                <w:szCs w:val="20"/>
              </w:rPr>
            </w:pPr>
            <w:r w:rsidRPr="00D65ACF">
              <w:rPr>
                <w:sz w:val="20"/>
                <w:szCs w:val="20"/>
              </w:rPr>
              <w:sym w:font="Wingdings" w:char="F0EC"/>
            </w:r>
          </w:p>
        </w:tc>
        <w:tc>
          <w:tcPr>
            <w:tcW w:w="976" w:type="dxa"/>
            <w:vAlign w:val="center"/>
          </w:tcPr>
          <w:p w14:paraId="175E7170" w14:textId="77777777" w:rsidR="000174B8" w:rsidRPr="00D65ACF" w:rsidRDefault="000174B8" w:rsidP="00AF091D">
            <w:pPr>
              <w:jc w:val="center"/>
              <w:rPr>
                <w:rFonts w:asciiTheme="majorHAnsi" w:hAnsiTheme="majorHAnsi" w:cstheme="majorHAnsi"/>
                <w:sz w:val="20"/>
                <w:szCs w:val="20"/>
              </w:rPr>
            </w:pPr>
            <w:r w:rsidRPr="00D65ACF">
              <w:rPr>
                <w:rFonts w:asciiTheme="majorHAnsi" w:hAnsiTheme="majorHAnsi" w:cstheme="majorHAnsi"/>
                <w:sz w:val="20"/>
                <w:szCs w:val="20"/>
              </w:rPr>
              <w:t>Dane JST</w:t>
            </w:r>
          </w:p>
        </w:tc>
      </w:tr>
      <w:tr w:rsidR="000174B8" w:rsidRPr="00D65ACF" w14:paraId="1F305F8D" w14:textId="77777777" w:rsidTr="00DF63AF">
        <w:tc>
          <w:tcPr>
            <w:tcW w:w="2107" w:type="dxa"/>
            <w:vMerge/>
            <w:shd w:val="clear" w:color="auto" w:fill="90C5F6" w:themeFill="accent1" w:themeFillTint="66"/>
          </w:tcPr>
          <w:p w14:paraId="394BA4D5" w14:textId="77777777" w:rsidR="000174B8" w:rsidRPr="00D65ACF" w:rsidRDefault="000174B8" w:rsidP="00AF091D">
            <w:pPr>
              <w:rPr>
                <w:rFonts w:asciiTheme="majorHAnsi" w:hAnsiTheme="majorHAnsi" w:cstheme="majorHAnsi"/>
                <w:sz w:val="20"/>
                <w:szCs w:val="20"/>
              </w:rPr>
            </w:pPr>
          </w:p>
        </w:tc>
        <w:tc>
          <w:tcPr>
            <w:tcW w:w="2977" w:type="dxa"/>
            <w:vAlign w:val="center"/>
          </w:tcPr>
          <w:p w14:paraId="25FF5240" w14:textId="77777777" w:rsidR="000174B8" w:rsidRPr="00D65ACF" w:rsidRDefault="000174B8" w:rsidP="009D7CD3">
            <w:pPr>
              <w:rPr>
                <w:rFonts w:asciiTheme="majorHAnsi" w:hAnsiTheme="majorHAnsi" w:cstheme="majorHAnsi"/>
                <w:sz w:val="20"/>
                <w:szCs w:val="20"/>
              </w:rPr>
            </w:pPr>
            <w:r w:rsidRPr="00D65ACF">
              <w:rPr>
                <w:rFonts w:asciiTheme="majorHAnsi" w:hAnsiTheme="majorHAnsi" w:cstheme="majorHAnsi"/>
                <w:sz w:val="20"/>
                <w:szCs w:val="20"/>
              </w:rPr>
              <w:t>Liczba zrealizowanych projektów z zakresu poprawy stanu środowiska naturalnego</w:t>
            </w:r>
          </w:p>
        </w:tc>
        <w:tc>
          <w:tcPr>
            <w:tcW w:w="1007" w:type="dxa"/>
            <w:vAlign w:val="center"/>
          </w:tcPr>
          <w:p w14:paraId="4F03370B" w14:textId="77777777" w:rsidR="000174B8" w:rsidRPr="00D65ACF" w:rsidRDefault="000174B8" w:rsidP="00AF091D">
            <w:pPr>
              <w:jc w:val="center"/>
              <w:rPr>
                <w:sz w:val="20"/>
                <w:szCs w:val="20"/>
              </w:rPr>
            </w:pPr>
            <w:r w:rsidRPr="00D65ACF">
              <w:rPr>
                <w:rFonts w:asciiTheme="majorHAnsi" w:hAnsiTheme="majorHAnsi" w:cstheme="majorHAnsi"/>
                <w:sz w:val="20"/>
                <w:szCs w:val="20"/>
              </w:rPr>
              <w:t>szt.</w:t>
            </w:r>
          </w:p>
        </w:tc>
        <w:tc>
          <w:tcPr>
            <w:tcW w:w="844" w:type="dxa"/>
            <w:vAlign w:val="center"/>
          </w:tcPr>
          <w:p w14:paraId="49637A03" w14:textId="77777777" w:rsidR="000174B8" w:rsidRPr="00D65ACF" w:rsidRDefault="000174B8" w:rsidP="00AF091D">
            <w:pPr>
              <w:jc w:val="center"/>
              <w:rPr>
                <w:sz w:val="20"/>
                <w:szCs w:val="20"/>
              </w:rPr>
            </w:pPr>
            <w:r w:rsidRPr="00D65ACF">
              <w:rPr>
                <w:rFonts w:asciiTheme="majorHAnsi" w:hAnsiTheme="majorHAnsi" w:cstheme="majorHAnsi"/>
                <w:sz w:val="20"/>
                <w:szCs w:val="20"/>
              </w:rPr>
              <w:t>2021</w:t>
            </w:r>
          </w:p>
        </w:tc>
        <w:tc>
          <w:tcPr>
            <w:tcW w:w="1156" w:type="dxa"/>
            <w:vAlign w:val="center"/>
          </w:tcPr>
          <w:p w14:paraId="084C96D7" w14:textId="77777777" w:rsidR="000174B8" w:rsidRPr="00D65ACF" w:rsidRDefault="000174B8" w:rsidP="00AF091D">
            <w:pPr>
              <w:jc w:val="center"/>
              <w:rPr>
                <w:rFonts w:asciiTheme="majorHAnsi" w:hAnsiTheme="majorHAnsi" w:cstheme="majorHAnsi"/>
                <w:sz w:val="20"/>
                <w:szCs w:val="20"/>
              </w:rPr>
            </w:pPr>
            <w:r w:rsidRPr="00D65ACF">
              <w:rPr>
                <w:sz w:val="20"/>
                <w:szCs w:val="20"/>
              </w:rPr>
              <w:sym w:font="Wingdings" w:char="F0EC"/>
            </w:r>
          </w:p>
        </w:tc>
        <w:tc>
          <w:tcPr>
            <w:tcW w:w="976" w:type="dxa"/>
            <w:vAlign w:val="center"/>
          </w:tcPr>
          <w:p w14:paraId="7D437019" w14:textId="77777777" w:rsidR="000174B8" w:rsidRPr="00D65ACF" w:rsidRDefault="000174B8" w:rsidP="00AF091D">
            <w:pPr>
              <w:jc w:val="center"/>
              <w:rPr>
                <w:rFonts w:asciiTheme="majorHAnsi" w:hAnsiTheme="majorHAnsi" w:cstheme="majorHAnsi"/>
                <w:sz w:val="20"/>
                <w:szCs w:val="20"/>
              </w:rPr>
            </w:pPr>
            <w:r w:rsidRPr="00D65ACF">
              <w:rPr>
                <w:sz w:val="20"/>
                <w:szCs w:val="20"/>
              </w:rPr>
              <w:t>Dane JST</w:t>
            </w:r>
          </w:p>
        </w:tc>
      </w:tr>
      <w:tr w:rsidR="009D7CD3" w:rsidRPr="00D65ACF" w14:paraId="18F9BBB3" w14:textId="77777777" w:rsidTr="00DF63AF">
        <w:tc>
          <w:tcPr>
            <w:tcW w:w="2107" w:type="dxa"/>
            <w:vMerge w:val="restart"/>
            <w:shd w:val="clear" w:color="auto" w:fill="90C5F6" w:themeFill="accent1" w:themeFillTint="66"/>
          </w:tcPr>
          <w:p w14:paraId="1DCE706D" w14:textId="77777777" w:rsidR="009D7CD3" w:rsidRPr="00D65ACF" w:rsidRDefault="009D7CD3" w:rsidP="00AF091D">
            <w:pPr>
              <w:rPr>
                <w:rFonts w:asciiTheme="majorHAnsi" w:hAnsiTheme="majorHAnsi" w:cstheme="majorHAnsi"/>
                <w:sz w:val="20"/>
                <w:szCs w:val="20"/>
              </w:rPr>
            </w:pPr>
            <w:r w:rsidRPr="00D65ACF">
              <w:rPr>
                <w:b/>
                <w:bCs/>
                <w:sz w:val="20"/>
                <w:szCs w:val="20"/>
              </w:rPr>
              <w:lastRenderedPageBreak/>
              <w:t>4. Poprawa jakości technicznej infrastruktury</w:t>
            </w:r>
          </w:p>
        </w:tc>
        <w:tc>
          <w:tcPr>
            <w:tcW w:w="2977" w:type="dxa"/>
            <w:shd w:val="clear" w:color="auto" w:fill="C4EEFF" w:themeFill="accent2" w:themeFillTint="33"/>
          </w:tcPr>
          <w:p w14:paraId="13BBD506" w14:textId="764B9D6A" w:rsidR="009D7CD3" w:rsidRPr="00D65ACF" w:rsidRDefault="00937916" w:rsidP="009D7CD3">
            <w:pPr>
              <w:rPr>
                <w:sz w:val="20"/>
                <w:szCs w:val="20"/>
              </w:rPr>
            </w:pPr>
            <w:r w:rsidRPr="00D65ACF">
              <w:rPr>
                <w:sz w:val="20"/>
                <w:szCs w:val="20"/>
              </w:rPr>
              <w:t xml:space="preserve">Długość nowych lub </w:t>
            </w:r>
            <w:r w:rsidR="008856FE" w:rsidRPr="00D65ACF">
              <w:rPr>
                <w:sz w:val="20"/>
                <w:szCs w:val="20"/>
              </w:rPr>
              <w:t>zmodernizowanych odcinków</w:t>
            </w:r>
            <w:r w:rsidRPr="00D65ACF">
              <w:rPr>
                <w:sz w:val="20"/>
                <w:szCs w:val="20"/>
              </w:rPr>
              <w:t xml:space="preserve"> ścieżek rowerowych i chodników</w:t>
            </w:r>
          </w:p>
        </w:tc>
        <w:tc>
          <w:tcPr>
            <w:tcW w:w="1007" w:type="dxa"/>
            <w:shd w:val="clear" w:color="auto" w:fill="C4EEFF" w:themeFill="accent2" w:themeFillTint="33"/>
            <w:vAlign w:val="center"/>
          </w:tcPr>
          <w:p w14:paraId="27E80F56" w14:textId="77777777" w:rsidR="009D7CD3" w:rsidRPr="00D65ACF" w:rsidRDefault="009D7CD3" w:rsidP="00AF091D">
            <w:pPr>
              <w:jc w:val="center"/>
              <w:rPr>
                <w:rFonts w:asciiTheme="majorHAnsi" w:hAnsiTheme="majorHAnsi" w:cstheme="majorHAnsi"/>
                <w:sz w:val="20"/>
                <w:szCs w:val="20"/>
              </w:rPr>
            </w:pPr>
            <w:r w:rsidRPr="00D65ACF">
              <w:rPr>
                <w:rFonts w:asciiTheme="majorHAnsi" w:hAnsiTheme="majorHAnsi" w:cstheme="majorHAnsi"/>
                <w:sz w:val="20"/>
                <w:szCs w:val="20"/>
              </w:rPr>
              <w:t>km</w:t>
            </w:r>
          </w:p>
        </w:tc>
        <w:tc>
          <w:tcPr>
            <w:tcW w:w="844" w:type="dxa"/>
            <w:shd w:val="clear" w:color="auto" w:fill="C4EEFF" w:themeFill="accent2" w:themeFillTint="33"/>
            <w:vAlign w:val="center"/>
          </w:tcPr>
          <w:p w14:paraId="0CA12D03" w14:textId="77777777" w:rsidR="009D7CD3" w:rsidRPr="00D65ACF" w:rsidRDefault="009D7CD3" w:rsidP="00AF091D">
            <w:pPr>
              <w:jc w:val="center"/>
              <w:rPr>
                <w:rFonts w:asciiTheme="majorHAnsi" w:hAnsiTheme="majorHAnsi" w:cstheme="majorHAnsi"/>
                <w:sz w:val="20"/>
                <w:szCs w:val="20"/>
              </w:rPr>
            </w:pPr>
            <w:r w:rsidRPr="00D65ACF">
              <w:rPr>
                <w:rFonts w:asciiTheme="majorHAnsi" w:hAnsiTheme="majorHAnsi" w:cstheme="majorHAnsi"/>
                <w:sz w:val="20"/>
                <w:szCs w:val="20"/>
              </w:rPr>
              <w:t>2021</w:t>
            </w:r>
          </w:p>
        </w:tc>
        <w:tc>
          <w:tcPr>
            <w:tcW w:w="1156" w:type="dxa"/>
            <w:shd w:val="clear" w:color="auto" w:fill="C4EEFF" w:themeFill="accent2" w:themeFillTint="33"/>
            <w:vAlign w:val="center"/>
          </w:tcPr>
          <w:p w14:paraId="1E488C9B" w14:textId="77777777" w:rsidR="009D7CD3" w:rsidRPr="00D65ACF" w:rsidRDefault="009D7CD3" w:rsidP="00AF091D">
            <w:pPr>
              <w:jc w:val="center"/>
              <w:rPr>
                <w:rFonts w:asciiTheme="majorHAnsi" w:hAnsiTheme="majorHAnsi" w:cstheme="majorHAnsi"/>
                <w:sz w:val="20"/>
                <w:szCs w:val="20"/>
              </w:rPr>
            </w:pPr>
            <w:r w:rsidRPr="00D65ACF">
              <w:rPr>
                <w:sz w:val="20"/>
                <w:szCs w:val="20"/>
              </w:rPr>
              <w:sym w:font="Wingdings" w:char="F0EC"/>
            </w:r>
          </w:p>
        </w:tc>
        <w:tc>
          <w:tcPr>
            <w:tcW w:w="976" w:type="dxa"/>
            <w:shd w:val="clear" w:color="auto" w:fill="C4EEFF" w:themeFill="accent2" w:themeFillTint="33"/>
            <w:vAlign w:val="center"/>
          </w:tcPr>
          <w:p w14:paraId="6046D8D8" w14:textId="77777777" w:rsidR="009D7CD3" w:rsidRPr="00D65ACF" w:rsidRDefault="009D7CD3" w:rsidP="00AF091D">
            <w:pPr>
              <w:jc w:val="center"/>
              <w:rPr>
                <w:rFonts w:asciiTheme="majorHAnsi" w:hAnsiTheme="majorHAnsi" w:cstheme="majorHAnsi"/>
                <w:sz w:val="20"/>
                <w:szCs w:val="20"/>
              </w:rPr>
            </w:pPr>
            <w:r w:rsidRPr="00D65ACF">
              <w:rPr>
                <w:sz w:val="20"/>
                <w:szCs w:val="20"/>
              </w:rPr>
              <w:t>Dane JST</w:t>
            </w:r>
          </w:p>
        </w:tc>
      </w:tr>
      <w:tr w:rsidR="009D7CD3" w:rsidRPr="00D65ACF" w14:paraId="53A2C833" w14:textId="77777777" w:rsidTr="00DF63AF">
        <w:tc>
          <w:tcPr>
            <w:tcW w:w="2107" w:type="dxa"/>
            <w:vMerge/>
            <w:shd w:val="clear" w:color="auto" w:fill="90C5F6" w:themeFill="accent1" w:themeFillTint="66"/>
          </w:tcPr>
          <w:p w14:paraId="3FA284B7" w14:textId="77777777" w:rsidR="009D7CD3" w:rsidRPr="00D65ACF" w:rsidRDefault="009D7CD3" w:rsidP="00AF091D">
            <w:pPr>
              <w:rPr>
                <w:rFonts w:asciiTheme="majorHAnsi" w:hAnsiTheme="majorHAnsi" w:cstheme="majorHAnsi"/>
                <w:sz w:val="20"/>
                <w:szCs w:val="20"/>
              </w:rPr>
            </w:pPr>
          </w:p>
        </w:tc>
        <w:tc>
          <w:tcPr>
            <w:tcW w:w="2977" w:type="dxa"/>
            <w:shd w:val="clear" w:color="auto" w:fill="C4EEFF" w:themeFill="accent2" w:themeFillTint="33"/>
          </w:tcPr>
          <w:p w14:paraId="58CA2D48" w14:textId="77777777" w:rsidR="009D7CD3" w:rsidRPr="00D65ACF" w:rsidRDefault="009D7CD3" w:rsidP="009D7CD3">
            <w:pPr>
              <w:rPr>
                <w:sz w:val="20"/>
                <w:szCs w:val="20"/>
              </w:rPr>
            </w:pPr>
            <w:r w:rsidRPr="00D65ACF">
              <w:rPr>
                <w:sz w:val="20"/>
                <w:szCs w:val="20"/>
              </w:rPr>
              <w:t>Długość zmodernizowanych lub wybudowanych dróg</w:t>
            </w:r>
          </w:p>
        </w:tc>
        <w:tc>
          <w:tcPr>
            <w:tcW w:w="1007" w:type="dxa"/>
            <w:shd w:val="clear" w:color="auto" w:fill="C4EEFF" w:themeFill="accent2" w:themeFillTint="33"/>
            <w:vAlign w:val="center"/>
          </w:tcPr>
          <w:p w14:paraId="5F3803F6" w14:textId="77777777" w:rsidR="009D7CD3" w:rsidRPr="00D65ACF" w:rsidRDefault="009D7CD3" w:rsidP="00AF091D">
            <w:pPr>
              <w:jc w:val="center"/>
              <w:rPr>
                <w:rFonts w:asciiTheme="majorHAnsi" w:hAnsiTheme="majorHAnsi" w:cstheme="majorHAnsi"/>
                <w:sz w:val="20"/>
                <w:szCs w:val="20"/>
              </w:rPr>
            </w:pPr>
            <w:r w:rsidRPr="00D65ACF">
              <w:rPr>
                <w:rFonts w:asciiTheme="majorHAnsi" w:hAnsiTheme="majorHAnsi" w:cstheme="majorHAnsi"/>
                <w:sz w:val="20"/>
                <w:szCs w:val="20"/>
              </w:rPr>
              <w:t>km</w:t>
            </w:r>
          </w:p>
        </w:tc>
        <w:tc>
          <w:tcPr>
            <w:tcW w:w="844" w:type="dxa"/>
            <w:shd w:val="clear" w:color="auto" w:fill="C4EEFF" w:themeFill="accent2" w:themeFillTint="33"/>
            <w:vAlign w:val="center"/>
          </w:tcPr>
          <w:p w14:paraId="02FCE849" w14:textId="77777777" w:rsidR="009D7CD3" w:rsidRPr="00D65ACF" w:rsidRDefault="009D7CD3" w:rsidP="00AF091D">
            <w:pPr>
              <w:jc w:val="center"/>
              <w:rPr>
                <w:rFonts w:asciiTheme="majorHAnsi" w:hAnsiTheme="majorHAnsi" w:cstheme="majorHAnsi"/>
                <w:sz w:val="20"/>
                <w:szCs w:val="20"/>
              </w:rPr>
            </w:pPr>
            <w:r w:rsidRPr="00D65ACF">
              <w:rPr>
                <w:rFonts w:asciiTheme="majorHAnsi" w:hAnsiTheme="majorHAnsi" w:cstheme="majorHAnsi"/>
                <w:sz w:val="20"/>
                <w:szCs w:val="20"/>
              </w:rPr>
              <w:t>2021</w:t>
            </w:r>
          </w:p>
        </w:tc>
        <w:tc>
          <w:tcPr>
            <w:tcW w:w="1156" w:type="dxa"/>
            <w:shd w:val="clear" w:color="auto" w:fill="C4EEFF" w:themeFill="accent2" w:themeFillTint="33"/>
            <w:vAlign w:val="center"/>
          </w:tcPr>
          <w:p w14:paraId="3B67EBEC" w14:textId="77777777" w:rsidR="009D7CD3" w:rsidRPr="00D65ACF" w:rsidRDefault="009D7CD3" w:rsidP="00AF091D">
            <w:pPr>
              <w:jc w:val="center"/>
              <w:rPr>
                <w:rFonts w:asciiTheme="majorHAnsi" w:hAnsiTheme="majorHAnsi" w:cstheme="majorHAnsi"/>
                <w:sz w:val="20"/>
                <w:szCs w:val="20"/>
              </w:rPr>
            </w:pPr>
            <w:r w:rsidRPr="00D65ACF">
              <w:rPr>
                <w:sz w:val="20"/>
                <w:szCs w:val="20"/>
              </w:rPr>
              <w:sym w:font="Wingdings" w:char="F0EC"/>
            </w:r>
          </w:p>
        </w:tc>
        <w:tc>
          <w:tcPr>
            <w:tcW w:w="976" w:type="dxa"/>
            <w:shd w:val="clear" w:color="auto" w:fill="C4EEFF" w:themeFill="accent2" w:themeFillTint="33"/>
            <w:vAlign w:val="center"/>
          </w:tcPr>
          <w:p w14:paraId="1CD28771" w14:textId="77777777" w:rsidR="009D7CD3" w:rsidRPr="00D65ACF" w:rsidRDefault="009D7CD3" w:rsidP="00AF091D">
            <w:pPr>
              <w:jc w:val="center"/>
              <w:rPr>
                <w:rFonts w:asciiTheme="majorHAnsi" w:hAnsiTheme="majorHAnsi" w:cstheme="majorHAnsi"/>
                <w:sz w:val="20"/>
                <w:szCs w:val="20"/>
              </w:rPr>
            </w:pPr>
            <w:r w:rsidRPr="00D65ACF">
              <w:rPr>
                <w:sz w:val="20"/>
                <w:szCs w:val="20"/>
              </w:rPr>
              <w:t>Dane JST</w:t>
            </w:r>
          </w:p>
        </w:tc>
      </w:tr>
      <w:tr w:rsidR="009D7CD3" w:rsidRPr="00D65ACF" w14:paraId="30497247" w14:textId="77777777" w:rsidTr="00DF63AF">
        <w:trPr>
          <w:trHeight w:val="50"/>
        </w:trPr>
        <w:tc>
          <w:tcPr>
            <w:tcW w:w="2107" w:type="dxa"/>
            <w:vMerge/>
            <w:shd w:val="clear" w:color="auto" w:fill="90C5F6" w:themeFill="accent1" w:themeFillTint="66"/>
          </w:tcPr>
          <w:p w14:paraId="26E737AD" w14:textId="77777777" w:rsidR="009D7CD3" w:rsidRPr="00D65ACF" w:rsidRDefault="009D7CD3" w:rsidP="00AF091D">
            <w:pPr>
              <w:rPr>
                <w:rFonts w:asciiTheme="majorHAnsi" w:hAnsiTheme="majorHAnsi" w:cstheme="majorHAnsi"/>
                <w:sz w:val="20"/>
                <w:szCs w:val="20"/>
              </w:rPr>
            </w:pPr>
          </w:p>
        </w:tc>
        <w:tc>
          <w:tcPr>
            <w:tcW w:w="2977" w:type="dxa"/>
            <w:shd w:val="clear" w:color="auto" w:fill="C4EEFF" w:themeFill="accent2" w:themeFillTint="33"/>
          </w:tcPr>
          <w:p w14:paraId="0F4FB7F3" w14:textId="77777777" w:rsidR="009D7CD3" w:rsidRPr="00D65ACF" w:rsidRDefault="009D7CD3" w:rsidP="009D7CD3">
            <w:pPr>
              <w:rPr>
                <w:sz w:val="20"/>
                <w:szCs w:val="20"/>
              </w:rPr>
            </w:pPr>
            <w:r w:rsidRPr="00D65ACF">
              <w:rPr>
                <w:sz w:val="20"/>
                <w:szCs w:val="20"/>
              </w:rPr>
              <w:t>Liczba budynków dostosowanych do potrzeb osób zagrożonych wykluczeniem społecznym</w:t>
            </w:r>
          </w:p>
        </w:tc>
        <w:tc>
          <w:tcPr>
            <w:tcW w:w="1007" w:type="dxa"/>
            <w:shd w:val="clear" w:color="auto" w:fill="C4EEFF" w:themeFill="accent2" w:themeFillTint="33"/>
            <w:vAlign w:val="center"/>
          </w:tcPr>
          <w:p w14:paraId="00509F6D" w14:textId="77777777" w:rsidR="009D7CD3" w:rsidRPr="00D65ACF" w:rsidRDefault="009D7CD3" w:rsidP="00AF091D">
            <w:pPr>
              <w:jc w:val="center"/>
              <w:rPr>
                <w:rFonts w:asciiTheme="majorHAnsi" w:hAnsiTheme="majorHAnsi" w:cstheme="majorHAnsi"/>
                <w:sz w:val="20"/>
                <w:szCs w:val="20"/>
              </w:rPr>
            </w:pPr>
            <w:r w:rsidRPr="00D65ACF">
              <w:rPr>
                <w:rFonts w:asciiTheme="majorHAnsi" w:hAnsiTheme="majorHAnsi" w:cstheme="majorHAnsi"/>
                <w:sz w:val="20"/>
                <w:szCs w:val="20"/>
              </w:rPr>
              <w:t>szt.</w:t>
            </w:r>
          </w:p>
        </w:tc>
        <w:tc>
          <w:tcPr>
            <w:tcW w:w="844" w:type="dxa"/>
            <w:shd w:val="clear" w:color="auto" w:fill="C4EEFF" w:themeFill="accent2" w:themeFillTint="33"/>
            <w:vAlign w:val="center"/>
          </w:tcPr>
          <w:p w14:paraId="3000CA47" w14:textId="77777777" w:rsidR="009D7CD3" w:rsidRPr="00D65ACF" w:rsidRDefault="009D7CD3" w:rsidP="00AF091D">
            <w:pPr>
              <w:jc w:val="center"/>
              <w:rPr>
                <w:rFonts w:asciiTheme="majorHAnsi" w:hAnsiTheme="majorHAnsi" w:cstheme="majorHAnsi"/>
                <w:sz w:val="20"/>
                <w:szCs w:val="20"/>
              </w:rPr>
            </w:pPr>
            <w:r w:rsidRPr="00D65ACF">
              <w:rPr>
                <w:rFonts w:asciiTheme="majorHAnsi" w:hAnsiTheme="majorHAnsi" w:cstheme="majorHAnsi"/>
                <w:sz w:val="20"/>
                <w:szCs w:val="20"/>
              </w:rPr>
              <w:t>2021</w:t>
            </w:r>
          </w:p>
        </w:tc>
        <w:tc>
          <w:tcPr>
            <w:tcW w:w="1156" w:type="dxa"/>
            <w:shd w:val="clear" w:color="auto" w:fill="C4EEFF" w:themeFill="accent2" w:themeFillTint="33"/>
            <w:vAlign w:val="center"/>
          </w:tcPr>
          <w:p w14:paraId="295CC9AE" w14:textId="77777777" w:rsidR="009D7CD3" w:rsidRPr="00D65ACF" w:rsidRDefault="009D7CD3" w:rsidP="00AF091D">
            <w:pPr>
              <w:jc w:val="center"/>
              <w:rPr>
                <w:rFonts w:asciiTheme="majorHAnsi" w:hAnsiTheme="majorHAnsi" w:cstheme="majorHAnsi"/>
                <w:sz w:val="20"/>
                <w:szCs w:val="20"/>
              </w:rPr>
            </w:pPr>
            <w:r w:rsidRPr="00D65ACF">
              <w:rPr>
                <w:sz w:val="20"/>
                <w:szCs w:val="20"/>
              </w:rPr>
              <w:sym w:font="Wingdings" w:char="F0EC"/>
            </w:r>
          </w:p>
        </w:tc>
        <w:tc>
          <w:tcPr>
            <w:tcW w:w="976" w:type="dxa"/>
            <w:shd w:val="clear" w:color="auto" w:fill="C4EEFF" w:themeFill="accent2" w:themeFillTint="33"/>
            <w:vAlign w:val="center"/>
          </w:tcPr>
          <w:p w14:paraId="67B1EFCD" w14:textId="77777777" w:rsidR="009D7CD3" w:rsidRPr="00D65ACF" w:rsidRDefault="009D7CD3" w:rsidP="00AF091D">
            <w:pPr>
              <w:jc w:val="center"/>
              <w:rPr>
                <w:rFonts w:asciiTheme="majorHAnsi" w:hAnsiTheme="majorHAnsi" w:cstheme="majorHAnsi"/>
                <w:sz w:val="20"/>
                <w:szCs w:val="20"/>
              </w:rPr>
            </w:pPr>
            <w:r w:rsidRPr="00D65ACF">
              <w:rPr>
                <w:sz w:val="20"/>
                <w:szCs w:val="20"/>
              </w:rPr>
              <w:t>Dane JST</w:t>
            </w:r>
          </w:p>
        </w:tc>
      </w:tr>
      <w:tr w:rsidR="009D7CD3" w:rsidRPr="00D65ACF" w14:paraId="3DE4DFA9" w14:textId="77777777" w:rsidTr="00DF63AF">
        <w:trPr>
          <w:trHeight w:val="50"/>
        </w:trPr>
        <w:tc>
          <w:tcPr>
            <w:tcW w:w="2107" w:type="dxa"/>
            <w:vMerge/>
            <w:shd w:val="clear" w:color="auto" w:fill="90C5F6" w:themeFill="accent1" w:themeFillTint="66"/>
          </w:tcPr>
          <w:p w14:paraId="678187BC" w14:textId="77777777" w:rsidR="009D7CD3" w:rsidRPr="00D65ACF" w:rsidRDefault="009D7CD3" w:rsidP="00306260">
            <w:pPr>
              <w:rPr>
                <w:rFonts w:asciiTheme="majorHAnsi" w:hAnsiTheme="majorHAnsi" w:cstheme="majorHAnsi"/>
                <w:sz w:val="20"/>
                <w:szCs w:val="20"/>
              </w:rPr>
            </w:pPr>
          </w:p>
        </w:tc>
        <w:tc>
          <w:tcPr>
            <w:tcW w:w="2977" w:type="dxa"/>
            <w:shd w:val="clear" w:color="auto" w:fill="C4EEFF" w:themeFill="accent2" w:themeFillTint="33"/>
          </w:tcPr>
          <w:p w14:paraId="6F4136E6" w14:textId="679D4C15" w:rsidR="009D7CD3" w:rsidRPr="00D65ACF" w:rsidRDefault="009D7CD3" w:rsidP="009D7CD3">
            <w:pPr>
              <w:rPr>
                <w:sz w:val="20"/>
                <w:szCs w:val="20"/>
              </w:rPr>
            </w:pPr>
            <w:r w:rsidRPr="00D65ACF">
              <w:rPr>
                <w:sz w:val="20"/>
                <w:szCs w:val="20"/>
              </w:rPr>
              <w:t>Procent udziału ludności korzystającej z sieci wodociągowej wśród ogółu mieszkańców</w:t>
            </w:r>
          </w:p>
        </w:tc>
        <w:tc>
          <w:tcPr>
            <w:tcW w:w="1007" w:type="dxa"/>
            <w:shd w:val="clear" w:color="auto" w:fill="C4EEFF" w:themeFill="accent2" w:themeFillTint="33"/>
            <w:vAlign w:val="center"/>
          </w:tcPr>
          <w:p w14:paraId="33E3FC35" w14:textId="5C7C0056" w:rsidR="009D7CD3" w:rsidRPr="00D65ACF" w:rsidRDefault="009D7CD3" w:rsidP="00306260">
            <w:pPr>
              <w:jc w:val="center"/>
              <w:rPr>
                <w:rFonts w:asciiTheme="majorHAnsi" w:hAnsiTheme="majorHAnsi" w:cstheme="majorHAnsi"/>
                <w:sz w:val="20"/>
                <w:szCs w:val="20"/>
              </w:rPr>
            </w:pPr>
            <w:r w:rsidRPr="00D65ACF">
              <w:rPr>
                <w:rFonts w:asciiTheme="majorHAnsi" w:hAnsiTheme="majorHAnsi" w:cstheme="majorHAnsi"/>
                <w:sz w:val="20"/>
                <w:szCs w:val="20"/>
              </w:rPr>
              <w:t>%</w:t>
            </w:r>
          </w:p>
        </w:tc>
        <w:tc>
          <w:tcPr>
            <w:tcW w:w="844" w:type="dxa"/>
            <w:shd w:val="clear" w:color="auto" w:fill="C4EEFF" w:themeFill="accent2" w:themeFillTint="33"/>
            <w:vAlign w:val="center"/>
          </w:tcPr>
          <w:p w14:paraId="4C4F5166" w14:textId="37797D9A" w:rsidR="009D7CD3" w:rsidRPr="00D65ACF" w:rsidRDefault="009D7CD3" w:rsidP="00306260">
            <w:pPr>
              <w:jc w:val="center"/>
              <w:rPr>
                <w:rFonts w:asciiTheme="majorHAnsi" w:hAnsiTheme="majorHAnsi" w:cstheme="majorHAnsi"/>
                <w:sz w:val="20"/>
                <w:szCs w:val="20"/>
              </w:rPr>
            </w:pPr>
            <w:r w:rsidRPr="00D65ACF">
              <w:rPr>
                <w:rFonts w:asciiTheme="majorHAnsi" w:hAnsiTheme="majorHAnsi" w:cstheme="majorHAnsi"/>
                <w:sz w:val="20"/>
                <w:szCs w:val="20"/>
              </w:rPr>
              <w:t>2021</w:t>
            </w:r>
          </w:p>
        </w:tc>
        <w:tc>
          <w:tcPr>
            <w:tcW w:w="1156" w:type="dxa"/>
            <w:shd w:val="clear" w:color="auto" w:fill="C4EEFF" w:themeFill="accent2" w:themeFillTint="33"/>
            <w:vAlign w:val="center"/>
          </w:tcPr>
          <w:p w14:paraId="19F28F39" w14:textId="4AD45762" w:rsidR="009D7CD3" w:rsidRPr="00D65ACF" w:rsidRDefault="009D7CD3" w:rsidP="00306260">
            <w:pPr>
              <w:jc w:val="center"/>
              <w:rPr>
                <w:sz w:val="20"/>
                <w:szCs w:val="20"/>
              </w:rPr>
            </w:pPr>
            <w:r w:rsidRPr="00D65ACF">
              <w:rPr>
                <w:sz w:val="20"/>
                <w:szCs w:val="20"/>
              </w:rPr>
              <w:sym w:font="Wingdings" w:char="F0EC"/>
            </w:r>
          </w:p>
        </w:tc>
        <w:tc>
          <w:tcPr>
            <w:tcW w:w="976" w:type="dxa"/>
            <w:shd w:val="clear" w:color="auto" w:fill="C4EEFF" w:themeFill="accent2" w:themeFillTint="33"/>
            <w:vAlign w:val="center"/>
          </w:tcPr>
          <w:p w14:paraId="096D3708" w14:textId="5453AAC8" w:rsidR="009D7CD3" w:rsidRPr="00D65ACF" w:rsidRDefault="009D7CD3" w:rsidP="00306260">
            <w:pPr>
              <w:jc w:val="center"/>
              <w:rPr>
                <w:sz w:val="20"/>
                <w:szCs w:val="20"/>
              </w:rPr>
            </w:pPr>
            <w:r w:rsidRPr="00D65ACF">
              <w:rPr>
                <w:sz w:val="20"/>
                <w:szCs w:val="20"/>
              </w:rPr>
              <w:t>Dane JST i GUS</w:t>
            </w:r>
          </w:p>
        </w:tc>
      </w:tr>
      <w:tr w:rsidR="009D7CD3" w:rsidRPr="00D65ACF" w14:paraId="27D108AB" w14:textId="77777777" w:rsidTr="00DF63AF">
        <w:tc>
          <w:tcPr>
            <w:tcW w:w="2107" w:type="dxa"/>
            <w:vMerge w:val="restart"/>
            <w:shd w:val="clear" w:color="auto" w:fill="90C5F6" w:themeFill="accent1" w:themeFillTint="66"/>
          </w:tcPr>
          <w:p w14:paraId="0CB1C95D" w14:textId="77777777" w:rsidR="009D7CD3" w:rsidRPr="00D65ACF" w:rsidRDefault="009D7CD3" w:rsidP="00306260">
            <w:pPr>
              <w:rPr>
                <w:rFonts w:asciiTheme="majorHAnsi" w:hAnsiTheme="majorHAnsi" w:cstheme="majorHAnsi"/>
                <w:sz w:val="20"/>
                <w:szCs w:val="20"/>
              </w:rPr>
            </w:pPr>
            <w:r w:rsidRPr="00D65ACF">
              <w:rPr>
                <w:b/>
                <w:bCs/>
                <w:sz w:val="20"/>
                <w:szCs w:val="20"/>
              </w:rPr>
              <w:t>5. Poprawa jakości przestrzeni oraz rozwój funkcjonalności infrastruktury</w:t>
            </w:r>
          </w:p>
        </w:tc>
        <w:tc>
          <w:tcPr>
            <w:tcW w:w="2977" w:type="dxa"/>
            <w:vAlign w:val="center"/>
          </w:tcPr>
          <w:p w14:paraId="1B86B7C6" w14:textId="77777777" w:rsidR="009D7CD3" w:rsidRPr="00D65ACF" w:rsidRDefault="009D7CD3" w:rsidP="009D7CD3">
            <w:pPr>
              <w:tabs>
                <w:tab w:val="left" w:pos="454"/>
                <w:tab w:val="left" w:pos="1593"/>
              </w:tabs>
              <w:rPr>
                <w:sz w:val="20"/>
                <w:szCs w:val="20"/>
              </w:rPr>
            </w:pPr>
            <w:r w:rsidRPr="00D65ACF">
              <w:rPr>
                <w:sz w:val="20"/>
                <w:szCs w:val="20"/>
              </w:rPr>
              <w:t>Liczba projektów z zakresu tworzenia wysokiej jakości, dostępnych przestrzeni publicznych</w:t>
            </w:r>
          </w:p>
        </w:tc>
        <w:tc>
          <w:tcPr>
            <w:tcW w:w="1007" w:type="dxa"/>
            <w:vAlign w:val="center"/>
          </w:tcPr>
          <w:p w14:paraId="1A44E93E" w14:textId="77777777" w:rsidR="009D7CD3" w:rsidRPr="00D65ACF" w:rsidRDefault="009D7CD3" w:rsidP="00306260">
            <w:pPr>
              <w:jc w:val="center"/>
              <w:rPr>
                <w:rFonts w:asciiTheme="majorHAnsi" w:hAnsiTheme="majorHAnsi" w:cstheme="majorHAnsi"/>
                <w:sz w:val="20"/>
                <w:szCs w:val="20"/>
              </w:rPr>
            </w:pPr>
            <w:r w:rsidRPr="00D65ACF">
              <w:rPr>
                <w:rFonts w:asciiTheme="majorHAnsi" w:hAnsiTheme="majorHAnsi" w:cstheme="majorHAnsi"/>
                <w:sz w:val="20"/>
                <w:szCs w:val="20"/>
              </w:rPr>
              <w:t>szt.</w:t>
            </w:r>
          </w:p>
        </w:tc>
        <w:tc>
          <w:tcPr>
            <w:tcW w:w="844" w:type="dxa"/>
            <w:vAlign w:val="center"/>
          </w:tcPr>
          <w:p w14:paraId="60B4BFD8" w14:textId="77777777" w:rsidR="009D7CD3" w:rsidRPr="00D65ACF" w:rsidRDefault="009D7CD3" w:rsidP="00306260">
            <w:pPr>
              <w:jc w:val="center"/>
              <w:rPr>
                <w:rFonts w:asciiTheme="majorHAnsi" w:hAnsiTheme="majorHAnsi" w:cstheme="majorHAnsi"/>
                <w:sz w:val="20"/>
                <w:szCs w:val="20"/>
              </w:rPr>
            </w:pPr>
            <w:r w:rsidRPr="00D65ACF">
              <w:rPr>
                <w:rFonts w:asciiTheme="majorHAnsi" w:hAnsiTheme="majorHAnsi" w:cstheme="majorHAnsi"/>
                <w:sz w:val="20"/>
                <w:szCs w:val="20"/>
              </w:rPr>
              <w:t>2021</w:t>
            </w:r>
          </w:p>
        </w:tc>
        <w:tc>
          <w:tcPr>
            <w:tcW w:w="1156" w:type="dxa"/>
            <w:vAlign w:val="center"/>
          </w:tcPr>
          <w:p w14:paraId="1130B6E2" w14:textId="77777777" w:rsidR="009D7CD3" w:rsidRPr="00D65ACF" w:rsidRDefault="009D7CD3" w:rsidP="00306260">
            <w:pPr>
              <w:jc w:val="center"/>
              <w:rPr>
                <w:rFonts w:asciiTheme="majorHAnsi" w:hAnsiTheme="majorHAnsi" w:cstheme="majorHAnsi"/>
                <w:sz w:val="20"/>
                <w:szCs w:val="20"/>
              </w:rPr>
            </w:pPr>
            <w:r w:rsidRPr="00D65ACF">
              <w:rPr>
                <w:sz w:val="20"/>
                <w:szCs w:val="20"/>
              </w:rPr>
              <w:sym w:font="Wingdings" w:char="F0EC"/>
            </w:r>
          </w:p>
        </w:tc>
        <w:tc>
          <w:tcPr>
            <w:tcW w:w="976" w:type="dxa"/>
            <w:vAlign w:val="center"/>
          </w:tcPr>
          <w:p w14:paraId="14E4C7C8" w14:textId="77777777" w:rsidR="009D7CD3" w:rsidRPr="00D65ACF" w:rsidRDefault="009D7CD3" w:rsidP="00306260">
            <w:pPr>
              <w:jc w:val="center"/>
              <w:rPr>
                <w:rFonts w:asciiTheme="majorHAnsi" w:hAnsiTheme="majorHAnsi" w:cstheme="majorHAnsi"/>
                <w:sz w:val="20"/>
                <w:szCs w:val="20"/>
              </w:rPr>
            </w:pPr>
            <w:r w:rsidRPr="00D65ACF">
              <w:rPr>
                <w:sz w:val="20"/>
                <w:szCs w:val="20"/>
              </w:rPr>
              <w:t>Dane JST</w:t>
            </w:r>
          </w:p>
        </w:tc>
      </w:tr>
      <w:tr w:rsidR="009D7CD3" w:rsidRPr="00D65ACF" w14:paraId="39AC0147" w14:textId="77777777" w:rsidTr="00DF63AF">
        <w:tc>
          <w:tcPr>
            <w:tcW w:w="2107" w:type="dxa"/>
            <w:vMerge/>
            <w:shd w:val="clear" w:color="auto" w:fill="90C5F6" w:themeFill="accent1" w:themeFillTint="66"/>
          </w:tcPr>
          <w:p w14:paraId="194646C4" w14:textId="77777777" w:rsidR="009D7CD3" w:rsidRPr="00D65ACF" w:rsidRDefault="009D7CD3" w:rsidP="00306260">
            <w:pPr>
              <w:rPr>
                <w:rFonts w:asciiTheme="majorHAnsi" w:hAnsiTheme="majorHAnsi" w:cstheme="majorHAnsi"/>
                <w:sz w:val="20"/>
                <w:szCs w:val="20"/>
              </w:rPr>
            </w:pPr>
          </w:p>
        </w:tc>
        <w:tc>
          <w:tcPr>
            <w:tcW w:w="2977" w:type="dxa"/>
            <w:vAlign w:val="center"/>
          </w:tcPr>
          <w:p w14:paraId="38157AFC" w14:textId="0A0F2393" w:rsidR="009D7CD3" w:rsidRPr="00D65ACF" w:rsidRDefault="009D7CD3" w:rsidP="009D7CD3">
            <w:pPr>
              <w:tabs>
                <w:tab w:val="left" w:pos="454"/>
                <w:tab w:val="left" w:pos="1593"/>
              </w:tabs>
              <w:rPr>
                <w:sz w:val="20"/>
                <w:szCs w:val="20"/>
              </w:rPr>
            </w:pPr>
            <w:r w:rsidRPr="00D65ACF">
              <w:rPr>
                <w:sz w:val="20"/>
                <w:szCs w:val="20"/>
              </w:rPr>
              <w:t xml:space="preserve">Liczba zmodernizowanych lub przebudowanych budynków użyteczności publicznej </w:t>
            </w:r>
          </w:p>
        </w:tc>
        <w:tc>
          <w:tcPr>
            <w:tcW w:w="1007" w:type="dxa"/>
            <w:vAlign w:val="center"/>
          </w:tcPr>
          <w:p w14:paraId="2B1BEEB7" w14:textId="77777777" w:rsidR="009D7CD3" w:rsidRPr="00D65ACF" w:rsidRDefault="009D7CD3" w:rsidP="00306260">
            <w:pPr>
              <w:jc w:val="center"/>
              <w:rPr>
                <w:rFonts w:asciiTheme="majorHAnsi" w:hAnsiTheme="majorHAnsi" w:cstheme="majorHAnsi"/>
                <w:sz w:val="20"/>
                <w:szCs w:val="20"/>
              </w:rPr>
            </w:pPr>
            <w:r w:rsidRPr="00D65ACF">
              <w:rPr>
                <w:rFonts w:asciiTheme="majorHAnsi" w:hAnsiTheme="majorHAnsi" w:cstheme="majorHAnsi"/>
                <w:sz w:val="20"/>
                <w:szCs w:val="20"/>
              </w:rPr>
              <w:t>szt.</w:t>
            </w:r>
          </w:p>
        </w:tc>
        <w:tc>
          <w:tcPr>
            <w:tcW w:w="844" w:type="dxa"/>
            <w:vAlign w:val="center"/>
          </w:tcPr>
          <w:p w14:paraId="69A19BCC" w14:textId="77777777" w:rsidR="009D7CD3" w:rsidRPr="00D65ACF" w:rsidRDefault="009D7CD3" w:rsidP="00306260">
            <w:pPr>
              <w:jc w:val="center"/>
              <w:rPr>
                <w:rFonts w:asciiTheme="majorHAnsi" w:hAnsiTheme="majorHAnsi" w:cstheme="majorHAnsi"/>
                <w:sz w:val="20"/>
                <w:szCs w:val="20"/>
              </w:rPr>
            </w:pPr>
            <w:r w:rsidRPr="00D65ACF">
              <w:rPr>
                <w:rFonts w:asciiTheme="majorHAnsi" w:hAnsiTheme="majorHAnsi" w:cstheme="majorHAnsi"/>
                <w:sz w:val="20"/>
                <w:szCs w:val="20"/>
              </w:rPr>
              <w:t>2021</w:t>
            </w:r>
          </w:p>
        </w:tc>
        <w:tc>
          <w:tcPr>
            <w:tcW w:w="1156" w:type="dxa"/>
            <w:vAlign w:val="center"/>
          </w:tcPr>
          <w:p w14:paraId="77E2DF96" w14:textId="77777777" w:rsidR="009D7CD3" w:rsidRPr="00D65ACF" w:rsidRDefault="009D7CD3" w:rsidP="00306260">
            <w:pPr>
              <w:jc w:val="center"/>
              <w:rPr>
                <w:rFonts w:asciiTheme="majorHAnsi" w:hAnsiTheme="majorHAnsi" w:cstheme="majorHAnsi"/>
                <w:sz w:val="20"/>
                <w:szCs w:val="20"/>
              </w:rPr>
            </w:pPr>
            <w:r w:rsidRPr="00D65ACF">
              <w:rPr>
                <w:sz w:val="20"/>
                <w:szCs w:val="20"/>
              </w:rPr>
              <w:sym w:font="Wingdings" w:char="F0EC"/>
            </w:r>
          </w:p>
        </w:tc>
        <w:tc>
          <w:tcPr>
            <w:tcW w:w="976" w:type="dxa"/>
            <w:vAlign w:val="center"/>
          </w:tcPr>
          <w:p w14:paraId="55A86EB5" w14:textId="77777777" w:rsidR="009D7CD3" w:rsidRPr="00D65ACF" w:rsidRDefault="009D7CD3" w:rsidP="00306260">
            <w:pPr>
              <w:jc w:val="center"/>
              <w:rPr>
                <w:rFonts w:asciiTheme="majorHAnsi" w:hAnsiTheme="majorHAnsi" w:cstheme="majorHAnsi"/>
                <w:sz w:val="20"/>
                <w:szCs w:val="20"/>
              </w:rPr>
            </w:pPr>
            <w:r w:rsidRPr="00D65ACF">
              <w:rPr>
                <w:sz w:val="20"/>
                <w:szCs w:val="20"/>
              </w:rPr>
              <w:t>Dane JST</w:t>
            </w:r>
          </w:p>
        </w:tc>
      </w:tr>
      <w:tr w:rsidR="009D7CD3" w:rsidRPr="00D65ACF" w14:paraId="05A0B047" w14:textId="77777777" w:rsidTr="00DF63AF">
        <w:tc>
          <w:tcPr>
            <w:tcW w:w="2107" w:type="dxa"/>
            <w:vMerge/>
            <w:shd w:val="clear" w:color="auto" w:fill="90C5F6" w:themeFill="accent1" w:themeFillTint="66"/>
          </w:tcPr>
          <w:p w14:paraId="64C84D37" w14:textId="77777777" w:rsidR="009D7CD3" w:rsidRPr="00D65ACF" w:rsidRDefault="009D7CD3" w:rsidP="009D7CD3">
            <w:pPr>
              <w:rPr>
                <w:rFonts w:asciiTheme="majorHAnsi" w:hAnsiTheme="majorHAnsi" w:cstheme="majorHAnsi"/>
                <w:sz w:val="20"/>
                <w:szCs w:val="20"/>
              </w:rPr>
            </w:pPr>
          </w:p>
        </w:tc>
        <w:tc>
          <w:tcPr>
            <w:tcW w:w="2977" w:type="dxa"/>
            <w:vAlign w:val="center"/>
          </w:tcPr>
          <w:p w14:paraId="73472D4A" w14:textId="75AD1600" w:rsidR="009D7CD3" w:rsidRPr="00D65ACF" w:rsidRDefault="009D7CD3" w:rsidP="009D7CD3">
            <w:pPr>
              <w:tabs>
                <w:tab w:val="left" w:pos="454"/>
                <w:tab w:val="left" w:pos="1593"/>
              </w:tabs>
              <w:rPr>
                <w:sz w:val="20"/>
                <w:szCs w:val="20"/>
              </w:rPr>
            </w:pPr>
            <w:r w:rsidRPr="00D65ACF">
              <w:rPr>
                <w:sz w:val="20"/>
                <w:szCs w:val="20"/>
              </w:rPr>
              <w:t>Powierzchnia obszarów zrewitalizowanych</w:t>
            </w:r>
          </w:p>
        </w:tc>
        <w:tc>
          <w:tcPr>
            <w:tcW w:w="1007" w:type="dxa"/>
            <w:vAlign w:val="center"/>
          </w:tcPr>
          <w:p w14:paraId="0CA168D2" w14:textId="1095819A" w:rsidR="009D7CD3" w:rsidRPr="00D65ACF" w:rsidRDefault="009D7CD3" w:rsidP="009D7CD3">
            <w:pPr>
              <w:jc w:val="center"/>
              <w:rPr>
                <w:rFonts w:asciiTheme="majorHAnsi" w:hAnsiTheme="majorHAnsi" w:cstheme="majorHAnsi"/>
                <w:sz w:val="20"/>
                <w:szCs w:val="20"/>
              </w:rPr>
            </w:pPr>
            <w:r w:rsidRPr="00D65ACF">
              <w:rPr>
                <w:rFonts w:asciiTheme="majorHAnsi" w:hAnsiTheme="majorHAnsi" w:cstheme="majorHAnsi"/>
                <w:sz w:val="20"/>
                <w:szCs w:val="20"/>
              </w:rPr>
              <w:t>km</w:t>
            </w:r>
            <w:r w:rsidRPr="00D65ACF">
              <w:rPr>
                <w:rFonts w:asciiTheme="majorHAnsi" w:hAnsiTheme="majorHAnsi" w:cstheme="majorHAnsi"/>
                <w:sz w:val="20"/>
                <w:szCs w:val="20"/>
                <w:vertAlign w:val="superscript"/>
              </w:rPr>
              <w:t>2</w:t>
            </w:r>
          </w:p>
        </w:tc>
        <w:tc>
          <w:tcPr>
            <w:tcW w:w="844" w:type="dxa"/>
            <w:vAlign w:val="center"/>
          </w:tcPr>
          <w:p w14:paraId="273EFA5C" w14:textId="4328C883" w:rsidR="009D7CD3" w:rsidRPr="00D65ACF" w:rsidRDefault="009D7CD3" w:rsidP="009D7CD3">
            <w:pPr>
              <w:jc w:val="center"/>
              <w:rPr>
                <w:rFonts w:asciiTheme="majorHAnsi" w:hAnsiTheme="majorHAnsi" w:cstheme="majorHAnsi"/>
                <w:sz w:val="20"/>
                <w:szCs w:val="20"/>
              </w:rPr>
            </w:pPr>
            <w:r w:rsidRPr="00D65ACF">
              <w:rPr>
                <w:rFonts w:asciiTheme="majorHAnsi" w:hAnsiTheme="majorHAnsi" w:cstheme="majorHAnsi"/>
                <w:sz w:val="20"/>
                <w:szCs w:val="20"/>
              </w:rPr>
              <w:t>2021</w:t>
            </w:r>
          </w:p>
        </w:tc>
        <w:tc>
          <w:tcPr>
            <w:tcW w:w="1156" w:type="dxa"/>
            <w:vAlign w:val="center"/>
          </w:tcPr>
          <w:p w14:paraId="36176C7F" w14:textId="0EA1235B" w:rsidR="009D7CD3" w:rsidRPr="00D65ACF" w:rsidRDefault="009D7CD3" w:rsidP="009D7CD3">
            <w:pPr>
              <w:jc w:val="center"/>
              <w:rPr>
                <w:sz w:val="20"/>
                <w:szCs w:val="20"/>
              </w:rPr>
            </w:pPr>
            <w:r w:rsidRPr="00D65ACF">
              <w:rPr>
                <w:sz w:val="20"/>
                <w:szCs w:val="20"/>
              </w:rPr>
              <w:sym w:font="Wingdings" w:char="F0EC"/>
            </w:r>
          </w:p>
        </w:tc>
        <w:tc>
          <w:tcPr>
            <w:tcW w:w="976" w:type="dxa"/>
            <w:vAlign w:val="center"/>
          </w:tcPr>
          <w:p w14:paraId="3BAA0C25" w14:textId="56D624C3" w:rsidR="009D7CD3" w:rsidRPr="00D65ACF" w:rsidRDefault="009D7CD3" w:rsidP="009D7CD3">
            <w:pPr>
              <w:jc w:val="center"/>
              <w:rPr>
                <w:sz w:val="20"/>
                <w:szCs w:val="20"/>
              </w:rPr>
            </w:pPr>
            <w:r w:rsidRPr="00D65ACF">
              <w:rPr>
                <w:sz w:val="20"/>
                <w:szCs w:val="20"/>
              </w:rPr>
              <w:t>Dane JST</w:t>
            </w:r>
          </w:p>
        </w:tc>
      </w:tr>
    </w:tbl>
    <w:bookmarkEnd w:id="91"/>
    <w:p w14:paraId="16B9CD5F" w14:textId="77777777" w:rsidR="000174B8" w:rsidRDefault="000174B8" w:rsidP="000174B8">
      <w:pPr>
        <w:jc w:val="both"/>
        <w:rPr>
          <w:i/>
          <w:iCs/>
          <w:sz w:val="16"/>
          <w:szCs w:val="14"/>
        </w:rPr>
      </w:pPr>
      <w:r w:rsidRPr="00F7798F">
        <w:rPr>
          <w:i/>
          <w:iCs/>
          <w:sz w:val="16"/>
          <w:szCs w:val="14"/>
        </w:rPr>
        <w:t>Źródło</w:t>
      </w:r>
      <w:r>
        <w:rPr>
          <w:i/>
          <w:iCs/>
          <w:sz w:val="16"/>
          <w:szCs w:val="14"/>
        </w:rPr>
        <w:t>: Opracowanie własne</w:t>
      </w:r>
    </w:p>
    <w:p w14:paraId="71088169" w14:textId="77777777" w:rsidR="000174B8" w:rsidRDefault="000174B8" w:rsidP="000174B8">
      <w:pPr>
        <w:ind w:firstLine="708"/>
        <w:jc w:val="both"/>
        <w:rPr>
          <w:i/>
          <w:iCs/>
          <w:sz w:val="16"/>
          <w:szCs w:val="14"/>
        </w:rPr>
      </w:pPr>
      <w:r w:rsidRPr="002658D9">
        <w:t xml:space="preserve">Ocena postępów we wdrażaniu Strategii dokonywana w cyklu </w:t>
      </w:r>
      <w:r>
        <w:t>trzyletnim</w:t>
      </w:r>
      <w:r w:rsidRPr="002658D9">
        <w:t xml:space="preserve"> będzie bazowała na: wskaźnikach statystycznych BDL GUS, danych dostępnych </w:t>
      </w:r>
      <w:r>
        <w:br/>
      </w:r>
      <w:r w:rsidRPr="002658D9">
        <w:t xml:space="preserve">w bazach publicznych tj. KRS, CEIDG, CEPIK, danych </w:t>
      </w:r>
      <w:r>
        <w:t>gromadzonych przez komórki organizacyjne i jednostki podległe Urzędu Gminy Niemce.</w:t>
      </w:r>
    </w:p>
    <w:p w14:paraId="6E59996B" w14:textId="77777777" w:rsidR="000174B8" w:rsidRDefault="000174B8" w:rsidP="000174B8">
      <w:pPr>
        <w:pStyle w:val="Nagwek2"/>
      </w:pPr>
      <w:bookmarkStart w:id="93" w:name="_Toc122474195"/>
      <w:bookmarkStart w:id="94" w:name="_Toc123150737"/>
      <w:r>
        <w:t>9.2. Ewaluacja postanowień GPR</w:t>
      </w:r>
      <w:bookmarkEnd w:id="93"/>
      <w:bookmarkEnd w:id="94"/>
    </w:p>
    <w:p w14:paraId="7E5F9CDF" w14:textId="18AF04F3" w:rsidR="000174B8" w:rsidRPr="002658D9" w:rsidRDefault="000174B8" w:rsidP="000174B8">
      <w:pPr>
        <w:spacing w:before="120"/>
        <w:ind w:firstLine="708"/>
        <w:jc w:val="both"/>
      </w:pPr>
      <w:r w:rsidRPr="002658D9">
        <w:t>Monitoring i ewaluacja strategii to procesy nadzorcze, które są niezbędne do prawidłowej i skutecznej realizacji postanowień dokumentu strategicznego. Nieskomplikowany proces</w:t>
      </w:r>
      <w:r>
        <w:t xml:space="preserve"> weryfikacji</w:t>
      </w:r>
      <w:r w:rsidRPr="002658D9">
        <w:t xml:space="preserve"> postanowień </w:t>
      </w:r>
      <w:r>
        <w:t>GPR</w:t>
      </w:r>
      <w:r w:rsidRPr="002658D9">
        <w:t xml:space="preserve"> będzie gwarantem skutecznej oceny realizowanych działań zarówno pod kątem osiągania zakładanych wskaźników jak </w:t>
      </w:r>
      <w:r w:rsidR="007F02DC">
        <w:br/>
      </w:r>
      <w:r w:rsidRPr="002658D9">
        <w:t xml:space="preserve">i efektywnego wydatkowania środków publicznych przeznaczonych na </w:t>
      </w:r>
      <w:r>
        <w:t>przedsięwzięcia rewitalizacyjne</w:t>
      </w:r>
      <w:r w:rsidRPr="002658D9">
        <w:t xml:space="preserve">. Należy również zaznaczyć, że projekty realizowane w ramach niniejszej strategii z udziałem środków zewnętrznych, będą podlegać monitoringowi instytucji nadrzędnych zgodnie z umową o dofinansowanie i wytycznymi w ramach poszczególnych programów operacyjnych. </w:t>
      </w:r>
    </w:p>
    <w:p w14:paraId="351212B8" w14:textId="77777777" w:rsidR="000174B8" w:rsidRDefault="000174B8" w:rsidP="000174B8">
      <w:pPr>
        <w:ind w:firstLine="708"/>
        <w:jc w:val="both"/>
      </w:pPr>
      <w:r>
        <w:t xml:space="preserve">W zakresie ewaluacji postanowień Gminnego Programu Rewitalizacji Gminy Niemce podjęto decyzję o opracowywaniu wymaganych przez ustawę o rewitalizacji raportów zawierających </w:t>
      </w:r>
      <w:r w:rsidRPr="009A02A8">
        <w:t>oce</w:t>
      </w:r>
      <w:r>
        <w:t>nę</w:t>
      </w:r>
      <w:r w:rsidRPr="009A02A8">
        <w:t xml:space="preserve"> aktualności i stopnia realizacji</w:t>
      </w:r>
      <w:r>
        <w:t xml:space="preserve"> postanowień i celów dokumentu raz na trzy lata od daty wejścia w życie postanowień GPR. Raport ten zawierał będzie: weryfikację osiągania zaproponowanych powyżej wskaźników monitoringu, ogólną ocenę realizacji postanowień dokumentu oraz ewentualne wskazania dotyczące proponowanego zakresu zmian i aktualizacji zapisów dokumentu.</w:t>
      </w:r>
    </w:p>
    <w:p w14:paraId="1164F27D" w14:textId="77777777" w:rsidR="000174B8" w:rsidRDefault="000174B8" w:rsidP="000174B8">
      <w:pPr>
        <w:ind w:firstLine="708"/>
        <w:jc w:val="both"/>
      </w:pPr>
      <w:r>
        <w:t xml:space="preserve">Takie podejście spełnia przesłanki ewaluacji on-going, czyli prowadzonej </w:t>
      </w:r>
      <w:r>
        <w:br/>
        <w:t>w trakcie podejmowania interwencji społecznej lub realizacji programu.</w:t>
      </w:r>
      <w:r w:rsidRPr="004263FD">
        <w:t xml:space="preserve"> </w:t>
      </w:r>
      <w:r>
        <w:t xml:space="preserve">Badanie ewaluacyjne ma tutaj za zadanie dostarczyć cenne wnioski, pozwalające na określenie prawdopodobieństwa </w:t>
      </w:r>
      <w:r>
        <w:lastRenderedPageBreak/>
        <w:t xml:space="preserve">osiągnięcia wskaźników strategicznych, mając na uwadze dotychczas podjęte działania </w:t>
      </w:r>
      <w:r>
        <w:br/>
        <w:t xml:space="preserve">i zrealizowane projekty. </w:t>
      </w:r>
    </w:p>
    <w:p w14:paraId="68B7707C" w14:textId="77777777" w:rsidR="000174B8" w:rsidRDefault="000174B8" w:rsidP="000174B8">
      <w:pPr>
        <w:ind w:firstLine="708"/>
        <w:jc w:val="both"/>
      </w:pPr>
      <w:r>
        <w:t>Dzięki przeprowadzonym analizom można zidentyfikować obszary wymagające usprawnień, po czym podjąć aktywność w celu ich wdrożenia.</w:t>
      </w:r>
      <w:r w:rsidRPr="004263FD">
        <w:t xml:space="preserve"> Badanie ewaluacyjne </w:t>
      </w:r>
      <w:r>
        <w:t>on-going</w:t>
      </w:r>
      <w:r w:rsidRPr="004263FD">
        <w:t xml:space="preserve"> pozwala więc zwiększyć skuteczność i efektywność interwencji, uwzględniając zmieniający się kontekst społeczny oraz instytucjonalny. Może być również wykorzystane jako przesłanka do aktualizacji poszczególnych zapisów </w:t>
      </w:r>
      <w:r>
        <w:t>Gminnego Programu Rewitalizacji</w:t>
      </w:r>
      <w:r w:rsidRPr="004263FD">
        <w:t>.</w:t>
      </w:r>
    </w:p>
    <w:p w14:paraId="60634566" w14:textId="77777777" w:rsidR="000174B8" w:rsidRDefault="000174B8" w:rsidP="000174B8">
      <w:pPr>
        <w:ind w:firstLine="708"/>
        <w:jc w:val="both"/>
      </w:pPr>
      <w:r>
        <w:t>Warto w tym miejscu również wspomnieć o fakultatywnej możliwości realizacji ewaluacji ex-post.</w:t>
      </w:r>
      <w:r w:rsidRPr="0094386D">
        <w:t xml:space="preserve"> </w:t>
      </w:r>
      <w:r>
        <w:t xml:space="preserve">Jest to </w:t>
      </w:r>
      <w:r w:rsidRPr="0094386D">
        <w:t>społeczno-ekonomiczn</w:t>
      </w:r>
      <w:r>
        <w:t>e</w:t>
      </w:r>
      <w:r w:rsidRPr="0094386D">
        <w:t xml:space="preserve"> badanie</w:t>
      </w:r>
      <w:r>
        <w:t xml:space="preserve"> </w:t>
      </w:r>
      <w:r w:rsidRPr="0094386D">
        <w:t>oceniając</w:t>
      </w:r>
      <w:r>
        <w:t xml:space="preserve">e </w:t>
      </w:r>
      <w:r w:rsidRPr="0094386D">
        <w:t>znaczenie przeprowadzonej interwencji w zakresie realizacji potrzeb, na które miała odpowiadać, jak również oceniając</w:t>
      </w:r>
      <w:r>
        <w:t>e</w:t>
      </w:r>
      <w:r w:rsidRPr="0094386D">
        <w:t xml:space="preserve"> jej niezamierzone efekty. W ramach tego typu badania, należy dokonać całościowej oceny interwencji, dlatego też ewaluację ex-post często określa się mianem ewaluacji podsumowującej. </w:t>
      </w:r>
    </w:p>
    <w:p w14:paraId="5B6A39A9" w14:textId="77777777" w:rsidR="000174B8" w:rsidRDefault="000174B8" w:rsidP="000174B8">
      <w:pPr>
        <w:ind w:firstLine="708"/>
        <w:jc w:val="both"/>
      </w:pPr>
      <w:r w:rsidRPr="0094386D">
        <w:t>Specyfika ewaluacji ex-post polega na tym, że w badaniu uwzględnione zostają realne efekty wprowadzonych interwencji. Poprzez porównanie tego, co powinno zostać osiągnięte dzięki określonym działaniom z tym, co faktycznie osiągnięto</w:t>
      </w:r>
      <w:r>
        <w:t>. M</w:t>
      </w:r>
      <w:r w:rsidRPr="0094386D">
        <w:t xml:space="preserve">ożliwa jest </w:t>
      </w:r>
      <w:r>
        <w:t xml:space="preserve">wówczas </w:t>
      </w:r>
      <w:r w:rsidRPr="0094386D">
        <w:t xml:space="preserve">odpowiedź na pytanie: czy cele </w:t>
      </w:r>
      <w:r>
        <w:t xml:space="preserve">rewitalizacji </w:t>
      </w:r>
      <w:r w:rsidRPr="0094386D">
        <w:t>zostały zrealizowane, a jeżeli tak, to w jakim stopniu</w:t>
      </w:r>
      <w:r>
        <w:t xml:space="preserve"> zaawansowania</w:t>
      </w:r>
      <w:r w:rsidRPr="0094386D">
        <w:t xml:space="preserve">. Weryfikowana jest tym samym przyjęta na etapie programowania wizja </w:t>
      </w:r>
      <w:r>
        <w:t>obszaru rewitalizacji</w:t>
      </w:r>
      <w:r w:rsidRPr="0094386D">
        <w:t>.</w:t>
      </w:r>
    </w:p>
    <w:p w14:paraId="1532FFE8" w14:textId="77777777" w:rsidR="000174B8" w:rsidRDefault="000174B8" w:rsidP="000174B8">
      <w:pPr>
        <w:pStyle w:val="Nagwek1"/>
      </w:pPr>
      <w:bookmarkStart w:id="95" w:name="_Toc122474196"/>
      <w:bookmarkStart w:id="96" w:name="_Toc123150738"/>
      <w:r>
        <w:t>10. ZMIANY W UCHWAŁACH PO WPROWADZENIU GMINNEGO PROGRAMU R</w:t>
      </w:r>
      <w:bookmarkEnd w:id="95"/>
      <w:r>
        <w:t>EWITALIZACJI</w:t>
      </w:r>
      <w:bookmarkEnd w:id="96"/>
    </w:p>
    <w:p w14:paraId="60903641" w14:textId="77777777" w:rsidR="000174B8" w:rsidRDefault="000174B8" w:rsidP="000174B8">
      <w:pPr>
        <w:pStyle w:val="Nagwek2"/>
      </w:pPr>
      <w:bookmarkStart w:id="97" w:name="_Toc122474197"/>
      <w:bookmarkStart w:id="98" w:name="_Toc123150739"/>
      <w:r>
        <w:t>10.1. Uchwały dotyczące zasobów mieszkaniowych gminy</w:t>
      </w:r>
      <w:bookmarkEnd w:id="97"/>
      <w:bookmarkEnd w:id="98"/>
    </w:p>
    <w:p w14:paraId="177E46B0" w14:textId="77777777" w:rsidR="000174B8" w:rsidRDefault="000174B8" w:rsidP="000174B8">
      <w:pPr>
        <w:ind w:firstLine="708"/>
        <w:jc w:val="both"/>
      </w:pPr>
      <w:r>
        <w:t xml:space="preserve">Na terenie Gminy Niemce obowiązują uchwały o których mowa w art. 21 ust. 1 ustawy z dnia 21 czerwca 2001 r. o ochronie praw lokatorów, mieszkaniowym zasobie gminy </w:t>
      </w:r>
      <w:r>
        <w:br/>
        <w:t>i o zmianie Kodeksu cywilnego.</w:t>
      </w:r>
    </w:p>
    <w:p w14:paraId="626A9711" w14:textId="77777777" w:rsidR="000174B8" w:rsidRDefault="000174B8" w:rsidP="000174B8">
      <w:pPr>
        <w:ind w:firstLine="708"/>
        <w:jc w:val="both"/>
      </w:pPr>
      <w:r>
        <w:t>Pierwszą z nich jest</w:t>
      </w:r>
      <w:r w:rsidRPr="004A20FD">
        <w:t> Uchwała</w:t>
      </w:r>
      <w:r w:rsidRPr="00BD14E9">
        <w:t xml:space="preserve"> </w:t>
      </w:r>
      <w:r>
        <w:t>nr</w:t>
      </w:r>
      <w:r w:rsidRPr="00BD14E9">
        <w:t xml:space="preserve"> V/139/03 </w:t>
      </w:r>
      <w:r w:rsidRPr="004A20FD">
        <w:t xml:space="preserve">Rady Gminy </w:t>
      </w:r>
      <w:r w:rsidRPr="00BD14E9">
        <w:t xml:space="preserve">Niemce z dnia 25 lutego </w:t>
      </w:r>
      <w:r>
        <w:br/>
      </w:r>
      <w:r w:rsidRPr="00BD14E9">
        <w:t>2003 r. w sprawie zasad wynajmowania lokali mieszkalnych stanowiących mieszkaniowy zasób Gminy Niemce</w:t>
      </w:r>
      <w:r>
        <w:t>.</w:t>
      </w:r>
    </w:p>
    <w:p w14:paraId="2E324BCE" w14:textId="77777777" w:rsidR="000174B8" w:rsidRDefault="000174B8" w:rsidP="000174B8">
      <w:pPr>
        <w:ind w:firstLine="708"/>
        <w:jc w:val="both"/>
      </w:pPr>
      <w:r>
        <w:t>Drugą uchwałą związaną z zasobem mieszkaniowym Gminy Niemce jest U</w:t>
      </w:r>
      <w:r w:rsidRPr="00BD14E9">
        <w:t>chwała nr XLII/387/2022 Rady Gminy Niemce z dnia 9 września 2022 r. w sprawie uchwalenia „Wieloletniego programu gospodarowania mieszkaniowym zasobem Gminy Niemce na lata 2022-2026”</w:t>
      </w:r>
      <w:r>
        <w:t>.</w:t>
      </w:r>
    </w:p>
    <w:p w14:paraId="5A92F580" w14:textId="77777777" w:rsidR="000174B8" w:rsidRDefault="000174B8" w:rsidP="000174B8">
      <w:pPr>
        <w:ind w:firstLine="708"/>
        <w:jc w:val="both"/>
      </w:pPr>
      <w:r>
        <w:t xml:space="preserve">Analizując zapisy powyższych aktów prawnych podjęto decyzję o braku konieczności dokonywania zmian w uchwałach ze względu na przyjęcie Gminnego Programu Rewitalizacji. Zaplanowane przedsięwzięcia rewitalizacyjne nie dotyczą polityki mieszkaniowej gminy i nie obejmują społecznego budownictwa czynszowego jako realizacji celu publicznego. Działania, które będą podejmowane w ramach GPR nie stoją w sprzeczności z zapisami wskazanych powyżej Uchwał. </w:t>
      </w:r>
    </w:p>
    <w:p w14:paraId="52E11D45" w14:textId="77777777" w:rsidR="000174B8" w:rsidRDefault="000174B8" w:rsidP="000174B8">
      <w:pPr>
        <w:pStyle w:val="Nagwek2"/>
      </w:pPr>
      <w:bookmarkStart w:id="99" w:name="_Toc122474198"/>
      <w:bookmarkStart w:id="100" w:name="_Toc123150740"/>
      <w:r>
        <w:lastRenderedPageBreak/>
        <w:t>10.2. Uchwała dotycząca funkcjonowania Komitetu Rewitalizacji</w:t>
      </w:r>
      <w:bookmarkEnd w:id="99"/>
      <w:bookmarkEnd w:id="100"/>
    </w:p>
    <w:p w14:paraId="212CBDE1" w14:textId="7F71928B" w:rsidR="000174B8" w:rsidRDefault="000174B8" w:rsidP="000174B8">
      <w:pPr>
        <w:ind w:firstLine="708"/>
        <w:jc w:val="both"/>
      </w:pPr>
      <w:r w:rsidRPr="00A56101">
        <w:t xml:space="preserve">Na terenie gminy </w:t>
      </w:r>
      <w:r>
        <w:t>Niemce</w:t>
      </w:r>
      <w:r w:rsidRPr="00A56101">
        <w:t xml:space="preserve">, do chwili opracowania </w:t>
      </w:r>
      <w:r>
        <w:t>i przyjęcia Gminnego</w:t>
      </w:r>
      <w:r w:rsidRPr="00A56101">
        <w:t xml:space="preserve"> Programu Rewitalizacji</w:t>
      </w:r>
      <w:r w:rsidR="00222F8D">
        <w:t>,</w:t>
      </w:r>
      <w:r w:rsidRPr="00A56101">
        <w:t xml:space="preserve"> nie został powołany Komitet Rewitalizac</w:t>
      </w:r>
      <w:r>
        <w:t>ji. Zatem nie występują</w:t>
      </w:r>
      <w:r w:rsidRPr="00A56101">
        <w:t xml:space="preserve"> </w:t>
      </w:r>
      <w:r>
        <w:t xml:space="preserve">żadne </w:t>
      </w:r>
      <w:r w:rsidRPr="00A56101">
        <w:t>przesłan</w:t>
      </w:r>
      <w:r>
        <w:t>ki</w:t>
      </w:r>
      <w:r w:rsidRPr="00A56101">
        <w:t xml:space="preserve"> do </w:t>
      </w:r>
      <w:r>
        <w:t xml:space="preserve">dokonania ewentualnych </w:t>
      </w:r>
      <w:r w:rsidRPr="00A56101">
        <w:t xml:space="preserve">zmian w uchwale Rady Gminy </w:t>
      </w:r>
      <w:r>
        <w:t>Niemce</w:t>
      </w:r>
      <w:r w:rsidRPr="00A56101">
        <w:t>, o której mówi art. 7 ust. 3 ustawy o rewitalizacji.</w:t>
      </w:r>
    </w:p>
    <w:p w14:paraId="4C7D2419" w14:textId="77777777" w:rsidR="000174B8" w:rsidRDefault="000174B8" w:rsidP="000174B8">
      <w:pPr>
        <w:ind w:firstLine="708"/>
        <w:jc w:val="both"/>
      </w:pPr>
      <w:r>
        <w:t>Zasady wyznaczania składu oraz zasady działania Komitetu Rewitalizacji zostaną przyjęte w drodze Uchwały Rady Gminy, zgodnie z ustawowym terminem, w ciągu 3 miesięcy od dnia uchwalenia GPR.</w:t>
      </w:r>
    </w:p>
    <w:p w14:paraId="77DEB83B" w14:textId="77777777" w:rsidR="000174B8" w:rsidRDefault="000174B8" w:rsidP="000174B8">
      <w:pPr>
        <w:pStyle w:val="Nagwek1"/>
      </w:pPr>
      <w:bookmarkStart w:id="101" w:name="_Toc122474199"/>
      <w:bookmarkStart w:id="102" w:name="_Toc123150741"/>
      <w:r>
        <w:t>11. SPECJALNA STREFA REWITALIZACJI</w:t>
      </w:r>
      <w:bookmarkEnd w:id="101"/>
      <w:bookmarkEnd w:id="102"/>
    </w:p>
    <w:p w14:paraId="09B3A7D1" w14:textId="14D3B5ED" w:rsidR="00EA7A55" w:rsidRDefault="000174B8" w:rsidP="000174B8">
      <w:pPr>
        <w:ind w:firstLine="708"/>
        <w:jc w:val="both"/>
      </w:pPr>
      <w:r w:rsidRPr="00F1351A">
        <w:t xml:space="preserve">Gmina </w:t>
      </w:r>
      <w:r w:rsidR="005558D5">
        <w:t>Niemce</w:t>
      </w:r>
      <w:r w:rsidRPr="00F1351A">
        <w:t xml:space="preserve"> przystępując do opracowania Gminnego Programu Rewitalizacji </w:t>
      </w:r>
      <w:r>
        <w:t>podjęła decyzję</w:t>
      </w:r>
      <w:r w:rsidRPr="00F1351A">
        <w:t xml:space="preserve">, iż </w:t>
      </w:r>
      <w:r>
        <w:t>w ramach prowadzonego procesu rewitalizacyjnego</w:t>
      </w:r>
      <w:r w:rsidR="00D749E1">
        <w:t xml:space="preserve"> w celu sprawnej realizacji przedsięwzięć wskazanych w niniejszym dokumencie</w:t>
      </w:r>
      <w:r w:rsidR="00EA7A55">
        <w:t xml:space="preserve"> na wszystkich wyznaczonych podobszarach rewitalizacji</w:t>
      </w:r>
      <w:r>
        <w:t xml:space="preserve"> </w:t>
      </w:r>
      <w:r w:rsidR="005558D5">
        <w:t>zostanie u</w:t>
      </w:r>
      <w:r w:rsidRPr="00F1351A">
        <w:t>tworzona Specjalna Strefa Rewitalizacji</w:t>
      </w:r>
      <w:r>
        <w:t xml:space="preserve">, </w:t>
      </w:r>
      <w:r w:rsidRPr="00CE7EED">
        <w:t>o której mowa w art. 25 ustawy o rewitalizacji</w:t>
      </w:r>
      <w:r>
        <w:t>.</w:t>
      </w:r>
      <w:r w:rsidR="005558D5">
        <w:t xml:space="preserve"> </w:t>
      </w:r>
    </w:p>
    <w:p w14:paraId="63B002A9" w14:textId="02DB0417" w:rsidR="0078082E" w:rsidRDefault="005558D5" w:rsidP="0078082E">
      <w:pPr>
        <w:ind w:firstLine="708"/>
        <w:jc w:val="both"/>
      </w:pPr>
      <w:r>
        <w:t>Z</w:t>
      </w:r>
      <w:r w:rsidR="000174B8">
        <w:t xml:space="preserve">godnie z ustawą o rewitalizacji </w:t>
      </w:r>
      <w:r w:rsidR="000174B8" w:rsidRPr="00F1351A">
        <w:t>zostanie</w:t>
      </w:r>
      <w:r w:rsidR="000174B8">
        <w:t xml:space="preserve"> ona </w:t>
      </w:r>
      <w:r w:rsidR="00EA7A55">
        <w:t>ustanowiona</w:t>
      </w:r>
      <w:r w:rsidR="000174B8" w:rsidRPr="00F1351A">
        <w:t xml:space="preserve"> </w:t>
      </w:r>
      <w:r w:rsidR="00EA7A55">
        <w:t xml:space="preserve">na wniosek Wójta Gminy Niemce </w:t>
      </w:r>
      <w:r w:rsidR="000174B8" w:rsidRPr="00F1351A">
        <w:t>w drodze uchwały</w:t>
      </w:r>
      <w:r w:rsidR="000174B8">
        <w:t xml:space="preserve"> </w:t>
      </w:r>
      <w:r w:rsidR="00EA7A55">
        <w:t>R</w:t>
      </w:r>
      <w:r w:rsidR="000174B8">
        <w:t xml:space="preserve">ady </w:t>
      </w:r>
      <w:r w:rsidR="00EA7A55">
        <w:t>G</w:t>
      </w:r>
      <w:r w:rsidR="000174B8">
        <w:t>miny</w:t>
      </w:r>
      <w:r w:rsidR="000174B8" w:rsidRPr="00F1351A">
        <w:t>, będącej aktem prawa miejscowego, która obowiązywać będzie przez okres nie dłuższy niż 10 lat, bez możliwości przedłużenia.</w:t>
      </w:r>
      <w:r w:rsidR="00D749E1">
        <w:t xml:space="preserve"> Uchwała określi dokładny zakres regulacji</w:t>
      </w:r>
      <w:r w:rsidR="00981E2D">
        <w:t xml:space="preserve"> SS</w:t>
      </w:r>
      <w:r w:rsidR="00DC1A61">
        <w:t>R</w:t>
      </w:r>
      <w:r w:rsidR="00981E2D">
        <w:t>, w tym jej zasięg terytorialny, dokładny okres obowiązywania oraz wskazanie wybranych narzędzi SSR, które zostaną zastosowane na wyznaczonym obszarze rewitalizacji</w:t>
      </w:r>
      <w:r w:rsidR="00D749E1">
        <w:t xml:space="preserve">. </w:t>
      </w:r>
    </w:p>
    <w:p w14:paraId="63599936" w14:textId="60C113C4" w:rsidR="003C6FC4" w:rsidRDefault="003C6FC4" w:rsidP="003C6FC4">
      <w:pPr>
        <w:ind w:firstLine="708"/>
        <w:jc w:val="both"/>
      </w:pPr>
      <w:r>
        <w:t xml:space="preserve">Narzędzia Specjalnej Strefy Rewitalizacji można podzielić, na te które: powinny zostać zidentyfikowane w uchwale o wyznaczeniu SSR, obowiązują z mocy przepisów ustawowych </w:t>
      </w:r>
      <w:r w:rsidR="007F02DC">
        <w:br/>
      </w:r>
      <w:r>
        <w:t>i nie wymagają dodatkowych czynności oraz narzędzia obowiązujące z mocy prawa, wprowadzenie których wymaga zmian w innych dokumentach lub uchwałach. Do pierwszej grupy należą:</w:t>
      </w:r>
    </w:p>
    <w:p w14:paraId="7C9307E3" w14:textId="5660B804" w:rsidR="003C6FC4" w:rsidRDefault="003C6FC4" w:rsidP="003C6FC4">
      <w:pPr>
        <w:pStyle w:val="Akapitzlist"/>
        <w:numPr>
          <w:ilvl w:val="0"/>
          <w:numId w:val="57"/>
        </w:numPr>
        <w:jc w:val="both"/>
      </w:pPr>
      <w:r>
        <w:t>zakaz wydawania decyzji o warunkach zabudowy,</w:t>
      </w:r>
    </w:p>
    <w:p w14:paraId="5D49453B" w14:textId="6B9D443F" w:rsidR="003C6FC4" w:rsidRDefault="00DC1A61" w:rsidP="003C6FC4">
      <w:pPr>
        <w:pStyle w:val="Akapitzlist"/>
        <w:numPr>
          <w:ilvl w:val="0"/>
          <w:numId w:val="57"/>
        </w:numPr>
        <w:jc w:val="both"/>
      </w:pPr>
      <w:r>
        <w:t>możliwość</w:t>
      </w:r>
      <w:r w:rsidR="003C6FC4">
        <w:t xml:space="preserve"> udzielania dotacji dla właścicieli nieruchomości położonych w Strefie </w:t>
      </w:r>
      <w:r w:rsidR="007F02DC">
        <w:br/>
      </w:r>
      <w:r w:rsidR="003C6FC4">
        <w:t>w związku z realizacją przedsięwzięć rewitalizacyjnych.</w:t>
      </w:r>
    </w:p>
    <w:p w14:paraId="44F4BDDA" w14:textId="2ED78A37" w:rsidR="003C6FC4" w:rsidRDefault="003C6FC4" w:rsidP="003C6FC4">
      <w:pPr>
        <w:ind w:firstLine="360"/>
        <w:jc w:val="both"/>
      </w:pPr>
      <w:r>
        <w:t>Natomiast w przypadku n</w:t>
      </w:r>
      <w:r w:rsidRPr="003C6FC4">
        <w:t>arzędzi obowiązując</w:t>
      </w:r>
      <w:r>
        <w:t>ych</w:t>
      </w:r>
      <w:r w:rsidRPr="003C6FC4">
        <w:t xml:space="preserve"> z mocy prawa,</w:t>
      </w:r>
      <w:r>
        <w:t xml:space="preserve"> należy wymienić m.in.:</w:t>
      </w:r>
    </w:p>
    <w:p w14:paraId="6663B77B" w14:textId="77777777" w:rsidR="003C6FC4" w:rsidRDefault="003C6FC4" w:rsidP="003C6FC4">
      <w:pPr>
        <w:pStyle w:val="Akapitzlist"/>
        <w:numPr>
          <w:ilvl w:val="0"/>
          <w:numId w:val="58"/>
        </w:numPr>
        <w:jc w:val="both"/>
      </w:pPr>
      <w:r>
        <w:t>prawo pierwokupu nieruchomości położonych na terenie Strefy,</w:t>
      </w:r>
    </w:p>
    <w:p w14:paraId="27E9A274" w14:textId="4F0066A3" w:rsidR="003C6FC4" w:rsidRDefault="003C6FC4" w:rsidP="003C6FC4">
      <w:pPr>
        <w:pStyle w:val="Akapitzlist"/>
        <w:numPr>
          <w:ilvl w:val="0"/>
          <w:numId w:val="58"/>
        </w:numPr>
        <w:jc w:val="both"/>
      </w:pPr>
      <w:r>
        <w:t>ułatwienia prowadzenia remontów wspólnot mieszkaniowych w przypadku współwłasności gminy,</w:t>
      </w:r>
    </w:p>
    <w:p w14:paraId="20EEE765" w14:textId="372A7E25" w:rsidR="003C6FC4" w:rsidRDefault="003C6FC4" w:rsidP="003C6FC4">
      <w:pPr>
        <w:pStyle w:val="Akapitzlist"/>
        <w:numPr>
          <w:ilvl w:val="0"/>
          <w:numId w:val="58"/>
        </w:numPr>
        <w:jc w:val="both"/>
      </w:pPr>
      <w:r>
        <w:t>brak obowiązku wpłaty odszkodowań do depozytu sądowego w procedurze wywłaszczeń nieruchomości położonych na terenie Strefy,</w:t>
      </w:r>
    </w:p>
    <w:p w14:paraId="1726003A" w14:textId="40D10673" w:rsidR="003C6FC4" w:rsidRDefault="003C6FC4" w:rsidP="003C6FC4">
      <w:pPr>
        <w:pStyle w:val="Akapitzlist"/>
        <w:numPr>
          <w:ilvl w:val="0"/>
          <w:numId w:val="58"/>
        </w:numPr>
        <w:jc w:val="both"/>
      </w:pPr>
      <w:r>
        <w:t xml:space="preserve">możliwość zaspokojenia roszczeń majątkowych dotyczących własności nieruchomości położonych na obszarze Strefy objętych przedsięwzięciami rewitalizacyjnymi służącymi realizacji celu publicznego przez świadczenie pieniężne lub nieruchomość zamienną, preferencje w zamówieniach publicznych dla ofert spółdzielni socjalnych </w:t>
      </w:r>
      <w:r w:rsidR="007F02DC">
        <w:br/>
      </w:r>
      <w:r>
        <w:t>i organizacji pozarządowych, uwzględniających aktywizację zawodową mieszkańców obszaru SSR,</w:t>
      </w:r>
    </w:p>
    <w:p w14:paraId="1DDE1FD2" w14:textId="26D20A01" w:rsidR="003C6FC4" w:rsidRDefault="003C6FC4" w:rsidP="003C6FC4">
      <w:pPr>
        <w:pStyle w:val="Akapitzlist"/>
        <w:numPr>
          <w:ilvl w:val="0"/>
          <w:numId w:val="58"/>
        </w:numPr>
        <w:jc w:val="both"/>
      </w:pPr>
      <w:r>
        <w:lastRenderedPageBreak/>
        <w:t>ułatwienia w ustalaniu stron i wyjaśnianiu stosunków własnościowych na obszarze rewitalizacji.</w:t>
      </w:r>
    </w:p>
    <w:p w14:paraId="62D68A26" w14:textId="7E69770D" w:rsidR="003C6FC4" w:rsidRDefault="003C6FC4" w:rsidP="003C6FC4">
      <w:pPr>
        <w:ind w:firstLine="360"/>
        <w:jc w:val="both"/>
      </w:pPr>
      <w:r>
        <w:t>Do trzeciej grupy narzędzi możemy zaliczyć:</w:t>
      </w:r>
    </w:p>
    <w:p w14:paraId="1DEC5912" w14:textId="304F0FD5" w:rsidR="003C6FC4" w:rsidRDefault="003C6FC4" w:rsidP="003C6FC4">
      <w:pPr>
        <w:pStyle w:val="Akapitzlist"/>
        <w:numPr>
          <w:ilvl w:val="0"/>
          <w:numId w:val="59"/>
        </w:numPr>
        <w:jc w:val="both"/>
      </w:pPr>
      <w:r>
        <w:t>społeczne budownictwo czynszowe jako cel publiczny,</w:t>
      </w:r>
    </w:p>
    <w:p w14:paraId="1E18A2B8" w14:textId="6AB50116" w:rsidR="003C6FC4" w:rsidRDefault="003C6FC4" w:rsidP="003C6FC4">
      <w:pPr>
        <w:pStyle w:val="Akapitzlist"/>
        <w:numPr>
          <w:ilvl w:val="0"/>
          <w:numId w:val="59"/>
        </w:numPr>
        <w:jc w:val="both"/>
      </w:pPr>
      <w:r>
        <w:t xml:space="preserve">bonifikaty przy sprzedaży nieruchomości położonych na terenie Strefy w przypadku przeznaczenia ich na cele zgodne z GPR, </w:t>
      </w:r>
    </w:p>
    <w:p w14:paraId="2531B762" w14:textId="3CF78A40" w:rsidR="003C6FC4" w:rsidRDefault="003C6FC4" w:rsidP="003C6FC4">
      <w:pPr>
        <w:pStyle w:val="Akapitzlist"/>
        <w:numPr>
          <w:ilvl w:val="0"/>
          <w:numId w:val="59"/>
        </w:numPr>
        <w:jc w:val="both"/>
      </w:pPr>
      <w:r>
        <w:t>możliwość podwyższenia opłaty adiacenckiej do 75% wzrostu wartości nieruchomości na terenie SSR,</w:t>
      </w:r>
    </w:p>
    <w:p w14:paraId="2F092D8D" w14:textId="61D3CCC9" w:rsidR="003C6FC4" w:rsidRDefault="003C6FC4" w:rsidP="003C6FC4">
      <w:pPr>
        <w:pStyle w:val="Akapitzlist"/>
        <w:numPr>
          <w:ilvl w:val="0"/>
          <w:numId w:val="59"/>
        </w:numPr>
        <w:jc w:val="both"/>
      </w:pPr>
      <w:r>
        <w:t xml:space="preserve">ustalenie zasad przeprowadzek i eksmisji </w:t>
      </w:r>
      <w:r w:rsidR="00DC1A61">
        <w:t>(</w:t>
      </w:r>
      <w:r>
        <w:t>na czas wykonywania robót budowlanych</w:t>
      </w:r>
      <w:r w:rsidR="00DC1A61">
        <w:t>)</w:t>
      </w:r>
      <w:r>
        <w:t xml:space="preserve"> najemców lokali wchodzących w skład mieszkaniowego zasobu gminy na obszarze S</w:t>
      </w:r>
      <w:r w:rsidR="00DC1A61">
        <w:t>SR</w:t>
      </w:r>
      <w:r>
        <w:t>.</w:t>
      </w:r>
    </w:p>
    <w:p w14:paraId="04F103BD" w14:textId="77777777" w:rsidR="000174B8" w:rsidRDefault="000174B8" w:rsidP="000174B8">
      <w:pPr>
        <w:pStyle w:val="Nagwek1"/>
      </w:pPr>
      <w:bookmarkStart w:id="103" w:name="_Toc122474200"/>
      <w:bookmarkStart w:id="104" w:name="_Toc123150742"/>
      <w:r>
        <w:t>12. REALIZACJA GPR W ZAKRESIE PLANOWANIA PRZESTRZENNEGO I KIERUNKI ZMIAN FUNKCJONALNO-PRZESTRZENNYCH</w:t>
      </w:r>
      <w:bookmarkEnd w:id="103"/>
      <w:bookmarkEnd w:id="104"/>
    </w:p>
    <w:p w14:paraId="2D292AB3" w14:textId="5240BFFD" w:rsidR="000174B8" w:rsidRDefault="000174B8" w:rsidP="000174B8">
      <w:pPr>
        <w:ind w:firstLine="708"/>
        <w:jc w:val="both"/>
      </w:pPr>
      <w:r>
        <w:t>Studium uwarunkowań i kierunków zagospodarowania przestrzennego gminy wraz z planami miejscowymi to najważniejsze dokumenty, na podstawie których gminy realizują politykę rozwoju przestrzennego. Dlatego też, aby zarówno G</w:t>
      </w:r>
      <w:r w:rsidR="00A97E5D">
        <w:t xml:space="preserve">minny </w:t>
      </w:r>
      <w:r>
        <w:t>P</w:t>
      </w:r>
      <w:r w:rsidR="00A97E5D">
        <w:t xml:space="preserve">rogram </w:t>
      </w:r>
      <w:r>
        <w:t>R</w:t>
      </w:r>
      <w:r w:rsidR="00A97E5D">
        <w:t>ewitalizacji</w:t>
      </w:r>
      <w:r>
        <w:t>, jak i projekty o charakterze inwestycyjnym z niego wynikające były wykonalne, muszą być realizowany zgodnie z zapisami studium oraz zasadami wynikającymi z planu miejscowego, jakie obowiązują dla jego lokalizacji.</w:t>
      </w:r>
    </w:p>
    <w:p w14:paraId="1F57E1FB" w14:textId="42511EDB" w:rsidR="000174B8" w:rsidRDefault="000174B8" w:rsidP="000174B8">
      <w:pPr>
        <w:ind w:firstLine="708"/>
        <w:jc w:val="both"/>
      </w:pPr>
      <w:r>
        <w:t>Zgodnie z art. 15 ust. 1 pkt 13 ustawy o rewitalizacji w GPR należy przedstawić sposób jego realizacji w zakresie planowania i zagospodarowania przestrzennego, w tym poprzez wskazanie ewentualnych zmian w dokumencie studium oraz m</w:t>
      </w:r>
      <w:r w:rsidR="00D65ACF">
        <w:t xml:space="preserve">iejscowych </w:t>
      </w:r>
      <w:r>
        <w:t>p</w:t>
      </w:r>
      <w:r w:rsidR="00D65ACF">
        <w:t xml:space="preserve">lanach </w:t>
      </w:r>
      <w:r>
        <w:t>z</w:t>
      </w:r>
      <w:r w:rsidR="00D65ACF">
        <w:t xml:space="preserve">agospodarowania </w:t>
      </w:r>
      <w:r>
        <w:t>p</w:t>
      </w:r>
      <w:r w:rsidR="00D65ACF">
        <w:t>rzestrzennego</w:t>
      </w:r>
      <w:r>
        <w:t>.</w:t>
      </w:r>
    </w:p>
    <w:p w14:paraId="09852291" w14:textId="562F9D5B" w:rsidR="000174B8" w:rsidRDefault="000174B8" w:rsidP="000174B8">
      <w:pPr>
        <w:ind w:firstLine="708"/>
        <w:jc w:val="both"/>
      </w:pPr>
      <w:r>
        <w:t xml:space="preserve">W przypadku gdy ustalenia gminnego programu rewitalizacji są niezgodne ze studium uwarunkowań i kierunków zagospodarowania przestrzennego gminy, zgodnie z art. 20 ustawy o rewitalizacji przeprowadza się postępowanie w sprawie zmiany tego studium, w celu jego dostosowania do gminnego programu rewitalizacji, niezwłocznie po jego uchwaleniu. </w:t>
      </w:r>
      <w:r w:rsidR="00A97E5D">
        <w:br/>
      </w:r>
      <w:r>
        <w:t>W przypadku konieczności uchwalenia albo zmiany miejscowego planu zagospodarowania przestrzennego z powodu niezgodności z G</w:t>
      </w:r>
      <w:r w:rsidR="00D65ACF">
        <w:t xml:space="preserve">minnym </w:t>
      </w:r>
      <w:r>
        <w:t>P</w:t>
      </w:r>
      <w:r w:rsidR="00D65ACF">
        <w:t xml:space="preserve">rogramem </w:t>
      </w:r>
      <w:r>
        <w:t>R</w:t>
      </w:r>
      <w:r w:rsidR="00D65ACF">
        <w:t>ewitalizacji</w:t>
      </w:r>
      <w:r>
        <w:t xml:space="preserve"> postępowanie jest prowadzone analogicznie. </w:t>
      </w:r>
    </w:p>
    <w:p w14:paraId="538BD9FC" w14:textId="5B4DC2F6" w:rsidR="000174B8" w:rsidRDefault="000174B8" w:rsidP="000174B8">
      <w:pPr>
        <w:pStyle w:val="Nagwek2"/>
        <w:jc w:val="both"/>
      </w:pPr>
      <w:bookmarkStart w:id="105" w:name="_Toc122474201"/>
      <w:bookmarkStart w:id="106" w:name="_Toc123150743"/>
      <w:r>
        <w:t xml:space="preserve">12.1. </w:t>
      </w:r>
      <w:r w:rsidRPr="004D3FB0">
        <w:t xml:space="preserve">Studium </w:t>
      </w:r>
      <w:bookmarkStart w:id="107" w:name="_Hlk123150303"/>
      <w:r w:rsidRPr="004D3FB0">
        <w:t xml:space="preserve">Uwarunkowań </w:t>
      </w:r>
      <w:r>
        <w:t>i</w:t>
      </w:r>
      <w:r w:rsidRPr="004D3FB0">
        <w:t xml:space="preserve"> Kierunków Zagospodarowania </w:t>
      </w:r>
      <w:r>
        <w:t>P</w:t>
      </w:r>
      <w:r w:rsidRPr="004D3FB0">
        <w:t xml:space="preserve">rzestrzennego Gminy </w:t>
      </w:r>
      <w:bookmarkEnd w:id="105"/>
      <w:r w:rsidR="00A97E5D">
        <w:t>Niemce</w:t>
      </w:r>
      <w:bookmarkEnd w:id="106"/>
      <w:r w:rsidRPr="004D3FB0">
        <w:t xml:space="preserve"> </w:t>
      </w:r>
    </w:p>
    <w:bookmarkEnd w:id="107"/>
    <w:p w14:paraId="37367310" w14:textId="7EB0486E" w:rsidR="000174B8" w:rsidRDefault="000174B8" w:rsidP="00DF6053">
      <w:pPr>
        <w:jc w:val="both"/>
      </w:pPr>
      <w:r>
        <w:tab/>
      </w:r>
      <w:r w:rsidR="00031D40">
        <w:t xml:space="preserve">Studium uwarunkowań i kierunków zagospodarowania przestrzennego Gminy Niemce </w:t>
      </w:r>
      <w:r w:rsidR="00DF6053">
        <w:t xml:space="preserve">zostało przyjęte w 2002 r. W chwili obecnej obowiązuje tekst jednolity studium wprowadzony Uchwałą nr XIX/188/2020 Rady Gminy Niemce z dnia 12 października 2020 r. w sprawie uchwalenia zmian studium uwarunkowań i kierunków zagospodarowania przestrzennego gminy Niemce. Dokument formułuje </w:t>
      </w:r>
      <w:r>
        <w:t xml:space="preserve">zasady polityki przestrzennej w Gminie </w:t>
      </w:r>
      <w:r w:rsidR="00A97E5D">
        <w:t>Niemce</w:t>
      </w:r>
      <w:r w:rsidR="00DF6053" w:rsidRPr="00DF6053">
        <w:t xml:space="preserve"> </w:t>
      </w:r>
      <w:r w:rsidR="00DF6053">
        <w:t>uwzględniając uwarunkowania jej rozwoju</w:t>
      </w:r>
      <w:r>
        <w:t xml:space="preserve">. Dokument, zaakceptowany i przyjęty przez władze lokalne, prowadzi do konsekwentnej </w:t>
      </w:r>
      <w:r w:rsidR="006743D0">
        <w:t xml:space="preserve">realizacji </w:t>
      </w:r>
      <w:r>
        <w:t xml:space="preserve">polityki przestrzennej oraz wspierania </w:t>
      </w:r>
      <w:r w:rsidR="00DF6053">
        <w:br/>
      </w:r>
      <w:r>
        <w:t xml:space="preserve">i promocji działań zgodnych z tą polityką. Władze Gminy są zobowiązane do uwzględniania </w:t>
      </w:r>
      <w:r>
        <w:lastRenderedPageBreak/>
        <w:t xml:space="preserve">ustalonych uwarunkowań w ramach posiadanych kompetencji w zakresie podejmowanych decyzji przestrzennych. Działalność zgodna z uwarunkowaniami ma na celu umocnienie </w:t>
      </w:r>
      <w:r w:rsidR="00DF6053">
        <w:br/>
      </w:r>
      <w:r>
        <w:t>i rozwinięcie uwarunkowań sprzyjających oraz osłabienie, minimalizację lub eliminację uwarunkowań ograniczających.</w:t>
      </w:r>
      <w:r w:rsidR="00411C89">
        <w:t xml:space="preserve"> Ranga uchwalonego studium jest wysoka zarówno w stosunku do miejscowych planów zagospodarowania przestrzennego wykonywanych w następstwie realizacji studium, jak i w odniesieniu do działań rady i wójta gminy w sferze zagospodarowania przestrzennego. Decyzje rady gminy podejmowane w trybie jej uchwał nie mogą być sprzeczne z polityką przestrzenną gminy.</w:t>
      </w:r>
    </w:p>
    <w:p w14:paraId="503BF4E1" w14:textId="4BD7A1FD" w:rsidR="005A1A2F" w:rsidRDefault="000174B8" w:rsidP="00636B0A">
      <w:pPr>
        <w:ind w:firstLine="708"/>
        <w:jc w:val="both"/>
      </w:pPr>
      <w:r>
        <w:t>W praktyce powyższe zapisy Studium potwierdzają zgodność z Gminnym Programem rewitalizacji, zarówno w zakresie uwarunkowań i podejmowanej strategii rozwoju przestrzennego</w:t>
      </w:r>
      <w:r w:rsidR="006743D0">
        <w:t>,</w:t>
      </w:r>
      <w:r>
        <w:t xml:space="preserve"> jak i celów rozwojowych gminy. Brak sprzeczności pomiędzy dokumentami zidentyfikowano </w:t>
      </w:r>
      <w:r w:rsidR="00411C89">
        <w:t>w ramach całej treści</w:t>
      </w:r>
      <w:r>
        <w:t xml:space="preserve"> Studium. </w:t>
      </w:r>
      <w:r w:rsidR="00411C89">
        <w:t xml:space="preserve">Synteza uwarunkowań rozwoju identyfikuje zbieżne z GPR potencjały i problemy rozwojowe. Należy zaznaczyć, że analizy dokonano tutaj w zakresie: położenia geograficznego, administracyjnego, infrastruktury funkcjonalno-przestrzennej oraz roli gminy w regionie, potencjału społeczno-demograficznego, stanu infrastruktury technicznej i społecznej, wykorzystania i uzbrojenia rolniczej przestrzeni produkcyjnej, potencjału gospodarczego, stanu zasobów i walorów środowiska przyrodniczego, uwarunkowań do zasobów wartości kulturowych. Zatem wszystkie sfery znajdujące odzwierciedlenie w analizach dokonywanych w ramach prac nad GPR. </w:t>
      </w:r>
    </w:p>
    <w:p w14:paraId="095E2CA0" w14:textId="6487866B" w:rsidR="000174B8" w:rsidRDefault="000174B8" w:rsidP="00636B0A">
      <w:pPr>
        <w:ind w:firstLine="708"/>
        <w:jc w:val="both"/>
      </w:pPr>
      <w:r>
        <w:t xml:space="preserve">Również po dokonaniu analizy zakresu przewidzianych w ramach procesu rewitalizacyjnego przedsięwzięć i inwestycji, należy stwierdzić, że </w:t>
      </w:r>
      <w:r w:rsidR="005A1A2F">
        <w:t xml:space="preserve">są one zgodne </w:t>
      </w:r>
      <w:r w:rsidR="005A1A2F">
        <w:br/>
        <w:t xml:space="preserve">z zakładanymi kierunkami zagospodarowania przestrzennego w gminie i </w:t>
      </w:r>
      <w:r>
        <w:t xml:space="preserve">nie wymagają one zmian w postanowieniach Studium </w:t>
      </w:r>
      <w:r w:rsidR="00636B0A" w:rsidRPr="00636B0A">
        <w:t>Uwarunkowań i Kierunków Zagospodarowania Przestrzennego Gminy Niemce</w:t>
      </w:r>
      <w:r>
        <w:t>.</w:t>
      </w:r>
    </w:p>
    <w:p w14:paraId="7CE2A15B" w14:textId="239F6F57" w:rsidR="000174B8" w:rsidRDefault="000174B8" w:rsidP="000174B8">
      <w:pPr>
        <w:ind w:firstLine="708"/>
        <w:jc w:val="both"/>
      </w:pPr>
      <w:r>
        <w:t xml:space="preserve">Podsumowując powyższe, na obecnym etapie prac, w wyniku opracowania </w:t>
      </w:r>
      <w:r>
        <w:br/>
        <w:t>i przyjęcia Gminnego Programu Rewitalizacji</w:t>
      </w:r>
      <w:r w:rsidR="006743D0">
        <w:t>,</w:t>
      </w:r>
      <w:r>
        <w:t xml:space="preserve"> nie przewiduje się konieczności dokonywania zmian w treści studium uwarunkowań i kierunków zagospodarowania przestrzennego gminy. Niemniej jednak nie wyklucza się w przyszłości zmiany studium. Wówczas zmiana studium dokonana zostanie zgodnie z obowiązującymi przepisami prawa i ustaleniami GPR.</w:t>
      </w:r>
    </w:p>
    <w:p w14:paraId="1D5518D8" w14:textId="77777777" w:rsidR="000174B8" w:rsidRDefault="000174B8" w:rsidP="000174B8">
      <w:pPr>
        <w:pStyle w:val="Nagwek2"/>
      </w:pPr>
      <w:bookmarkStart w:id="108" w:name="_Toc122474202"/>
      <w:bookmarkStart w:id="109" w:name="_Toc123150744"/>
      <w:r>
        <w:t>12.2. Miejscowe Plany Zagospodarowania Przestrzennego</w:t>
      </w:r>
      <w:bookmarkEnd w:id="108"/>
      <w:bookmarkEnd w:id="109"/>
    </w:p>
    <w:p w14:paraId="64A6E8D0" w14:textId="77777777" w:rsidR="000174B8" w:rsidRDefault="000174B8" w:rsidP="000174B8">
      <w:pPr>
        <w:ind w:firstLine="708"/>
        <w:jc w:val="both"/>
      </w:pPr>
      <w:r w:rsidRPr="0035279F">
        <w:t>Miejscow</w:t>
      </w:r>
      <w:r>
        <w:t>e</w:t>
      </w:r>
      <w:r w:rsidRPr="0035279F">
        <w:t xml:space="preserve"> Plany Zagospodarowania Przestrzennego</w:t>
      </w:r>
      <w:r>
        <w:t xml:space="preserve"> są aktami</w:t>
      </w:r>
      <w:r w:rsidRPr="0035279F">
        <w:t xml:space="preserve"> prawnym</w:t>
      </w:r>
      <w:r>
        <w:t>i miejscowego</w:t>
      </w:r>
      <w:r w:rsidRPr="0035279F">
        <w:t>,</w:t>
      </w:r>
      <w:r>
        <w:t xml:space="preserve"> </w:t>
      </w:r>
      <w:r w:rsidRPr="0035279F">
        <w:t>w który</w:t>
      </w:r>
      <w:r>
        <w:t>ch</w:t>
      </w:r>
      <w:r w:rsidRPr="0035279F">
        <w:t xml:space="preserve"> ustala się przeznaczenie terenu, rozmieszczenie inwestycji celu publicznego oraz określa sposób zagospodarowania i warunków zabudowy terenu</w:t>
      </w:r>
      <w:r>
        <w:t xml:space="preserve">. </w:t>
      </w:r>
      <w:r w:rsidRPr="0035279F">
        <w:t>Ustalenia planu miejscowego, wraz z innymi przepisami, kształtują sposób wykonywania prawa własności nieruchomości</w:t>
      </w:r>
      <w:r>
        <w:t xml:space="preserve">, dlatego też w trakcie opracowywania Gminnego Programu Rewitalizacji należy dokonać analizy zapisów mpzp i wskazać ewentualne zmiany, które należy w nich wprowadzić. </w:t>
      </w:r>
    </w:p>
    <w:p w14:paraId="2ECA027D" w14:textId="3D4CA61A" w:rsidR="002706EB" w:rsidRDefault="000174B8" w:rsidP="002706EB">
      <w:pPr>
        <w:ind w:firstLine="708"/>
        <w:jc w:val="both"/>
      </w:pPr>
      <w:r>
        <w:t xml:space="preserve">W przypadku niniejszego dokumentu, wyznaczonym </w:t>
      </w:r>
      <w:r w:rsidR="002706EB">
        <w:t>obszarem rewitalizacji</w:t>
      </w:r>
      <w:r>
        <w:t xml:space="preserve"> </w:t>
      </w:r>
      <w:r w:rsidR="002706EB">
        <w:t xml:space="preserve">są podobszary znajdujące się na terenie </w:t>
      </w:r>
      <w:r>
        <w:t>sołectw</w:t>
      </w:r>
      <w:r w:rsidR="002706EB">
        <w:t xml:space="preserve">: </w:t>
      </w:r>
    </w:p>
    <w:p w14:paraId="523C6CB6" w14:textId="60826A5B" w:rsidR="002706EB" w:rsidRDefault="002706EB" w:rsidP="002706EB">
      <w:pPr>
        <w:pStyle w:val="Akapitzlist"/>
        <w:numPr>
          <w:ilvl w:val="0"/>
          <w:numId w:val="56"/>
        </w:numPr>
        <w:jc w:val="both"/>
      </w:pPr>
      <w:r>
        <w:t>Niemce, tj. ulice: Chmielna, Cicha, Kościelna, Lubelska, Ogrodowa, Topolowa, Parkowa, Różana, Szkolna, Zielona,</w:t>
      </w:r>
    </w:p>
    <w:p w14:paraId="2A50E1A9" w14:textId="6A4ABE06" w:rsidR="002706EB" w:rsidRDefault="002706EB" w:rsidP="002706EB">
      <w:pPr>
        <w:pStyle w:val="Akapitzlist"/>
        <w:numPr>
          <w:ilvl w:val="0"/>
          <w:numId w:val="56"/>
        </w:numPr>
        <w:jc w:val="both"/>
      </w:pPr>
      <w:r>
        <w:t xml:space="preserve">Dys, tj. </w:t>
      </w:r>
      <w:r w:rsidR="008856FE">
        <w:t>ulice: Akacjowa</w:t>
      </w:r>
      <w:r>
        <w:t xml:space="preserve">, Bernatówka, Biskupa Wł. Gorala, Dolina Ciemięgi, Dworska, </w:t>
      </w:r>
      <w:r w:rsidR="008856FE">
        <w:t>Gajowa</w:t>
      </w:r>
      <w:r>
        <w:t xml:space="preserve"> oraz sołectwo Elizówka,</w:t>
      </w:r>
    </w:p>
    <w:p w14:paraId="28F535C5" w14:textId="691A0A9B" w:rsidR="002706EB" w:rsidRDefault="002706EB" w:rsidP="002706EB">
      <w:pPr>
        <w:pStyle w:val="Akapitzlist"/>
        <w:numPr>
          <w:ilvl w:val="0"/>
          <w:numId w:val="56"/>
        </w:numPr>
        <w:jc w:val="both"/>
      </w:pPr>
      <w:r>
        <w:t>Baszki i Łagiewniki,</w:t>
      </w:r>
    </w:p>
    <w:p w14:paraId="6CC130E3" w14:textId="2715DE03" w:rsidR="002706EB" w:rsidRDefault="002706EB" w:rsidP="002706EB">
      <w:pPr>
        <w:pStyle w:val="Akapitzlist"/>
        <w:numPr>
          <w:ilvl w:val="0"/>
          <w:numId w:val="56"/>
        </w:numPr>
        <w:jc w:val="both"/>
      </w:pPr>
      <w:r>
        <w:lastRenderedPageBreak/>
        <w:t xml:space="preserve">Nasutów, </w:t>
      </w:r>
    </w:p>
    <w:p w14:paraId="79DD0729" w14:textId="61014B7C" w:rsidR="000174B8" w:rsidRDefault="002706EB" w:rsidP="000174B8">
      <w:pPr>
        <w:ind w:firstLine="708"/>
        <w:jc w:val="both"/>
      </w:pPr>
      <w:r>
        <w:t>Z</w:t>
      </w:r>
      <w:r w:rsidR="000174B8">
        <w:t xml:space="preserve">atem analizie </w:t>
      </w:r>
      <w:r w:rsidR="00B72F84">
        <w:t>poddano</w:t>
      </w:r>
      <w:r w:rsidR="000174B8">
        <w:t xml:space="preserve"> zapisy planów dotyczące </w:t>
      </w:r>
      <w:r w:rsidR="00B72F84">
        <w:t>tych</w:t>
      </w:r>
      <w:r w:rsidR="000174B8">
        <w:t xml:space="preserve"> właśnie obszar</w:t>
      </w:r>
      <w:r w:rsidR="00B72F84">
        <w:t>ów</w:t>
      </w:r>
      <w:r w:rsidR="000174B8">
        <w:t>.</w:t>
      </w:r>
      <w:r w:rsidR="00B72F84">
        <w:t xml:space="preserve"> N</w:t>
      </w:r>
      <w:r w:rsidR="000174B8">
        <w:t>ależy zaznaczyć, że</w:t>
      </w:r>
      <w:r w:rsidR="00B72F84">
        <w:t xml:space="preserve"> na etapie prac związanych z opracowaniem </w:t>
      </w:r>
      <w:r w:rsidR="008856FE">
        <w:t>dokumentu nie</w:t>
      </w:r>
      <w:r w:rsidR="000174B8">
        <w:t xml:space="preserve"> stwierdzono w nich zapisów</w:t>
      </w:r>
      <w:r w:rsidR="00B72F84">
        <w:t xml:space="preserve"> i uwarunkowań</w:t>
      </w:r>
      <w:r w:rsidR="000174B8">
        <w:t xml:space="preserve"> powodujących niezgodności z Gminnym Programem Rewitalizacji, </w:t>
      </w:r>
      <w:r w:rsidR="00B72F84">
        <w:br/>
      </w:r>
      <w:r w:rsidR="000174B8">
        <w:t xml:space="preserve">w szczególności w zakresie granic terenów objętych planami, linii rozgraniczających tereny </w:t>
      </w:r>
      <w:r w:rsidR="00B72F84">
        <w:br/>
      </w:r>
      <w:r w:rsidR="000174B8">
        <w:t xml:space="preserve">o różnym przeznaczeniu lub zasadach zagospodarowania ściśle określonych oraz ich oznaczeń oraz linii zabudowy oraz ich oznaczeń. Szczegółowe ustalenia </w:t>
      </w:r>
      <w:r w:rsidR="00B72F84">
        <w:t>miejscowych</w:t>
      </w:r>
      <w:r w:rsidR="000174B8">
        <w:t xml:space="preserve"> </w:t>
      </w:r>
      <w:r w:rsidR="00B72F84">
        <w:t xml:space="preserve">planów zagospodarowania </w:t>
      </w:r>
      <w:r w:rsidR="000174B8">
        <w:t>nie wywierają negatywnego wpływu w odniesieniu do zakresu zaplanowanych przedsięwzięć rewitalizacyjnych.</w:t>
      </w:r>
    </w:p>
    <w:p w14:paraId="2F68B964" w14:textId="77777777" w:rsidR="000174B8" w:rsidRDefault="000174B8" w:rsidP="000174B8">
      <w:pPr>
        <w:ind w:firstLine="708"/>
        <w:jc w:val="both"/>
      </w:pPr>
      <w:r>
        <w:t>Na obecnym etapie prac nie występuje zatem konieczność dokonania zmiany zapisów mpzp i nie przewiduje się aktualizacji jego treści. Niemniej jednak nie wyklucza się w przyszłości zmian w mpzp. Wówczas zostaną one dokonane zgodnie z obowiązującymi przepisami prawa i ustaleniami GPR.</w:t>
      </w:r>
    </w:p>
    <w:p w14:paraId="5F9CF0CA" w14:textId="77777777" w:rsidR="000174B8" w:rsidRDefault="000174B8" w:rsidP="000174B8">
      <w:pPr>
        <w:pStyle w:val="Nagwek2"/>
      </w:pPr>
      <w:bookmarkStart w:id="110" w:name="_Toc122474203"/>
      <w:bookmarkStart w:id="111" w:name="_Toc123150745"/>
      <w:r>
        <w:t>12.3. Miejscowy Plan Rewitalizacji</w:t>
      </w:r>
      <w:bookmarkEnd w:id="110"/>
      <w:bookmarkEnd w:id="111"/>
    </w:p>
    <w:p w14:paraId="22CE6FD1" w14:textId="77777777" w:rsidR="000174B8" w:rsidRDefault="000174B8" w:rsidP="000174B8">
      <w:pPr>
        <w:ind w:firstLine="708"/>
        <w:jc w:val="both"/>
      </w:pPr>
      <w:r>
        <w:t>Miejscowy plan rewitalizacji to szczególna forma miejscowego planu zagospodarowania przestrzennego na obszarze rewitalizacji. Plan pozwala podejmować regulacje m.in. w zakresie: jakości nowej architektury, przestrzeni publicznych, a także możliwości powstawania obiektów wielkopowierzchniowych oraz ich liczby. Umożliwia on także kształtowanie pasa drogowego jako przestrzeni publicznej, przewidując środki, mające na celu uspokojenie ruchu lub wprowadzenie przestrzeni wspólnych.</w:t>
      </w:r>
    </w:p>
    <w:p w14:paraId="64A4771F" w14:textId="07D80C3B" w:rsidR="000174B8" w:rsidRDefault="000174B8" w:rsidP="000174B8">
      <w:pPr>
        <w:ind w:firstLine="708"/>
        <w:jc w:val="both"/>
      </w:pPr>
      <w:r>
        <w:t xml:space="preserve">W ramach prac nad Gminnym Programem Rewitalizacji Gminy </w:t>
      </w:r>
      <w:r w:rsidR="00750D2B">
        <w:t>Niemce</w:t>
      </w:r>
      <w:r>
        <w:t xml:space="preserve"> na lata 202</w:t>
      </w:r>
      <w:r w:rsidR="00750D2B">
        <w:t>1</w:t>
      </w:r>
      <w:r>
        <w:t xml:space="preserve">-2030 podjęto decyzję o braku konieczności uchwalenia miejscowego planu rewitalizacji, </w:t>
      </w:r>
      <w:r w:rsidR="00750D2B">
        <w:br/>
      </w:r>
      <w:r>
        <w:t xml:space="preserve">o którym mowa w art. 37f ust. 1 ustawy z dnia 27 marca 2003 r. o planowaniu </w:t>
      </w:r>
      <w:r w:rsidR="00750D2B">
        <w:br/>
      </w:r>
      <w:r>
        <w:t>i zagospodarowaniu przestrzennym.</w:t>
      </w:r>
      <w:r>
        <w:tab/>
      </w:r>
    </w:p>
    <w:p w14:paraId="147AC412" w14:textId="44FE580B" w:rsidR="000174B8" w:rsidRDefault="000174B8" w:rsidP="000174B8">
      <w:pPr>
        <w:ind w:firstLine="708"/>
        <w:jc w:val="both"/>
      </w:pPr>
      <w:r>
        <w:t>W przypadku wystąpienia okoliczności wymagających podjęcia stosownej uchwały na późniejszych etapach prowadzenia procesu rewitalizacyjnego, wówczas niniejszy rozdział zostanie uzupełniony o: wskazanie granic obszarów, dla których plan ten będzie procedowany łącznie z procedurą scaleń i podziałów nieruchomości, a także wytyczne w zakresie ustaleń tego planu.</w:t>
      </w:r>
      <w:r w:rsidR="00750D2B" w:rsidRPr="00750D2B">
        <w:t xml:space="preserve"> </w:t>
      </w:r>
      <w:r w:rsidR="00750D2B">
        <w:t>Należy w tym miejscu również zaznaczyć, że j</w:t>
      </w:r>
      <w:r w:rsidR="00750D2B" w:rsidRPr="00750D2B">
        <w:t>eżeli na całości albo części obszaru rewitalizacji obowiązuje plan miejscowy i został uchwalony gminny program rewitalizacji, miejscowy plan rewitalizacji można również uchwalić w wyniku zmiany planu miejscowego</w:t>
      </w:r>
    </w:p>
    <w:p w14:paraId="44C097EB" w14:textId="77777777" w:rsidR="000174B8" w:rsidRDefault="000174B8" w:rsidP="000174B8">
      <w:pPr>
        <w:pStyle w:val="Nagwek2"/>
      </w:pPr>
      <w:bookmarkStart w:id="112" w:name="_Toc122474204"/>
      <w:bookmarkStart w:id="113" w:name="_Toc123150746"/>
      <w:r>
        <w:t>12.4. Podstawowe kierunki zmian funkcjonalno-przestrzennych na obszarze rewitalizacji</w:t>
      </w:r>
      <w:bookmarkEnd w:id="112"/>
      <w:bookmarkEnd w:id="113"/>
    </w:p>
    <w:p w14:paraId="2B90E0BF" w14:textId="77777777" w:rsidR="000174B8" w:rsidRDefault="000174B8" w:rsidP="000174B8">
      <w:pPr>
        <w:ind w:firstLine="708"/>
        <w:jc w:val="both"/>
      </w:pPr>
      <w:r>
        <w:t>M</w:t>
      </w:r>
      <w:r w:rsidRPr="00D930C8">
        <w:t>apa przedstawiająca podstawowe kierunki zmian funkcjonalno-przestrzennych obszaru rewitalizacji</w:t>
      </w:r>
      <w:r>
        <w:t xml:space="preserve"> jest obligatoryjnym elementem GPR</w:t>
      </w:r>
      <w:r w:rsidRPr="00D930C8">
        <w:t xml:space="preserve">. Załącznik </w:t>
      </w:r>
      <w:r>
        <w:t xml:space="preserve">graficzny </w:t>
      </w:r>
      <w:r w:rsidRPr="00D930C8">
        <w:t>opracowany na podkładzie mapowym w skali 1:5000</w:t>
      </w:r>
      <w:r>
        <w:t xml:space="preserve"> </w:t>
      </w:r>
      <w:r w:rsidRPr="00D930C8">
        <w:t>pełni funkcję ilustracyjną</w:t>
      </w:r>
      <w:r>
        <w:t xml:space="preserve"> i</w:t>
      </w:r>
      <w:r w:rsidRPr="00D930C8">
        <w:t xml:space="preserve"> pozwala na uchwycenie na mapie zmian wynikających z kierunków interwencji rewitalizacyjnej.</w:t>
      </w:r>
      <w:r>
        <w:t xml:space="preserve"> Takie podejście ma pozwolić na przedstawienie postanowień GPR w czytelny dla w</w:t>
      </w:r>
      <w:r w:rsidRPr="00D930C8">
        <w:t xml:space="preserve">iększości odbiorców </w:t>
      </w:r>
      <w:r>
        <w:t xml:space="preserve">sposób. </w:t>
      </w:r>
    </w:p>
    <w:p w14:paraId="41DDE6ED" w14:textId="0EC9D47A" w:rsidR="002961DB" w:rsidRDefault="000174B8" w:rsidP="000847B7">
      <w:pPr>
        <w:ind w:firstLine="708"/>
        <w:jc w:val="both"/>
        <w:sectPr w:rsidR="002961DB" w:rsidSect="003938A6">
          <w:footerReference w:type="default" r:id="rId65"/>
          <w:footerReference w:type="first" r:id="rId66"/>
          <w:pgSz w:w="11906" w:h="16838"/>
          <w:pgMar w:top="1417" w:right="1417" w:bottom="1417" w:left="1417" w:header="708" w:footer="708" w:gutter="0"/>
          <w:cols w:space="708"/>
          <w:titlePg/>
          <w:docGrid w:linePitch="360"/>
        </w:sectPr>
      </w:pPr>
      <w:r w:rsidRPr="00D930C8">
        <w:t xml:space="preserve">Na mapie </w:t>
      </w:r>
      <w:r>
        <w:t>oznaczono stan istniejący na podstawie mapy ewidencyjnej (budynki i granice działek)</w:t>
      </w:r>
      <w:r w:rsidR="0002193F">
        <w:t>,</w:t>
      </w:r>
      <w:r>
        <w:t xml:space="preserve"> a także przedstawiono zasięg oddziaływania przedsięwzięć rewitalizacyjnych </w:t>
      </w:r>
      <w:r w:rsidR="000847B7">
        <w:br/>
      </w:r>
      <w:r>
        <w:t xml:space="preserve">w zakresie określonych celów rewitalizacji. </w:t>
      </w:r>
      <w:r w:rsidR="000847B7">
        <w:t xml:space="preserve">Na wyznaczonych podobszarach podjęte zostaną interwencje związane ze wszystkimi celami strategicznymi GPR. </w:t>
      </w:r>
      <w:r w:rsidR="002961DB">
        <w:br w:type="page"/>
      </w:r>
    </w:p>
    <w:p w14:paraId="4C7E2D0E" w14:textId="2C2EB942" w:rsidR="002961DB" w:rsidRDefault="002961DB" w:rsidP="002961DB">
      <w:pPr>
        <w:pStyle w:val="Legenda"/>
        <w:contextualSpacing/>
      </w:pPr>
      <w:bookmarkStart w:id="114" w:name="_Toc123935611"/>
      <w:r>
        <w:lastRenderedPageBreak/>
        <w:t xml:space="preserve">Mapa </w:t>
      </w:r>
      <w:r>
        <w:rPr>
          <w:noProof/>
        </w:rPr>
        <w:fldChar w:fldCharType="begin"/>
      </w:r>
      <w:r>
        <w:rPr>
          <w:noProof/>
        </w:rPr>
        <w:instrText xml:space="preserve"> SEQ Mapa \* ARABIC </w:instrText>
      </w:r>
      <w:r>
        <w:rPr>
          <w:noProof/>
        </w:rPr>
        <w:fldChar w:fldCharType="separate"/>
      </w:r>
      <w:r>
        <w:rPr>
          <w:noProof/>
        </w:rPr>
        <w:t>3</w:t>
      </w:r>
      <w:r>
        <w:rPr>
          <w:noProof/>
        </w:rPr>
        <w:fldChar w:fldCharType="end"/>
      </w:r>
      <w:r>
        <w:t xml:space="preserve"> – K</w:t>
      </w:r>
      <w:r w:rsidRPr="00E954F1">
        <w:t xml:space="preserve">ierunki zmian funkcjonalno-przestrzennych </w:t>
      </w:r>
      <w:r w:rsidR="000847B7">
        <w:t>-</w:t>
      </w:r>
      <w:r w:rsidRPr="00E954F1">
        <w:t xml:space="preserve"> </w:t>
      </w:r>
      <w:r w:rsidR="000847B7">
        <w:t xml:space="preserve">I Podobszar </w:t>
      </w:r>
      <w:r w:rsidRPr="00E954F1">
        <w:t>rewitalizacji</w:t>
      </w:r>
      <w:bookmarkEnd w:id="114"/>
      <w:r w:rsidR="00AE0221">
        <w:t xml:space="preserve"> </w:t>
      </w:r>
    </w:p>
    <w:p w14:paraId="1F935FEF" w14:textId="07209915" w:rsidR="002961DB" w:rsidRPr="00E954F1" w:rsidRDefault="00905FD0" w:rsidP="001520F4">
      <w:pPr>
        <w:jc w:val="center"/>
      </w:pPr>
      <w:r>
        <w:rPr>
          <w:noProof/>
        </w:rPr>
        <w:drawing>
          <wp:inline distT="0" distB="0" distL="0" distR="0" wp14:anchorId="089D6B69" wp14:editId="0E80C4CA">
            <wp:extent cx="7488515" cy="529590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495471" cy="5300819"/>
                    </a:xfrm>
                    <a:prstGeom prst="rect">
                      <a:avLst/>
                    </a:prstGeom>
                  </pic:spPr>
                </pic:pic>
              </a:graphicData>
            </a:graphic>
          </wp:inline>
        </w:drawing>
      </w:r>
    </w:p>
    <w:p w14:paraId="73D4123D" w14:textId="77777777" w:rsidR="002961DB" w:rsidRDefault="002961DB" w:rsidP="002961DB">
      <w:pPr>
        <w:jc w:val="both"/>
        <w:rPr>
          <w:i/>
          <w:iCs/>
          <w:sz w:val="16"/>
          <w:szCs w:val="14"/>
        </w:rPr>
      </w:pPr>
      <w:r w:rsidRPr="00F7798F">
        <w:rPr>
          <w:i/>
          <w:iCs/>
          <w:sz w:val="16"/>
          <w:szCs w:val="14"/>
        </w:rPr>
        <w:t>Źródło</w:t>
      </w:r>
      <w:r w:rsidRPr="004B5704">
        <w:rPr>
          <w:i/>
          <w:iCs/>
          <w:sz w:val="16"/>
          <w:szCs w:val="16"/>
        </w:rPr>
        <w:t xml:space="preserve">: </w:t>
      </w:r>
      <w:r w:rsidRPr="004B5704">
        <w:rPr>
          <w:i/>
          <w:sz w:val="16"/>
          <w:szCs w:val="16"/>
        </w:rPr>
        <w:t>opracowanie własne.</w:t>
      </w:r>
    </w:p>
    <w:p w14:paraId="212AEE18" w14:textId="77777777" w:rsidR="00905FD0" w:rsidRDefault="00905FD0" w:rsidP="001520F4">
      <w:pPr>
        <w:pStyle w:val="Legenda"/>
        <w:contextualSpacing/>
        <w:sectPr w:rsidR="00905FD0" w:rsidSect="002961DB">
          <w:pgSz w:w="16838" w:h="11906" w:orient="landscape"/>
          <w:pgMar w:top="1417" w:right="1417" w:bottom="1417" w:left="1417" w:header="708" w:footer="708" w:gutter="0"/>
          <w:cols w:space="708"/>
          <w:titlePg/>
          <w:docGrid w:linePitch="360"/>
        </w:sectPr>
      </w:pPr>
    </w:p>
    <w:p w14:paraId="1C3C2C45" w14:textId="77777777" w:rsidR="000847B7" w:rsidRDefault="001520F4" w:rsidP="000847B7">
      <w:pPr>
        <w:pStyle w:val="Legenda"/>
        <w:contextualSpacing/>
      </w:pPr>
      <w:bookmarkStart w:id="115" w:name="_Toc123935612"/>
      <w:r>
        <w:lastRenderedPageBreak/>
        <w:t xml:space="preserve">Mapa </w:t>
      </w:r>
      <w:r>
        <w:rPr>
          <w:noProof/>
        </w:rPr>
        <w:fldChar w:fldCharType="begin"/>
      </w:r>
      <w:r>
        <w:rPr>
          <w:noProof/>
        </w:rPr>
        <w:instrText xml:space="preserve"> SEQ Mapa \* ARABIC </w:instrText>
      </w:r>
      <w:r>
        <w:rPr>
          <w:noProof/>
        </w:rPr>
        <w:fldChar w:fldCharType="separate"/>
      </w:r>
      <w:r w:rsidR="00DF7B3F">
        <w:rPr>
          <w:noProof/>
        </w:rPr>
        <w:t>4</w:t>
      </w:r>
      <w:r>
        <w:rPr>
          <w:noProof/>
        </w:rPr>
        <w:fldChar w:fldCharType="end"/>
      </w:r>
      <w:r>
        <w:t xml:space="preserve"> – </w:t>
      </w:r>
      <w:r w:rsidR="000847B7">
        <w:t>K</w:t>
      </w:r>
      <w:r w:rsidR="000847B7" w:rsidRPr="00E954F1">
        <w:t xml:space="preserve">ierunki zmian funkcjonalno-przestrzennych </w:t>
      </w:r>
      <w:r w:rsidR="000847B7">
        <w:t>-</w:t>
      </w:r>
      <w:r w:rsidR="000847B7" w:rsidRPr="00E954F1">
        <w:t xml:space="preserve"> </w:t>
      </w:r>
      <w:r w:rsidR="000847B7">
        <w:t>I</w:t>
      </w:r>
      <w:r w:rsidR="000847B7">
        <w:t>I</w:t>
      </w:r>
      <w:r w:rsidR="000847B7">
        <w:t xml:space="preserve"> Podobszar </w:t>
      </w:r>
      <w:r w:rsidR="000847B7" w:rsidRPr="00E954F1">
        <w:t>rewitalizacji</w:t>
      </w:r>
      <w:bookmarkEnd w:id="115"/>
    </w:p>
    <w:p w14:paraId="18E01A08" w14:textId="02E4BD3B" w:rsidR="001520F4" w:rsidRPr="00E954F1" w:rsidRDefault="000847B7" w:rsidP="000847B7">
      <w:pPr>
        <w:pStyle w:val="Legenda"/>
        <w:ind w:left="-709"/>
        <w:contextualSpacing/>
      </w:pPr>
      <w:r>
        <w:t xml:space="preserve"> </w:t>
      </w:r>
      <w:r w:rsidR="00905FD0">
        <w:rPr>
          <w:noProof/>
        </w:rPr>
        <w:drawing>
          <wp:inline distT="0" distB="0" distL="0" distR="0" wp14:anchorId="18961A74" wp14:editId="37C3D8BA">
            <wp:extent cx="6610413" cy="836295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616071" cy="8370108"/>
                    </a:xfrm>
                    <a:prstGeom prst="rect">
                      <a:avLst/>
                    </a:prstGeom>
                  </pic:spPr>
                </pic:pic>
              </a:graphicData>
            </a:graphic>
          </wp:inline>
        </w:drawing>
      </w:r>
    </w:p>
    <w:p w14:paraId="68536724" w14:textId="77777777" w:rsidR="001520F4" w:rsidRDefault="001520F4" w:rsidP="001520F4">
      <w:pPr>
        <w:jc w:val="both"/>
        <w:rPr>
          <w:i/>
          <w:iCs/>
          <w:sz w:val="16"/>
          <w:szCs w:val="14"/>
        </w:rPr>
      </w:pPr>
      <w:r w:rsidRPr="00F7798F">
        <w:rPr>
          <w:i/>
          <w:iCs/>
          <w:sz w:val="16"/>
          <w:szCs w:val="14"/>
        </w:rPr>
        <w:t>Źródło</w:t>
      </w:r>
      <w:r w:rsidRPr="004B5704">
        <w:rPr>
          <w:i/>
          <w:iCs/>
          <w:sz w:val="16"/>
          <w:szCs w:val="16"/>
        </w:rPr>
        <w:t xml:space="preserve">: </w:t>
      </w:r>
      <w:r w:rsidRPr="004B5704">
        <w:rPr>
          <w:i/>
          <w:sz w:val="16"/>
          <w:szCs w:val="16"/>
        </w:rPr>
        <w:t>opracowanie własne.</w:t>
      </w:r>
    </w:p>
    <w:p w14:paraId="79C66F1D" w14:textId="66C4B9CD" w:rsidR="00087481" w:rsidRDefault="00087481" w:rsidP="00087481">
      <w:pPr>
        <w:pStyle w:val="Legenda"/>
        <w:contextualSpacing/>
      </w:pPr>
      <w:bookmarkStart w:id="116" w:name="_Toc123935613"/>
      <w:r>
        <w:lastRenderedPageBreak/>
        <w:t xml:space="preserve">Mapa </w:t>
      </w:r>
      <w:r>
        <w:rPr>
          <w:noProof/>
        </w:rPr>
        <w:fldChar w:fldCharType="begin"/>
      </w:r>
      <w:r>
        <w:rPr>
          <w:noProof/>
        </w:rPr>
        <w:instrText xml:space="preserve"> SEQ Mapa \* ARABIC </w:instrText>
      </w:r>
      <w:r>
        <w:rPr>
          <w:noProof/>
        </w:rPr>
        <w:fldChar w:fldCharType="separate"/>
      </w:r>
      <w:r>
        <w:rPr>
          <w:noProof/>
        </w:rPr>
        <w:t>5</w:t>
      </w:r>
      <w:r>
        <w:rPr>
          <w:noProof/>
        </w:rPr>
        <w:fldChar w:fldCharType="end"/>
      </w:r>
      <w:r>
        <w:t xml:space="preserve"> – </w:t>
      </w:r>
      <w:r w:rsidR="000847B7">
        <w:t>K</w:t>
      </w:r>
      <w:r w:rsidR="000847B7" w:rsidRPr="00E954F1">
        <w:t xml:space="preserve">ierunki zmian funkcjonalno-przestrzennych </w:t>
      </w:r>
      <w:r w:rsidR="000847B7">
        <w:t>-</w:t>
      </w:r>
      <w:r w:rsidR="000847B7" w:rsidRPr="00E954F1">
        <w:t xml:space="preserve"> </w:t>
      </w:r>
      <w:r w:rsidR="000847B7">
        <w:t>II</w:t>
      </w:r>
      <w:r w:rsidR="000847B7">
        <w:t xml:space="preserve">I Podobszar </w:t>
      </w:r>
      <w:r w:rsidR="000847B7" w:rsidRPr="00E954F1">
        <w:t>rewitalizacji</w:t>
      </w:r>
      <w:bookmarkEnd w:id="116"/>
    </w:p>
    <w:p w14:paraId="4CA1ADFC" w14:textId="77777777" w:rsidR="00087481" w:rsidRPr="00E954F1" w:rsidRDefault="00087481" w:rsidP="00087481">
      <w:pPr>
        <w:ind w:left="-709"/>
        <w:jc w:val="center"/>
      </w:pPr>
      <w:r>
        <w:rPr>
          <w:noProof/>
        </w:rPr>
        <w:drawing>
          <wp:inline distT="0" distB="0" distL="0" distR="0" wp14:anchorId="1BD535DD" wp14:editId="64E8A3D9">
            <wp:extent cx="3892550" cy="8452128"/>
            <wp:effectExtent l="0" t="0" r="0" b="635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906972" cy="8483444"/>
                    </a:xfrm>
                    <a:prstGeom prst="rect">
                      <a:avLst/>
                    </a:prstGeom>
                  </pic:spPr>
                </pic:pic>
              </a:graphicData>
            </a:graphic>
          </wp:inline>
        </w:drawing>
      </w:r>
    </w:p>
    <w:p w14:paraId="719C7F86" w14:textId="77777777" w:rsidR="00087481" w:rsidRDefault="00087481" w:rsidP="00087481">
      <w:pPr>
        <w:jc w:val="both"/>
        <w:rPr>
          <w:i/>
          <w:iCs/>
          <w:sz w:val="16"/>
          <w:szCs w:val="14"/>
        </w:rPr>
      </w:pPr>
      <w:r w:rsidRPr="00F7798F">
        <w:rPr>
          <w:i/>
          <w:iCs/>
          <w:sz w:val="16"/>
          <w:szCs w:val="14"/>
        </w:rPr>
        <w:t>Źródło</w:t>
      </w:r>
      <w:r w:rsidRPr="004B5704">
        <w:rPr>
          <w:i/>
          <w:iCs/>
          <w:sz w:val="16"/>
          <w:szCs w:val="16"/>
        </w:rPr>
        <w:t xml:space="preserve">: </w:t>
      </w:r>
      <w:r w:rsidRPr="004B5704">
        <w:rPr>
          <w:i/>
          <w:sz w:val="16"/>
          <w:szCs w:val="16"/>
        </w:rPr>
        <w:t>opracowanie własne.</w:t>
      </w:r>
    </w:p>
    <w:p w14:paraId="589EC2BE" w14:textId="209AAA69" w:rsidR="006601EB" w:rsidRDefault="006601EB" w:rsidP="006601EB">
      <w:pPr>
        <w:pStyle w:val="Legenda"/>
        <w:contextualSpacing/>
      </w:pPr>
      <w:bookmarkStart w:id="117" w:name="_Toc123935614"/>
      <w:r>
        <w:lastRenderedPageBreak/>
        <w:t xml:space="preserve">Mapa </w:t>
      </w:r>
      <w:r>
        <w:rPr>
          <w:noProof/>
        </w:rPr>
        <w:fldChar w:fldCharType="begin"/>
      </w:r>
      <w:r>
        <w:rPr>
          <w:noProof/>
        </w:rPr>
        <w:instrText xml:space="preserve"> SEQ Mapa \* ARABIC </w:instrText>
      </w:r>
      <w:r>
        <w:rPr>
          <w:noProof/>
        </w:rPr>
        <w:fldChar w:fldCharType="separate"/>
      </w:r>
      <w:r>
        <w:rPr>
          <w:noProof/>
        </w:rPr>
        <w:t>6</w:t>
      </w:r>
      <w:r>
        <w:rPr>
          <w:noProof/>
        </w:rPr>
        <w:fldChar w:fldCharType="end"/>
      </w:r>
      <w:r>
        <w:t xml:space="preserve"> – K</w:t>
      </w:r>
      <w:r w:rsidRPr="00E954F1">
        <w:t xml:space="preserve">ierunki zmian funkcjonalno-przestrzennych </w:t>
      </w:r>
      <w:r>
        <w:t>-</w:t>
      </w:r>
      <w:r w:rsidRPr="00E954F1">
        <w:t xml:space="preserve"> </w:t>
      </w:r>
      <w:r>
        <w:t>I</w:t>
      </w:r>
      <w:r>
        <w:t>V</w:t>
      </w:r>
      <w:r>
        <w:t xml:space="preserve"> Podobszar </w:t>
      </w:r>
      <w:r w:rsidRPr="00E954F1">
        <w:t>rewitalizacji</w:t>
      </w:r>
      <w:bookmarkEnd w:id="117"/>
    </w:p>
    <w:p w14:paraId="5DA1E3DD" w14:textId="77777777" w:rsidR="006601EB" w:rsidRPr="00E954F1" w:rsidRDefault="006601EB" w:rsidP="006601EB">
      <w:pPr>
        <w:ind w:left="-1134"/>
        <w:jc w:val="center"/>
      </w:pPr>
      <w:r>
        <w:rPr>
          <w:noProof/>
        </w:rPr>
        <w:drawing>
          <wp:inline distT="0" distB="0" distL="0" distR="0" wp14:anchorId="36718BD4" wp14:editId="35914028">
            <wp:extent cx="7219642" cy="7461250"/>
            <wp:effectExtent l="0" t="0" r="635" b="635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247897" cy="7490451"/>
                    </a:xfrm>
                    <a:prstGeom prst="rect">
                      <a:avLst/>
                    </a:prstGeom>
                  </pic:spPr>
                </pic:pic>
              </a:graphicData>
            </a:graphic>
          </wp:inline>
        </w:drawing>
      </w:r>
    </w:p>
    <w:p w14:paraId="26AF8441" w14:textId="77777777" w:rsidR="006601EB" w:rsidRDefault="006601EB" w:rsidP="006601EB">
      <w:pPr>
        <w:jc w:val="both"/>
        <w:rPr>
          <w:i/>
          <w:iCs/>
          <w:sz w:val="16"/>
          <w:szCs w:val="14"/>
        </w:rPr>
      </w:pPr>
      <w:r w:rsidRPr="00F7798F">
        <w:rPr>
          <w:i/>
          <w:iCs/>
          <w:sz w:val="16"/>
          <w:szCs w:val="14"/>
        </w:rPr>
        <w:t>Źródło</w:t>
      </w:r>
      <w:r w:rsidRPr="004B5704">
        <w:rPr>
          <w:i/>
          <w:iCs/>
          <w:sz w:val="16"/>
          <w:szCs w:val="16"/>
        </w:rPr>
        <w:t xml:space="preserve">: </w:t>
      </w:r>
      <w:r w:rsidRPr="004B5704">
        <w:rPr>
          <w:i/>
          <w:sz w:val="16"/>
          <w:szCs w:val="16"/>
        </w:rPr>
        <w:t>opracowanie własne.</w:t>
      </w:r>
    </w:p>
    <w:p w14:paraId="63442C9D" w14:textId="0215C227" w:rsidR="006601EB" w:rsidRDefault="006601EB">
      <w:pPr>
        <w:sectPr w:rsidR="006601EB" w:rsidSect="00905FD0">
          <w:pgSz w:w="11906" w:h="16838"/>
          <w:pgMar w:top="1417" w:right="1417" w:bottom="1417" w:left="1417" w:header="708" w:footer="708" w:gutter="0"/>
          <w:cols w:space="708"/>
          <w:titlePg/>
          <w:docGrid w:linePitch="360"/>
        </w:sectPr>
      </w:pPr>
    </w:p>
    <w:p w14:paraId="7E8A90E6" w14:textId="65A46E8D" w:rsidR="000174B8" w:rsidRDefault="000174B8" w:rsidP="000174B8">
      <w:pPr>
        <w:pStyle w:val="Nagwek1"/>
      </w:pPr>
      <w:bookmarkStart w:id="118" w:name="_Toc122474205"/>
      <w:bookmarkStart w:id="119" w:name="_Toc123150747"/>
      <w:r>
        <w:lastRenderedPageBreak/>
        <w:t>13. SPIS TABEL, WYKRESÓW, RYSUNKÓW I MAP</w:t>
      </w:r>
      <w:bookmarkEnd w:id="118"/>
      <w:bookmarkEnd w:id="119"/>
    </w:p>
    <w:p w14:paraId="24E5B793" w14:textId="77777777" w:rsidR="000174B8" w:rsidRPr="00CC7103" w:rsidRDefault="000174B8" w:rsidP="000174B8"/>
    <w:p w14:paraId="4AE9F31F" w14:textId="06300101" w:rsidR="00A71CEE" w:rsidRDefault="000174B8" w:rsidP="006601EB">
      <w:pPr>
        <w:pStyle w:val="Spisilustracji"/>
        <w:tabs>
          <w:tab w:val="right" w:leader="dot" w:pos="9062"/>
        </w:tabs>
        <w:spacing w:after="120"/>
        <w:rPr>
          <w:noProof/>
          <w:sz w:val="22"/>
          <w:szCs w:val="22"/>
          <w:lang w:eastAsia="pl-PL"/>
        </w:rPr>
      </w:pPr>
      <w:r>
        <w:fldChar w:fldCharType="begin"/>
      </w:r>
      <w:r>
        <w:instrText xml:space="preserve"> TOC \h \z \c "Tabela" </w:instrText>
      </w:r>
      <w:r>
        <w:fldChar w:fldCharType="separate"/>
      </w:r>
      <w:hyperlink w:anchor="_Toc123156199" w:history="1">
        <w:r w:rsidR="00A71CEE" w:rsidRPr="002D3268">
          <w:rPr>
            <w:rStyle w:val="Hipercze"/>
            <w:rFonts w:ascii="Times New Roman" w:hAnsi="Times New Roman" w:cs="Times New Roman"/>
            <w:noProof/>
          </w:rPr>
          <w:t>Tabela 1 – Obszar rewitalizacji Gminy Niemce wyznaczony Uchwałą Nr XX/203/2020 Rady Gminy Niemce z 04 grudnia 2020 r.</w:t>
        </w:r>
        <w:r w:rsidR="00A71CEE">
          <w:rPr>
            <w:noProof/>
            <w:webHidden/>
          </w:rPr>
          <w:tab/>
        </w:r>
        <w:r w:rsidR="00A71CEE">
          <w:rPr>
            <w:noProof/>
            <w:webHidden/>
          </w:rPr>
          <w:fldChar w:fldCharType="begin"/>
        </w:r>
        <w:r w:rsidR="00A71CEE">
          <w:rPr>
            <w:noProof/>
            <w:webHidden/>
          </w:rPr>
          <w:instrText xml:space="preserve"> PAGEREF _Toc123156199 \h </w:instrText>
        </w:r>
        <w:r w:rsidR="00A71CEE">
          <w:rPr>
            <w:noProof/>
            <w:webHidden/>
          </w:rPr>
        </w:r>
        <w:r w:rsidR="00A71CEE">
          <w:rPr>
            <w:noProof/>
            <w:webHidden/>
          </w:rPr>
          <w:fldChar w:fldCharType="separate"/>
        </w:r>
        <w:r w:rsidR="00A670DB">
          <w:rPr>
            <w:noProof/>
            <w:webHidden/>
          </w:rPr>
          <w:t>12</w:t>
        </w:r>
        <w:r w:rsidR="00A71CEE">
          <w:rPr>
            <w:noProof/>
            <w:webHidden/>
          </w:rPr>
          <w:fldChar w:fldCharType="end"/>
        </w:r>
      </w:hyperlink>
    </w:p>
    <w:p w14:paraId="0C20C80D" w14:textId="11D2F5EA" w:rsidR="00A71CEE" w:rsidRDefault="00000000" w:rsidP="006601EB">
      <w:pPr>
        <w:pStyle w:val="Spisilustracji"/>
        <w:tabs>
          <w:tab w:val="right" w:leader="dot" w:pos="9062"/>
        </w:tabs>
        <w:spacing w:after="120"/>
        <w:rPr>
          <w:noProof/>
          <w:sz w:val="22"/>
          <w:szCs w:val="22"/>
          <w:lang w:eastAsia="pl-PL"/>
        </w:rPr>
      </w:pPr>
      <w:hyperlink w:anchor="_Toc123156200" w:history="1">
        <w:r w:rsidR="00A71CEE" w:rsidRPr="002D3268">
          <w:rPr>
            <w:rStyle w:val="Hipercze"/>
            <w:rFonts w:ascii="Times New Roman" w:hAnsi="Times New Roman" w:cs="Times New Roman"/>
            <w:noProof/>
          </w:rPr>
          <w:t>Tabela 2 – Liczba osób korzystających z pomocy społecznej z powodu bezrobocia w przeliczeniu na 100 mieszkańców na obszarze rewitalizacji</w:t>
        </w:r>
        <w:r w:rsidR="00A71CEE">
          <w:rPr>
            <w:noProof/>
            <w:webHidden/>
          </w:rPr>
          <w:tab/>
        </w:r>
        <w:r w:rsidR="00A71CEE">
          <w:rPr>
            <w:noProof/>
            <w:webHidden/>
          </w:rPr>
          <w:fldChar w:fldCharType="begin"/>
        </w:r>
        <w:r w:rsidR="00A71CEE">
          <w:rPr>
            <w:noProof/>
            <w:webHidden/>
          </w:rPr>
          <w:instrText xml:space="preserve"> PAGEREF _Toc123156200 \h </w:instrText>
        </w:r>
        <w:r w:rsidR="00A71CEE">
          <w:rPr>
            <w:noProof/>
            <w:webHidden/>
          </w:rPr>
        </w:r>
        <w:r w:rsidR="00A71CEE">
          <w:rPr>
            <w:noProof/>
            <w:webHidden/>
          </w:rPr>
          <w:fldChar w:fldCharType="separate"/>
        </w:r>
        <w:r w:rsidR="00A670DB">
          <w:rPr>
            <w:noProof/>
            <w:webHidden/>
          </w:rPr>
          <w:t>16</w:t>
        </w:r>
        <w:r w:rsidR="00A71CEE">
          <w:rPr>
            <w:noProof/>
            <w:webHidden/>
          </w:rPr>
          <w:fldChar w:fldCharType="end"/>
        </w:r>
      </w:hyperlink>
    </w:p>
    <w:p w14:paraId="60A761C1" w14:textId="08E2AFBA" w:rsidR="00A71CEE" w:rsidRDefault="00000000" w:rsidP="006601EB">
      <w:pPr>
        <w:pStyle w:val="Spisilustracji"/>
        <w:tabs>
          <w:tab w:val="right" w:leader="dot" w:pos="9062"/>
        </w:tabs>
        <w:spacing w:after="120"/>
        <w:rPr>
          <w:noProof/>
          <w:sz w:val="22"/>
          <w:szCs w:val="22"/>
          <w:lang w:eastAsia="pl-PL"/>
        </w:rPr>
      </w:pPr>
      <w:hyperlink w:anchor="_Toc123156201" w:history="1">
        <w:r w:rsidR="00A71CEE" w:rsidRPr="002D3268">
          <w:rPr>
            <w:rStyle w:val="Hipercze"/>
            <w:rFonts w:ascii="Times New Roman" w:hAnsi="Times New Roman" w:cs="Times New Roman"/>
            <w:noProof/>
          </w:rPr>
          <w:t>Tabela 3 – Ubóstwo na obszarze rewitalizacji Gminy Niemce</w:t>
        </w:r>
        <w:r w:rsidR="00A71CEE">
          <w:rPr>
            <w:noProof/>
            <w:webHidden/>
          </w:rPr>
          <w:tab/>
        </w:r>
        <w:r w:rsidR="00A71CEE">
          <w:rPr>
            <w:noProof/>
            <w:webHidden/>
          </w:rPr>
          <w:fldChar w:fldCharType="begin"/>
        </w:r>
        <w:r w:rsidR="00A71CEE">
          <w:rPr>
            <w:noProof/>
            <w:webHidden/>
          </w:rPr>
          <w:instrText xml:space="preserve"> PAGEREF _Toc123156201 \h </w:instrText>
        </w:r>
        <w:r w:rsidR="00A71CEE">
          <w:rPr>
            <w:noProof/>
            <w:webHidden/>
          </w:rPr>
        </w:r>
        <w:r w:rsidR="00A71CEE">
          <w:rPr>
            <w:noProof/>
            <w:webHidden/>
          </w:rPr>
          <w:fldChar w:fldCharType="separate"/>
        </w:r>
        <w:r w:rsidR="00A670DB">
          <w:rPr>
            <w:noProof/>
            <w:webHidden/>
          </w:rPr>
          <w:t>18</w:t>
        </w:r>
        <w:r w:rsidR="00A71CEE">
          <w:rPr>
            <w:noProof/>
            <w:webHidden/>
          </w:rPr>
          <w:fldChar w:fldCharType="end"/>
        </w:r>
      </w:hyperlink>
    </w:p>
    <w:p w14:paraId="105E0A73" w14:textId="3FB31316" w:rsidR="00A71CEE" w:rsidRDefault="00000000" w:rsidP="006601EB">
      <w:pPr>
        <w:pStyle w:val="Spisilustracji"/>
        <w:tabs>
          <w:tab w:val="right" w:leader="dot" w:pos="9062"/>
        </w:tabs>
        <w:spacing w:after="120"/>
        <w:rPr>
          <w:noProof/>
          <w:sz w:val="22"/>
          <w:szCs w:val="22"/>
          <w:lang w:eastAsia="pl-PL"/>
        </w:rPr>
      </w:pPr>
      <w:hyperlink w:anchor="_Toc123156202" w:history="1">
        <w:r w:rsidR="00A71CEE" w:rsidRPr="002D3268">
          <w:rPr>
            <w:rStyle w:val="Hipercze"/>
            <w:rFonts w:ascii="Times New Roman" w:hAnsi="Times New Roman" w:cs="Times New Roman"/>
            <w:noProof/>
          </w:rPr>
          <w:t>Tabela 4 – Liczba osób w wieku 65+ w przeliczeniu na 100 mieszkańców na obszarze rewitalizacji Gminy Niemce</w:t>
        </w:r>
        <w:r w:rsidR="00A71CEE">
          <w:rPr>
            <w:noProof/>
            <w:webHidden/>
          </w:rPr>
          <w:tab/>
        </w:r>
        <w:r w:rsidR="00A71CEE">
          <w:rPr>
            <w:noProof/>
            <w:webHidden/>
          </w:rPr>
          <w:fldChar w:fldCharType="begin"/>
        </w:r>
        <w:r w:rsidR="00A71CEE">
          <w:rPr>
            <w:noProof/>
            <w:webHidden/>
          </w:rPr>
          <w:instrText xml:space="preserve"> PAGEREF _Toc123156202 \h </w:instrText>
        </w:r>
        <w:r w:rsidR="00A71CEE">
          <w:rPr>
            <w:noProof/>
            <w:webHidden/>
          </w:rPr>
        </w:r>
        <w:r w:rsidR="00A71CEE">
          <w:rPr>
            <w:noProof/>
            <w:webHidden/>
          </w:rPr>
          <w:fldChar w:fldCharType="separate"/>
        </w:r>
        <w:r w:rsidR="00A670DB">
          <w:rPr>
            <w:noProof/>
            <w:webHidden/>
          </w:rPr>
          <w:t>22</w:t>
        </w:r>
        <w:r w:rsidR="00A71CEE">
          <w:rPr>
            <w:noProof/>
            <w:webHidden/>
          </w:rPr>
          <w:fldChar w:fldCharType="end"/>
        </w:r>
      </w:hyperlink>
    </w:p>
    <w:p w14:paraId="02C38F62" w14:textId="6BB3E8A9" w:rsidR="00A71CEE" w:rsidRDefault="00000000" w:rsidP="006601EB">
      <w:pPr>
        <w:pStyle w:val="Spisilustracji"/>
        <w:tabs>
          <w:tab w:val="right" w:leader="dot" w:pos="9062"/>
        </w:tabs>
        <w:spacing w:after="120"/>
        <w:rPr>
          <w:noProof/>
          <w:sz w:val="22"/>
          <w:szCs w:val="22"/>
          <w:lang w:eastAsia="pl-PL"/>
        </w:rPr>
      </w:pPr>
      <w:hyperlink w:anchor="_Toc123156203" w:history="1">
        <w:r w:rsidR="00A71CEE" w:rsidRPr="002D3268">
          <w:rPr>
            <w:rStyle w:val="Hipercze"/>
            <w:rFonts w:ascii="Times New Roman" w:hAnsi="Times New Roman" w:cs="Times New Roman"/>
            <w:noProof/>
          </w:rPr>
          <w:t>Tabela 5 – Wskaźnik obciążenia demograficznego</w:t>
        </w:r>
        <w:r w:rsidR="00A71CEE">
          <w:rPr>
            <w:noProof/>
            <w:webHidden/>
          </w:rPr>
          <w:tab/>
        </w:r>
        <w:r w:rsidR="00A71CEE">
          <w:rPr>
            <w:noProof/>
            <w:webHidden/>
          </w:rPr>
          <w:fldChar w:fldCharType="begin"/>
        </w:r>
        <w:r w:rsidR="00A71CEE">
          <w:rPr>
            <w:noProof/>
            <w:webHidden/>
          </w:rPr>
          <w:instrText xml:space="preserve"> PAGEREF _Toc123156203 \h </w:instrText>
        </w:r>
        <w:r w:rsidR="00A71CEE">
          <w:rPr>
            <w:noProof/>
            <w:webHidden/>
          </w:rPr>
        </w:r>
        <w:r w:rsidR="00A71CEE">
          <w:rPr>
            <w:noProof/>
            <w:webHidden/>
          </w:rPr>
          <w:fldChar w:fldCharType="separate"/>
        </w:r>
        <w:r w:rsidR="00A670DB">
          <w:rPr>
            <w:noProof/>
            <w:webHidden/>
          </w:rPr>
          <w:t>22</w:t>
        </w:r>
        <w:r w:rsidR="00A71CEE">
          <w:rPr>
            <w:noProof/>
            <w:webHidden/>
          </w:rPr>
          <w:fldChar w:fldCharType="end"/>
        </w:r>
      </w:hyperlink>
    </w:p>
    <w:p w14:paraId="23605F85" w14:textId="23852FA6" w:rsidR="00A71CEE" w:rsidRDefault="00000000" w:rsidP="006601EB">
      <w:pPr>
        <w:pStyle w:val="Spisilustracji"/>
        <w:tabs>
          <w:tab w:val="right" w:leader="dot" w:pos="9062"/>
        </w:tabs>
        <w:spacing w:after="120"/>
        <w:rPr>
          <w:noProof/>
          <w:sz w:val="22"/>
          <w:szCs w:val="22"/>
          <w:lang w:eastAsia="pl-PL"/>
        </w:rPr>
      </w:pPr>
      <w:hyperlink w:anchor="_Toc123156204" w:history="1">
        <w:r w:rsidR="00A71CEE" w:rsidRPr="002D3268">
          <w:rPr>
            <w:rStyle w:val="Hipercze"/>
            <w:rFonts w:ascii="Times New Roman" w:hAnsi="Times New Roman" w:cs="Times New Roman"/>
            <w:noProof/>
          </w:rPr>
          <w:t>Tabela 6 – Liczba osób w wieku do 6 roku życia w przeliczeniu na 100 mieszkańców na obszarze rewitalizacji Gminy Niemce</w:t>
        </w:r>
        <w:r w:rsidR="00A71CEE">
          <w:rPr>
            <w:noProof/>
            <w:webHidden/>
          </w:rPr>
          <w:tab/>
        </w:r>
        <w:r w:rsidR="00A71CEE">
          <w:rPr>
            <w:noProof/>
            <w:webHidden/>
          </w:rPr>
          <w:fldChar w:fldCharType="begin"/>
        </w:r>
        <w:r w:rsidR="00A71CEE">
          <w:rPr>
            <w:noProof/>
            <w:webHidden/>
          </w:rPr>
          <w:instrText xml:space="preserve"> PAGEREF _Toc123156204 \h </w:instrText>
        </w:r>
        <w:r w:rsidR="00A71CEE">
          <w:rPr>
            <w:noProof/>
            <w:webHidden/>
          </w:rPr>
        </w:r>
        <w:r w:rsidR="00A71CEE">
          <w:rPr>
            <w:noProof/>
            <w:webHidden/>
          </w:rPr>
          <w:fldChar w:fldCharType="separate"/>
        </w:r>
        <w:r w:rsidR="00A670DB">
          <w:rPr>
            <w:noProof/>
            <w:webHidden/>
          </w:rPr>
          <w:t>22</w:t>
        </w:r>
        <w:r w:rsidR="00A71CEE">
          <w:rPr>
            <w:noProof/>
            <w:webHidden/>
          </w:rPr>
          <w:fldChar w:fldCharType="end"/>
        </w:r>
      </w:hyperlink>
    </w:p>
    <w:p w14:paraId="433D3EA5" w14:textId="046D7FF2" w:rsidR="00A71CEE" w:rsidRDefault="00000000" w:rsidP="006601EB">
      <w:pPr>
        <w:pStyle w:val="Spisilustracji"/>
        <w:tabs>
          <w:tab w:val="right" w:leader="dot" w:pos="9062"/>
        </w:tabs>
        <w:spacing w:after="120"/>
        <w:rPr>
          <w:noProof/>
          <w:sz w:val="22"/>
          <w:szCs w:val="22"/>
          <w:lang w:eastAsia="pl-PL"/>
        </w:rPr>
      </w:pPr>
      <w:hyperlink w:anchor="_Toc123156205" w:history="1">
        <w:r w:rsidR="00A71CEE" w:rsidRPr="002D3268">
          <w:rPr>
            <w:rStyle w:val="Hipercze"/>
            <w:rFonts w:ascii="Times New Roman" w:hAnsi="Times New Roman" w:cs="Times New Roman"/>
            <w:noProof/>
          </w:rPr>
          <w:t>Tabela 7 – Liczba osób z niepełnosprawnością korzystających z pomocy społecznej w przeliczeniu na 100 mieszkańców na obszarze rewitalizacji Gminy Niemce</w:t>
        </w:r>
        <w:r w:rsidR="00A71CEE">
          <w:rPr>
            <w:noProof/>
            <w:webHidden/>
          </w:rPr>
          <w:tab/>
        </w:r>
        <w:r w:rsidR="00A71CEE">
          <w:rPr>
            <w:noProof/>
            <w:webHidden/>
          </w:rPr>
          <w:fldChar w:fldCharType="begin"/>
        </w:r>
        <w:r w:rsidR="00A71CEE">
          <w:rPr>
            <w:noProof/>
            <w:webHidden/>
          </w:rPr>
          <w:instrText xml:space="preserve"> PAGEREF _Toc123156205 \h </w:instrText>
        </w:r>
        <w:r w:rsidR="00A71CEE">
          <w:rPr>
            <w:noProof/>
            <w:webHidden/>
          </w:rPr>
        </w:r>
        <w:r w:rsidR="00A71CEE">
          <w:rPr>
            <w:noProof/>
            <w:webHidden/>
          </w:rPr>
          <w:fldChar w:fldCharType="separate"/>
        </w:r>
        <w:r w:rsidR="00A670DB">
          <w:rPr>
            <w:noProof/>
            <w:webHidden/>
          </w:rPr>
          <w:t>23</w:t>
        </w:r>
        <w:r w:rsidR="00A71CEE">
          <w:rPr>
            <w:noProof/>
            <w:webHidden/>
          </w:rPr>
          <w:fldChar w:fldCharType="end"/>
        </w:r>
      </w:hyperlink>
    </w:p>
    <w:p w14:paraId="1F991BCE" w14:textId="2ACC6EA2" w:rsidR="00A71CEE" w:rsidRDefault="00000000" w:rsidP="006601EB">
      <w:pPr>
        <w:pStyle w:val="Spisilustracji"/>
        <w:tabs>
          <w:tab w:val="right" w:leader="dot" w:pos="9062"/>
        </w:tabs>
        <w:spacing w:after="120"/>
        <w:rPr>
          <w:noProof/>
          <w:sz w:val="22"/>
          <w:szCs w:val="22"/>
          <w:lang w:eastAsia="pl-PL"/>
        </w:rPr>
      </w:pPr>
      <w:hyperlink w:anchor="_Toc123156206" w:history="1">
        <w:r w:rsidR="00A71CEE" w:rsidRPr="002D3268">
          <w:rPr>
            <w:rStyle w:val="Hipercze"/>
            <w:rFonts w:ascii="Times New Roman" w:hAnsi="Times New Roman" w:cs="Times New Roman"/>
            <w:noProof/>
          </w:rPr>
          <w:t>Tabela 8 – Liczba osób z długotrwałą chorobą korzystających z pomocy społecznej w przeliczeniu na 100 mieszkańców na obszarze rewitalizacji Gminy Niemce</w:t>
        </w:r>
        <w:r w:rsidR="00A71CEE">
          <w:rPr>
            <w:noProof/>
            <w:webHidden/>
          </w:rPr>
          <w:tab/>
        </w:r>
        <w:r w:rsidR="00A71CEE">
          <w:rPr>
            <w:noProof/>
            <w:webHidden/>
          </w:rPr>
          <w:fldChar w:fldCharType="begin"/>
        </w:r>
        <w:r w:rsidR="00A71CEE">
          <w:rPr>
            <w:noProof/>
            <w:webHidden/>
          </w:rPr>
          <w:instrText xml:space="preserve"> PAGEREF _Toc123156206 \h </w:instrText>
        </w:r>
        <w:r w:rsidR="00A71CEE">
          <w:rPr>
            <w:noProof/>
            <w:webHidden/>
          </w:rPr>
        </w:r>
        <w:r w:rsidR="00A71CEE">
          <w:rPr>
            <w:noProof/>
            <w:webHidden/>
          </w:rPr>
          <w:fldChar w:fldCharType="separate"/>
        </w:r>
        <w:r w:rsidR="00A670DB">
          <w:rPr>
            <w:noProof/>
            <w:webHidden/>
          </w:rPr>
          <w:t>23</w:t>
        </w:r>
        <w:r w:rsidR="00A71CEE">
          <w:rPr>
            <w:noProof/>
            <w:webHidden/>
          </w:rPr>
          <w:fldChar w:fldCharType="end"/>
        </w:r>
      </w:hyperlink>
    </w:p>
    <w:p w14:paraId="4FCC7BD6" w14:textId="6C6B9BE0" w:rsidR="00A71CEE" w:rsidRDefault="00000000" w:rsidP="006601EB">
      <w:pPr>
        <w:pStyle w:val="Spisilustracji"/>
        <w:tabs>
          <w:tab w:val="right" w:leader="dot" w:pos="9062"/>
        </w:tabs>
        <w:spacing w:after="120"/>
        <w:rPr>
          <w:noProof/>
          <w:sz w:val="22"/>
          <w:szCs w:val="22"/>
          <w:lang w:eastAsia="pl-PL"/>
        </w:rPr>
      </w:pPr>
      <w:hyperlink w:anchor="_Toc123156207" w:history="1">
        <w:r w:rsidR="00A71CEE" w:rsidRPr="002D3268">
          <w:rPr>
            <w:rStyle w:val="Hipercze"/>
            <w:rFonts w:ascii="Times New Roman" w:hAnsi="Times New Roman" w:cs="Times New Roman"/>
            <w:noProof/>
          </w:rPr>
          <w:t>Tabela 9 – Poziom edukacji i kapitału społecznego na obszarze rewitalizacji</w:t>
        </w:r>
        <w:r w:rsidR="00A71CEE">
          <w:rPr>
            <w:noProof/>
            <w:webHidden/>
          </w:rPr>
          <w:tab/>
        </w:r>
        <w:r w:rsidR="00A71CEE">
          <w:rPr>
            <w:noProof/>
            <w:webHidden/>
          </w:rPr>
          <w:fldChar w:fldCharType="begin"/>
        </w:r>
        <w:r w:rsidR="00A71CEE">
          <w:rPr>
            <w:noProof/>
            <w:webHidden/>
          </w:rPr>
          <w:instrText xml:space="preserve"> PAGEREF _Toc123156207 \h </w:instrText>
        </w:r>
        <w:r w:rsidR="00A71CEE">
          <w:rPr>
            <w:noProof/>
            <w:webHidden/>
          </w:rPr>
        </w:r>
        <w:r w:rsidR="00A71CEE">
          <w:rPr>
            <w:noProof/>
            <w:webHidden/>
          </w:rPr>
          <w:fldChar w:fldCharType="separate"/>
        </w:r>
        <w:r w:rsidR="00A670DB">
          <w:rPr>
            <w:noProof/>
            <w:webHidden/>
          </w:rPr>
          <w:t>24</w:t>
        </w:r>
        <w:r w:rsidR="00A71CEE">
          <w:rPr>
            <w:noProof/>
            <w:webHidden/>
          </w:rPr>
          <w:fldChar w:fldCharType="end"/>
        </w:r>
      </w:hyperlink>
    </w:p>
    <w:p w14:paraId="72B79DF3" w14:textId="1EF87660" w:rsidR="00A71CEE" w:rsidRDefault="00000000" w:rsidP="006601EB">
      <w:pPr>
        <w:pStyle w:val="Spisilustracji"/>
        <w:tabs>
          <w:tab w:val="right" w:leader="dot" w:pos="9062"/>
        </w:tabs>
        <w:spacing w:after="120"/>
        <w:rPr>
          <w:noProof/>
          <w:sz w:val="22"/>
          <w:szCs w:val="22"/>
          <w:lang w:eastAsia="pl-PL"/>
        </w:rPr>
      </w:pPr>
      <w:hyperlink w:anchor="_Toc123156208" w:history="1">
        <w:r w:rsidR="00A71CEE" w:rsidRPr="002D3268">
          <w:rPr>
            <w:rStyle w:val="Hipercze"/>
            <w:rFonts w:ascii="Times New Roman" w:hAnsi="Times New Roman" w:cs="Times New Roman"/>
            <w:noProof/>
          </w:rPr>
          <w:t>Tabela 10 – Zgodność Celów rewitalizacji w GPR z Celami Strategicznymi SRG Niemce.</w:t>
        </w:r>
        <w:r w:rsidR="00A71CEE">
          <w:rPr>
            <w:noProof/>
            <w:webHidden/>
          </w:rPr>
          <w:tab/>
        </w:r>
        <w:r w:rsidR="00A71CEE">
          <w:rPr>
            <w:noProof/>
            <w:webHidden/>
          </w:rPr>
          <w:fldChar w:fldCharType="begin"/>
        </w:r>
        <w:r w:rsidR="00A71CEE">
          <w:rPr>
            <w:noProof/>
            <w:webHidden/>
          </w:rPr>
          <w:instrText xml:space="preserve"> PAGEREF _Toc123156208 \h </w:instrText>
        </w:r>
        <w:r w:rsidR="00A71CEE">
          <w:rPr>
            <w:noProof/>
            <w:webHidden/>
          </w:rPr>
        </w:r>
        <w:r w:rsidR="00A71CEE">
          <w:rPr>
            <w:noProof/>
            <w:webHidden/>
          </w:rPr>
          <w:fldChar w:fldCharType="separate"/>
        </w:r>
        <w:r w:rsidR="00A670DB">
          <w:rPr>
            <w:noProof/>
            <w:webHidden/>
          </w:rPr>
          <w:t>45</w:t>
        </w:r>
        <w:r w:rsidR="00A71CEE">
          <w:rPr>
            <w:noProof/>
            <w:webHidden/>
          </w:rPr>
          <w:fldChar w:fldCharType="end"/>
        </w:r>
      </w:hyperlink>
    </w:p>
    <w:p w14:paraId="093371FC" w14:textId="718E1D85" w:rsidR="00A71CEE" w:rsidRDefault="00000000" w:rsidP="006601EB">
      <w:pPr>
        <w:pStyle w:val="Spisilustracji"/>
        <w:tabs>
          <w:tab w:val="right" w:leader="dot" w:pos="9062"/>
        </w:tabs>
        <w:spacing w:after="120"/>
        <w:rPr>
          <w:noProof/>
          <w:sz w:val="22"/>
          <w:szCs w:val="22"/>
          <w:lang w:eastAsia="pl-PL"/>
        </w:rPr>
      </w:pPr>
      <w:hyperlink w:anchor="_Toc123156209" w:history="1">
        <w:r w:rsidR="00A71CEE" w:rsidRPr="002D3268">
          <w:rPr>
            <w:rStyle w:val="Hipercze"/>
            <w:rFonts w:ascii="Times New Roman" w:hAnsi="Times New Roman" w:cs="Times New Roman"/>
            <w:noProof/>
          </w:rPr>
          <w:t>Tabela 11 – Cele Strategiczne i Kierunki Działań GPR</w:t>
        </w:r>
        <w:r w:rsidR="00A71CEE">
          <w:rPr>
            <w:noProof/>
            <w:webHidden/>
          </w:rPr>
          <w:tab/>
        </w:r>
        <w:r w:rsidR="00A71CEE">
          <w:rPr>
            <w:noProof/>
            <w:webHidden/>
          </w:rPr>
          <w:fldChar w:fldCharType="begin"/>
        </w:r>
        <w:r w:rsidR="00A71CEE">
          <w:rPr>
            <w:noProof/>
            <w:webHidden/>
          </w:rPr>
          <w:instrText xml:space="preserve"> PAGEREF _Toc123156209 \h </w:instrText>
        </w:r>
        <w:r w:rsidR="00A71CEE">
          <w:rPr>
            <w:noProof/>
            <w:webHidden/>
          </w:rPr>
        </w:r>
        <w:r w:rsidR="00A71CEE">
          <w:rPr>
            <w:noProof/>
            <w:webHidden/>
          </w:rPr>
          <w:fldChar w:fldCharType="separate"/>
        </w:r>
        <w:r w:rsidR="00A670DB">
          <w:rPr>
            <w:noProof/>
            <w:webHidden/>
          </w:rPr>
          <w:t>49</w:t>
        </w:r>
        <w:r w:rsidR="00A71CEE">
          <w:rPr>
            <w:noProof/>
            <w:webHidden/>
          </w:rPr>
          <w:fldChar w:fldCharType="end"/>
        </w:r>
      </w:hyperlink>
    </w:p>
    <w:p w14:paraId="15A88A05" w14:textId="2FD6CFF0" w:rsidR="00A71CEE" w:rsidRDefault="00000000" w:rsidP="006601EB">
      <w:pPr>
        <w:pStyle w:val="Spisilustracji"/>
        <w:tabs>
          <w:tab w:val="right" w:leader="dot" w:pos="9062"/>
        </w:tabs>
        <w:spacing w:after="120"/>
        <w:rPr>
          <w:noProof/>
          <w:sz w:val="22"/>
          <w:szCs w:val="22"/>
          <w:lang w:eastAsia="pl-PL"/>
        </w:rPr>
      </w:pPr>
      <w:hyperlink w:anchor="_Toc123156210" w:history="1">
        <w:r w:rsidR="00A71CEE" w:rsidRPr="002D3268">
          <w:rPr>
            <w:rStyle w:val="Hipercze"/>
            <w:rFonts w:ascii="Times New Roman" w:hAnsi="Times New Roman" w:cs="Times New Roman"/>
            <w:noProof/>
          </w:rPr>
          <w:t>Tabela 12 – Projekty podstawowe GPR</w:t>
        </w:r>
        <w:r w:rsidR="00A71CEE">
          <w:rPr>
            <w:noProof/>
            <w:webHidden/>
          </w:rPr>
          <w:tab/>
        </w:r>
        <w:r w:rsidR="00A71CEE">
          <w:rPr>
            <w:noProof/>
            <w:webHidden/>
          </w:rPr>
          <w:fldChar w:fldCharType="begin"/>
        </w:r>
        <w:r w:rsidR="00A71CEE">
          <w:rPr>
            <w:noProof/>
            <w:webHidden/>
          </w:rPr>
          <w:instrText xml:space="preserve"> PAGEREF _Toc123156210 \h </w:instrText>
        </w:r>
        <w:r w:rsidR="00A71CEE">
          <w:rPr>
            <w:noProof/>
            <w:webHidden/>
          </w:rPr>
        </w:r>
        <w:r w:rsidR="00A71CEE">
          <w:rPr>
            <w:noProof/>
            <w:webHidden/>
          </w:rPr>
          <w:fldChar w:fldCharType="separate"/>
        </w:r>
        <w:r w:rsidR="00A670DB">
          <w:rPr>
            <w:noProof/>
            <w:webHidden/>
          </w:rPr>
          <w:t>50</w:t>
        </w:r>
        <w:r w:rsidR="00A71CEE">
          <w:rPr>
            <w:noProof/>
            <w:webHidden/>
          </w:rPr>
          <w:fldChar w:fldCharType="end"/>
        </w:r>
      </w:hyperlink>
    </w:p>
    <w:p w14:paraId="7DC3A181" w14:textId="3BFD4475" w:rsidR="00A71CEE" w:rsidRDefault="00000000" w:rsidP="006601EB">
      <w:pPr>
        <w:pStyle w:val="Spisilustracji"/>
        <w:tabs>
          <w:tab w:val="right" w:leader="dot" w:pos="9062"/>
        </w:tabs>
        <w:spacing w:after="120"/>
        <w:rPr>
          <w:noProof/>
          <w:sz w:val="22"/>
          <w:szCs w:val="22"/>
          <w:lang w:eastAsia="pl-PL"/>
        </w:rPr>
      </w:pPr>
      <w:hyperlink w:anchor="_Toc123156211" w:history="1">
        <w:r w:rsidR="00A71CEE" w:rsidRPr="002D3268">
          <w:rPr>
            <w:rStyle w:val="Hipercze"/>
            <w:rFonts w:ascii="Times New Roman" w:hAnsi="Times New Roman" w:cs="Times New Roman"/>
            <w:noProof/>
          </w:rPr>
          <w:t>Tabela 13 – Projekty uzupełniające GPR</w:t>
        </w:r>
        <w:r w:rsidR="00A71CEE">
          <w:rPr>
            <w:noProof/>
            <w:webHidden/>
          </w:rPr>
          <w:tab/>
        </w:r>
        <w:r w:rsidR="00A71CEE">
          <w:rPr>
            <w:noProof/>
            <w:webHidden/>
          </w:rPr>
          <w:fldChar w:fldCharType="begin"/>
        </w:r>
        <w:r w:rsidR="00A71CEE">
          <w:rPr>
            <w:noProof/>
            <w:webHidden/>
          </w:rPr>
          <w:instrText xml:space="preserve"> PAGEREF _Toc123156211 \h </w:instrText>
        </w:r>
        <w:r w:rsidR="00A71CEE">
          <w:rPr>
            <w:noProof/>
            <w:webHidden/>
          </w:rPr>
        </w:r>
        <w:r w:rsidR="00A71CEE">
          <w:rPr>
            <w:noProof/>
            <w:webHidden/>
          </w:rPr>
          <w:fldChar w:fldCharType="separate"/>
        </w:r>
        <w:r w:rsidR="00A670DB">
          <w:rPr>
            <w:noProof/>
            <w:webHidden/>
          </w:rPr>
          <w:t>70</w:t>
        </w:r>
        <w:r w:rsidR="00A71CEE">
          <w:rPr>
            <w:noProof/>
            <w:webHidden/>
          </w:rPr>
          <w:fldChar w:fldCharType="end"/>
        </w:r>
      </w:hyperlink>
    </w:p>
    <w:p w14:paraId="5517BAD6" w14:textId="0F0B225D" w:rsidR="00A71CEE" w:rsidRDefault="00000000" w:rsidP="006601EB">
      <w:pPr>
        <w:pStyle w:val="Spisilustracji"/>
        <w:tabs>
          <w:tab w:val="right" w:leader="dot" w:pos="9062"/>
        </w:tabs>
        <w:spacing w:after="120"/>
        <w:rPr>
          <w:noProof/>
          <w:sz w:val="22"/>
          <w:szCs w:val="22"/>
          <w:lang w:eastAsia="pl-PL"/>
        </w:rPr>
      </w:pPr>
      <w:hyperlink w:anchor="_Toc123156212" w:history="1">
        <w:r w:rsidR="00A71CEE" w:rsidRPr="002D3268">
          <w:rPr>
            <w:rStyle w:val="Hipercze"/>
            <w:rFonts w:ascii="Times New Roman" w:hAnsi="Times New Roman" w:cs="Times New Roman"/>
            <w:noProof/>
          </w:rPr>
          <w:t>Tabela 14 – Szacunkowe ramy finansowe GPR</w:t>
        </w:r>
        <w:r w:rsidR="00A71CEE">
          <w:rPr>
            <w:noProof/>
            <w:webHidden/>
          </w:rPr>
          <w:tab/>
        </w:r>
        <w:r w:rsidR="00A71CEE">
          <w:rPr>
            <w:noProof/>
            <w:webHidden/>
          </w:rPr>
          <w:fldChar w:fldCharType="begin"/>
        </w:r>
        <w:r w:rsidR="00A71CEE">
          <w:rPr>
            <w:noProof/>
            <w:webHidden/>
          </w:rPr>
          <w:instrText xml:space="preserve"> PAGEREF _Toc123156212 \h </w:instrText>
        </w:r>
        <w:r w:rsidR="00A71CEE">
          <w:rPr>
            <w:noProof/>
            <w:webHidden/>
          </w:rPr>
        </w:r>
        <w:r w:rsidR="00A71CEE">
          <w:rPr>
            <w:noProof/>
            <w:webHidden/>
          </w:rPr>
          <w:fldChar w:fldCharType="separate"/>
        </w:r>
        <w:r w:rsidR="00A670DB">
          <w:rPr>
            <w:noProof/>
            <w:webHidden/>
          </w:rPr>
          <w:t>72</w:t>
        </w:r>
        <w:r w:rsidR="00A71CEE">
          <w:rPr>
            <w:noProof/>
            <w:webHidden/>
          </w:rPr>
          <w:fldChar w:fldCharType="end"/>
        </w:r>
      </w:hyperlink>
    </w:p>
    <w:p w14:paraId="0A679004" w14:textId="0D10B829" w:rsidR="00A71CEE" w:rsidRDefault="00000000" w:rsidP="006601EB">
      <w:pPr>
        <w:pStyle w:val="Spisilustracji"/>
        <w:tabs>
          <w:tab w:val="right" w:leader="dot" w:pos="9062"/>
        </w:tabs>
        <w:spacing w:after="120"/>
        <w:rPr>
          <w:noProof/>
          <w:sz w:val="22"/>
          <w:szCs w:val="22"/>
          <w:lang w:eastAsia="pl-PL"/>
        </w:rPr>
      </w:pPr>
      <w:hyperlink w:anchor="_Toc123156213" w:history="1">
        <w:r w:rsidR="00A71CEE" w:rsidRPr="002D3268">
          <w:rPr>
            <w:rStyle w:val="Hipercze"/>
            <w:rFonts w:ascii="Times New Roman" w:hAnsi="Times New Roman" w:cs="Times New Roman"/>
            <w:noProof/>
          </w:rPr>
          <w:t xml:space="preserve">Tabela 15 – Zakres zadań Członków </w:t>
        </w:r>
        <w:r w:rsidR="00A71CEE" w:rsidRPr="002D3268">
          <w:rPr>
            <w:rStyle w:val="Hipercze"/>
            <w:noProof/>
          </w:rPr>
          <w:t>Zespołu Zadaniowego ds. Rewitalizacji.</w:t>
        </w:r>
        <w:r w:rsidR="00A71CEE">
          <w:rPr>
            <w:noProof/>
            <w:webHidden/>
          </w:rPr>
          <w:tab/>
        </w:r>
        <w:r w:rsidR="00A71CEE">
          <w:rPr>
            <w:noProof/>
            <w:webHidden/>
          </w:rPr>
          <w:fldChar w:fldCharType="begin"/>
        </w:r>
        <w:r w:rsidR="00A71CEE">
          <w:rPr>
            <w:noProof/>
            <w:webHidden/>
          </w:rPr>
          <w:instrText xml:space="preserve"> PAGEREF _Toc123156213 \h </w:instrText>
        </w:r>
        <w:r w:rsidR="00A71CEE">
          <w:rPr>
            <w:noProof/>
            <w:webHidden/>
          </w:rPr>
        </w:r>
        <w:r w:rsidR="00A71CEE">
          <w:rPr>
            <w:noProof/>
            <w:webHidden/>
          </w:rPr>
          <w:fldChar w:fldCharType="separate"/>
        </w:r>
        <w:r w:rsidR="00A670DB">
          <w:rPr>
            <w:noProof/>
            <w:webHidden/>
          </w:rPr>
          <w:t>73</w:t>
        </w:r>
        <w:r w:rsidR="00A71CEE">
          <w:rPr>
            <w:noProof/>
            <w:webHidden/>
          </w:rPr>
          <w:fldChar w:fldCharType="end"/>
        </w:r>
      </w:hyperlink>
    </w:p>
    <w:p w14:paraId="420CAEFD" w14:textId="38346BFB" w:rsidR="00A71CEE" w:rsidRDefault="00000000" w:rsidP="006601EB">
      <w:pPr>
        <w:pStyle w:val="Spisilustracji"/>
        <w:tabs>
          <w:tab w:val="right" w:leader="dot" w:pos="9062"/>
        </w:tabs>
        <w:spacing w:after="120"/>
        <w:rPr>
          <w:noProof/>
          <w:sz w:val="22"/>
          <w:szCs w:val="22"/>
          <w:lang w:eastAsia="pl-PL"/>
        </w:rPr>
      </w:pPr>
      <w:hyperlink w:anchor="_Toc123156214" w:history="1">
        <w:r w:rsidR="00A71CEE" w:rsidRPr="002D3268">
          <w:rPr>
            <w:rStyle w:val="Hipercze"/>
            <w:noProof/>
          </w:rPr>
          <w:t>Tabela 16 – Harmonogram realizacji przedsięwzięć GPR</w:t>
        </w:r>
        <w:r w:rsidR="00A71CEE">
          <w:rPr>
            <w:noProof/>
            <w:webHidden/>
          </w:rPr>
          <w:tab/>
        </w:r>
        <w:r w:rsidR="00A71CEE">
          <w:rPr>
            <w:noProof/>
            <w:webHidden/>
          </w:rPr>
          <w:fldChar w:fldCharType="begin"/>
        </w:r>
        <w:r w:rsidR="00A71CEE">
          <w:rPr>
            <w:noProof/>
            <w:webHidden/>
          </w:rPr>
          <w:instrText xml:space="preserve"> PAGEREF _Toc123156214 \h </w:instrText>
        </w:r>
        <w:r w:rsidR="00A71CEE">
          <w:rPr>
            <w:noProof/>
            <w:webHidden/>
          </w:rPr>
        </w:r>
        <w:r w:rsidR="00A71CEE">
          <w:rPr>
            <w:noProof/>
            <w:webHidden/>
          </w:rPr>
          <w:fldChar w:fldCharType="separate"/>
        </w:r>
        <w:r w:rsidR="00A670DB">
          <w:rPr>
            <w:noProof/>
            <w:webHidden/>
          </w:rPr>
          <w:t>76</w:t>
        </w:r>
        <w:r w:rsidR="00A71CEE">
          <w:rPr>
            <w:noProof/>
            <w:webHidden/>
          </w:rPr>
          <w:fldChar w:fldCharType="end"/>
        </w:r>
      </w:hyperlink>
    </w:p>
    <w:p w14:paraId="7BA1E8F6" w14:textId="4A274D97" w:rsidR="00A71CEE" w:rsidRDefault="00000000" w:rsidP="006601EB">
      <w:pPr>
        <w:pStyle w:val="Spisilustracji"/>
        <w:tabs>
          <w:tab w:val="right" w:leader="dot" w:pos="9062"/>
        </w:tabs>
        <w:spacing w:after="120"/>
        <w:rPr>
          <w:noProof/>
          <w:sz w:val="22"/>
          <w:szCs w:val="22"/>
          <w:lang w:eastAsia="pl-PL"/>
        </w:rPr>
      </w:pPr>
      <w:hyperlink w:anchor="_Toc123156215" w:history="1">
        <w:r w:rsidR="00A71CEE" w:rsidRPr="002D3268">
          <w:rPr>
            <w:rStyle w:val="Hipercze"/>
            <w:noProof/>
          </w:rPr>
          <w:t>Tabela 17 – Wskaźniki monitoringowe GPR</w:t>
        </w:r>
        <w:r w:rsidR="00A71CEE">
          <w:rPr>
            <w:noProof/>
            <w:webHidden/>
          </w:rPr>
          <w:tab/>
        </w:r>
        <w:r w:rsidR="00A71CEE">
          <w:rPr>
            <w:noProof/>
            <w:webHidden/>
          </w:rPr>
          <w:fldChar w:fldCharType="begin"/>
        </w:r>
        <w:r w:rsidR="00A71CEE">
          <w:rPr>
            <w:noProof/>
            <w:webHidden/>
          </w:rPr>
          <w:instrText xml:space="preserve"> PAGEREF _Toc123156215 \h </w:instrText>
        </w:r>
        <w:r w:rsidR="00A71CEE">
          <w:rPr>
            <w:noProof/>
            <w:webHidden/>
          </w:rPr>
        </w:r>
        <w:r w:rsidR="00A71CEE">
          <w:rPr>
            <w:noProof/>
            <w:webHidden/>
          </w:rPr>
          <w:fldChar w:fldCharType="separate"/>
        </w:r>
        <w:r w:rsidR="00A670DB">
          <w:rPr>
            <w:noProof/>
            <w:webHidden/>
          </w:rPr>
          <w:t>79</w:t>
        </w:r>
        <w:r w:rsidR="00A71CEE">
          <w:rPr>
            <w:noProof/>
            <w:webHidden/>
          </w:rPr>
          <w:fldChar w:fldCharType="end"/>
        </w:r>
      </w:hyperlink>
    </w:p>
    <w:p w14:paraId="70AF0317" w14:textId="0D732965" w:rsidR="000174B8" w:rsidRDefault="000174B8" w:rsidP="006601EB">
      <w:r>
        <w:fldChar w:fldCharType="end"/>
      </w:r>
    </w:p>
    <w:p w14:paraId="5B8F9628" w14:textId="230E485D" w:rsidR="00A71CEE" w:rsidRDefault="000174B8" w:rsidP="006601EB">
      <w:pPr>
        <w:pStyle w:val="Spisilustracji"/>
        <w:tabs>
          <w:tab w:val="right" w:leader="dot" w:pos="9062"/>
        </w:tabs>
        <w:spacing w:after="120"/>
        <w:rPr>
          <w:noProof/>
          <w:sz w:val="22"/>
          <w:szCs w:val="22"/>
          <w:lang w:eastAsia="pl-PL"/>
        </w:rPr>
      </w:pPr>
      <w:r>
        <w:fldChar w:fldCharType="begin"/>
      </w:r>
      <w:r>
        <w:instrText xml:space="preserve"> TOC \h \z \c "Wykres" </w:instrText>
      </w:r>
      <w:r>
        <w:fldChar w:fldCharType="separate"/>
      </w:r>
      <w:hyperlink w:anchor="_Toc123156020" w:history="1">
        <w:r w:rsidR="00A71CEE" w:rsidRPr="00E02ED5">
          <w:rPr>
            <w:rStyle w:val="Hipercze"/>
            <w:rFonts w:ascii="Times New Roman" w:hAnsi="Times New Roman" w:cs="Times New Roman"/>
            <w:noProof/>
          </w:rPr>
          <w:t>Wykres 1 – Bezrobotni zarejestrowani ogółem i wg płci w gminie Niemce</w:t>
        </w:r>
        <w:r w:rsidR="00A71CEE">
          <w:rPr>
            <w:noProof/>
            <w:webHidden/>
          </w:rPr>
          <w:tab/>
        </w:r>
        <w:r w:rsidR="00A71CEE">
          <w:rPr>
            <w:noProof/>
            <w:webHidden/>
          </w:rPr>
          <w:fldChar w:fldCharType="begin"/>
        </w:r>
        <w:r w:rsidR="00A71CEE">
          <w:rPr>
            <w:noProof/>
            <w:webHidden/>
          </w:rPr>
          <w:instrText xml:space="preserve"> PAGEREF _Toc123156020 \h </w:instrText>
        </w:r>
        <w:r w:rsidR="00A71CEE">
          <w:rPr>
            <w:noProof/>
            <w:webHidden/>
          </w:rPr>
        </w:r>
        <w:r w:rsidR="00A71CEE">
          <w:rPr>
            <w:noProof/>
            <w:webHidden/>
          </w:rPr>
          <w:fldChar w:fldCharType="separate"/>
        </w:r>
        <w:r w:rsidR="00A670DB">
          <w:rPr>
            <w:noProof/>
            <w:webHidden/>
          </w:rPr>
          <w:t>15</w:t>
        </w:r>
        <w:r w:rsidR="00A71CEE">
          <w:rPr>
            <w:noProof/>
            <w:webHidden/>
          </w:rPr>
          <w:fldChar w:fldCharType="end"/>
        </w:r>
      </w:hyperlink>
    </w:p>
    <w:p w14:paraId="2E80588B" w14:textId="6901F54F" w:rsidR="00A71CEE" w:rsidRDefault="00000000" w:rsidP="006601EB">
      <w:pPr>
        <w:pStyle w:val="Spisilustracji"/>
        <w:tabs>
          <w:tab w:val="right" w:leader="dot" w:pos="9062"/>
        </w:tabs>
        <w:spacing w:after="120"/>
        <w:rPr>
          <w:noProof/>
          <w:sz w:val="22"/>
          <w:szCs w:val="22"/>
          <w:lang w:eastAsia="pl-PL"/>
        </w:rPr>
      </w:pPr>
      <w:hyperlink w:anchor="_Toc123156021" w:history="1">
        <w:r w:rsidR="00A71CEE" w:rsidRPr="00E02ED5">
          <w:rPr>
            <w:rStyle w:val="Hipercze"/>
            <w:rFonts w:ascii="Times New Roman" w:hAnsi="Times New Roman" w:cs="Times New Roman"/>
            <w:noProof/>
          </w:rPr>
          <w:t>Wykres 2 – Beneficjenci środowiskowej pomocy społecznej na 10 tys. ludności</w:t>
        </w:r>
        <w:r w:rsidR="00A71CEE">
          <w:rPr>
            <w:noProof/>
            <w:webHidden/>
          </w:rPr>
          <w:tab/>
        </w:r>
        <w:r w:rsidR="00A71CEE">
          <w:rPr>
            <w:noProof/>
            <w:webHidden/>
          </w:rPr>
          <w:fldChar w:fldCharType="begin"/>
        </w:r>
        <w:r w:rsidR="00A71CEE">
          <w:rPr>
            <w:noProof/>
            <w:webHidden/>
          </w:rPr>
          <w:instrText xml:space="preserve"> PAGEREF _Toc123156021 \h </w:instrText>
        </w:r>
        <w:r w:rsidR="00A71CEE">
          <w:rPr>
            <w:noProof/>
            <w:webHidden/>
          </w:rPr>
        </w:r>
        <w:r w:rsidR="00A71CEE">
          <w:rPr>
            <w:noProof/>
            <w:webHidden/>
          </w:rPr>
          <w:fldChar w:fldCharType="separate"/>
        </w:r>
        <w:r w:rsidR="00A670DB">
          <w:rPr>
            <w:noProof/>
            <w:webHidden/>
          </w:rPr>
          <w:t>18</w:t>
        </w:r>
        <w:r w:rsidR="00A71CEE">
          <w:rPr>
            <w:noProof/>
            <w:webHidden/>
          </w:rPr>
          <w:fldChar w:fldCharType="end"/>
        </w:r>
      </w:hyperlink>
    </w:p>
    <w:p w14:paraId="17E20CCA" w14:textId="77777777" w:rsidR="00A71CEE" w:rsidRDefault="000174B8" w:rsidP="006601EB">
      <w:pPr>
        <w:rPr>
          <w:noProof/>
        </w:rPr>
      </w:pPr>
      <w:r>
        <w:fldChar w:fldCharType="end"/>
      </w:r>
      <w:r>
        <w:fldChar w:fldCharType="begin"/>
      </w:r>
      <w:r>
        <w:instrText xml:space="preserve"> TOC \h \z \c "Rysunek" </w:instrText>
      </w:r>
      <w:r>
        <w:fldChar w:fldCharType="separate"/>
      </w:r>
    </w:p>
    <w:p w14:paraId="5611656B" w14:textId="6CE70D10" w:rsidR="00A71CEE" w:rsidRDefault="00000000" w:rsidP="006601EB">
      <w:pPr>
        <w:pStyle w:val="Spisilustracji"/>
        <w:tabs>
          <w:tab w:val="right" w:leader="dot" w:pos="9062"/>
        </w:tabs>
        <w:spacing w:after="120"/>
        <w:rPr>
          <w:noProof/>
          <w:sz w:val="22"/>
          <w:szCs w:val="22"/>
          <w:lang w:eastAsia="pl-PL"/>
        </w:rPr>
      </w:pPr>
      <w:hyperlink w:anchor="_Toc123156098" w:history="1">
        <w:r w:rsidR="00A71CEE" w:rsidRPr="009277CD">
          <w:rPr>
            <w:rStyle w:val="Hipercze"/>
            <w:rFonts w:ascii="Times New Roman" w:hAnsi="Times New Roman" w:cs="Times New Roman"/>
            <w:noProof/>
          </w:rPr>
          <w:t>Rysunek 1 – Etapy w procesie wyznaczania obszaru zdegradowanego i obszaru rewitalizacji</w:t>
        </w:r>
        <w:r w:rsidR="00A71CEE">
          <w:rPr>
            <w:noProof/>
            <w:webHidden/>
          </w:rPr>
          <w:tab/>
        </w:r>
        <w:r w:rsidR="00A71CEE">
          <w:rPr>
            <w:noProof/>
            <w:webHidden/>
          </w:rPr>
          <w:fldChar w:fldCharType="begin"/>
        </w:r>
        <w:r w:rsidR="00A71CEE">
          <w:rPr>
            <w:noProof/>
            <w:webHidden/>
          </w:rPr>
          <w:instrText xml:space="preserve"> PAGEREF _Toc123156098 \h </w:instrText>
        </w:r>
        <w:r w:rsidR="00A71CEE">
          <w:rPr>
            <w:noProof/>
            <w:webHidden/>
          </w:rPr>
        </w:r>
        <w:r w:rsidR="00A71CEE">
          <w:rPr>
            <w:noProof/>
            <w:webHidden/>
          </w:rPr>
          <w:fldChar w:fldCharType="separate"/>
        </w:r>
        <w:r w:rsidR="00A670DB">
          <w:rPr>
            <w:noProof/>
            <w:webHidden/>
          </w:rPr>
          <w:t>7</w:t>
        </w:r>
        <w:r w:rsidR="00A71CEE">
          <w:rPr>
            <w:noProof/>
            <w:webHidden/>
          </w:rPr>
          <w:fldChar w:fldCharType="end"/>
        </w:r>
      </w:hyperlink>
    </w:p>
    <w:p w14:paraId="746C9103" w14:textId="49E3640E" w:rsidR="00A71CEE" w:rsidRDefault="00000000" w:rsidP="006601EB">
      <w:pPr>
        <w:pStyle w:val="Spisilustracji"/>
        <w:tabs>
          <w:tab w:val="right" w:leader="dot" w:pos="9062"/>
        </w:tabs>
        <w:spacing w:after="120"/>
        <w:rPr>
          <w:noProof/>
          <w:sz w:val="22"/>
          <w:szCs w:val="22"/>
          <w:lang w:eastAsia="pl-PL"/>
        </w:rPr>
      </w:pPr>
      <w:hyperlink w:anchor="_Toc123156099" w:history="1">
        <w:r w:rsidR="00A71CEE" w:rsidRPr="009277CD">
          <w:rPr>
            <w:rStyle w:val="Hipercze"/>
            <w:rFonts w:ascii="Times New Roman" w:hAnsi="Times New Roman" w:cs="Times New Roman"/>
            <w:noProof/>
          </w:rPr>
          <w:t>Rysunek 2 – Podobszar I - widok na przedszkole miejskie i park</w:t>
        </w:r>
        <w:r w:rsidR="00A71CEE">
          <w:rPr>
            <w:noProof/>
            <w:webHidden/>
          </w:rPr>
          <w:tab/>
        </w:r>
        <w:r w:rsidR="00A71CEE">
          <w:rPr>
            <w:noProof/>
            <w:webHidden/>
          </w:rPr>
          <w:fldChar w:fldCharType="begin"/>
        </w:r>
        <w:r w:rsidR="00A71CEE">
          <w:rPr>
            <w:noProof/>
            <w:webHidden/>
          </w:rPr>
          <w:instrText xml:space="preserve"> PAGEREF _Toc123156099 \h </w:instrText>
        </w:r>
        <w:r w:rsidR="00A71CEE">
          <w:rPr>
            <w:noProof/>
            <w:webHidden/>
          </w:rPr>
        </w:r>
        <w:r w:rsidR="00A71CEE">
          <w:rPr>
            <w:noProof/>
            <w:webHidden/>
          </w:rPr>
          <w:fldChar w:fldCharType="separate"/>
        </w:r>
        <w:r w:rsidR="00A670DB">
          <w:rPr>
            <w:noProof/>
            <w:webHidden/>
          </w:rPr>
          <w:t>34</w:t>
        </w:r>
        <w:r w:rsidR="00A71CEE">
          <w:rPr>
            <w:noProof/>
            <w:webHidden/>
          </w:rPr>
          <w:fldChar w:fldCharType="end"/>
        </w:r>
      </w:hyperlink>
    </w:p>
    <w:p w14:paraId="04040373" w14:textId="1E1A8D7E" w:rsidR="00A71CEE" w:rsidRDefault="00000000" w:rsidP="006601EB">
      <w:pPr>
        <w:pStyle w:val="Spisilustracji"/>
        <w:tabs>
          <w:tab w:val="right" w:leader="dot" w:pos="9062"/>
        </w:tabs>
        <w:spacing w:after="120"/>
        <w:rPr>
          <w:noProof/>
          <w:sz w:val="22"/>
          <w:szCs w:val="22"/>
          <w:lang w:eastAsia="pl-PL"/>
        </w:rPr>
      </w:pPr>
      <w:hyperlink w:anchor="_Toc123156100" w:history="1">
        <w:r w:rsidR="00A71CEE" w:rsidRPr="009277CD">
          <w:rPr>
            <w:rStyle w:val="Hipercze"/>
            <w:rFonts w:ascii="Times New Roman" w:hAnsi="Times New Roman" w:cs="Times New Roman"/>
            <w:noProof/>
          </w:rPr>
          <w:t>Rysunek 3 – Podobszar II – widok na miejscowość Elizówka i Dolinę Ciemięgi w miejscowości Dys</w:t>
        </w:r>
        <w:r w:rsidR="00A71CEE">
          <w:rPr>
            <w:noProof/>
            <w:webHidden/>
          </w:rPr>
          <w:tab/>
        </w:r>
        <w:r w:rsidR="00A71CEE">
          <w:rPr>
            <w:noProof/>
            <w:webHidden/>
          </w:rPr>
          <w:fldChar w:fldCharType="begin"/>
        </w:r>
        <w:r w:rsidR="00A71CEE">
          <w:rPr>
            <w:noProof/>
            <w:webHidden/>
          </w:rPr>
          <w:instrText xml:space="preserve"> PAGEREF _Toc123156100 \h </w:instrText>
        </w:r>
        <w:r w:rsidR="00A71CEE">
          <w:rPr>
            <w:noProof/>
            <w:webHidden/>
          </w:rPr>
        </w:r>
        <w:r w:rsidR="00A71CEE">
          <w:rPr>
            <w:noProof/>
            <w:webHidden/>
          </w:rPr>
          <w:fldChar w:fldCharType="separate"/>
        </w:r>
        <w:r w:rsidR="00A670DB">
          <w:rPr>
            <w:noProof/>
            <w:webHidden/>
          </w:rPr>
          <w:t>37</w:t>
        </w:r>
        <w:r w:rsidR="00A71CEE">
          <w:rPr>
            <w:noProof/>
            <w:webHidden/>
          </w:rPr>
          <w:fldChar w:fldCharType="end"/>
        </w:r>
      </w:hyperlink>
    </w:p>
    <w:p w14:paraId="290500DC" w14:textId="7429195F" w:rsidR="00A71CEE" w:rsidRDefault="00000000" w:rsidP="006601EB">
      <w:pPr>
        <w:pStyle w:val="Spisilustracji"/>
        <w:tabs>
          <w:tab w:val="right" w:leader="dot" w:pos="9062"/>
        </w:tabs>
        <w:spacing w:after="120"/>
        <w:rPr>
          <w:noProof/>
          <w:sz w:val="22"/>
          <w:szCs w:val="22"/>
          <w:lang w:eastAsia="pl-PL"/>
        </w:rPr>
      </w:pPr>
      <w:hyperlink w:anchor="_Toc123156101" w:history="1">
        <w:r w:rsidR="00A71CEE" w:rsidRPr="009277CD">
          <w:rPr>
            <w:rStyle w:val="Hipercze"/>
            <w:rFonts w:ascii="Times New Roman" w:hAnsi="Times New Roman" w:cs="Times New Roman"/>
            <w:noProof/>
          </w:rPr>
          <w:t>Rysunek 4 – Podobszar III - miejscowość Baszki</w:t>
        </w:r>
        <w:r w:rsidR="00A71CEE">
          <w:rPr>
            <w:noProof/>
            <w:webHidden/>
          </w:rPr>
          <w:tab/>
        </w:r>
        <w:r w:rsidR="00A71CEE">
          <w:rPr>
            <w:noProof/>
            <w:webHidden/>
          </w:rPr>
          <w:fldChar w:fldCharType="begin"/>
        </w:r>
        <w:r w:rsidR="00A71CEE">
          <w:rPr>
            <w:noProof/>
            <w:webHidden/>
          </w:rPr>
          <w:instrText xml:space="preserve"> PAGEREF _Toc123156101 \h </w:instrText>
        </w:r>
        <w:r w:rsidR="00A71CEE">
          <w:rPr>
            <w:noProof/>
            <w:webHidden/>
          </w:rPr>
        </w:r>
        <w:r w:rsidR="00A71CEE">
          <w:rPr>
            <w:noProof/>
            <w:webHidden/>
          </w:rPr>
          <w:fldChar w:fldCharType="separate"/>
        </w:r>
        <w:r w:rsidR="00A670DB">
          <w:rPr>
            <w:noProof/>
            <w:webHidden/>
          </w:rPr>
          <w:t>39</w:t>
        </w:r>
        <w:r w:rsidR="00A71CEE">
          <w:rPr>
            <w:noProof/>
            <w:webHidden/>
          </w:rPr>
          <w:fldChar w:fldCharType="end"/>
        </w:r>
      </w:hyperlink>
    </w:p>
    <w:p w14:paraId="3FFEC699" w14:textId="112183DB" w:rsidR="00A71CEE" w:rsidRDefault="00000000" w:rsidP="006601EB">
      <w:pPr>
        <w:pStyle w:val="Spisilustracji"/>
        <w:tabs>
          <w:tab w:val="right" w:leader="dot" w:pos="9062"/>
        </w:tabs>
        <w:spacing w:after="120"/>
        <w:rPr>
          <w:noProof/>
          <w:sz w:val="22"/>
          <w:szCs w:val="22"/>
          <w:lang w:eastAsia="pl-PL"/>
        </w:rPr>
      </w:pPr>
      <w:hyperlink w:anchor="_Toc123156102" w:history="1">
        <w:r w:rsidR="00A71CEE" w:rsidRPr="009277CD">
          <w:rPr>
            <w:rStyle w:val="Hipercze"/>
            <w:rFonts w:ascii="Times New Roman" w:hAnsi="Times New Roman" w:cs="Times New Roman"/>
            <w:noProof/>
          </w:rPr>
          <w:t>Rysunek 5 – Schemat zgodności GPR z dokumentami lokalnymi</w:t>
        </w:r>
        <w:r w:rsidR="00A71CEE">
          <w:rPr>
            <w:noProof/>
            <w:webHidden/>
          </w:rPr>
          <w:tab/>
        </w:r>
        <w:r w:rsidR="00A71CEE">
          <w:rPr>
            <w:noProof/>
            <w:webHidden/>
          </w:rPr>
          <w:fldChar w:fldCharType="begin"/>
        </w:r>
        <w:r w:rsidR="00A71CEE">
          <w:rPr>
            <w:noProof/>
            <w:webHidden/>
          </w:rPr>
          <w:instrText xml:space="preserve"> PAGEREF _Toc123156102 \h </w:instrText>
        </w:r>
        <w:r w:rsidR="00A71CEE">
          <w:rPr>
            <w:noProof/>
            <w:webHidden/>
          </w:rPr>
        </w:r>
        <w:r w:rsidR="00A71CEE">
          <w:rPr>
            <w:noProof/>
            <w:webHidden/>
          </w:rPr>
          <w:fldChar w:fldCharType="separate"/>
        </w:r>
        <w:r w:rsidR="00A670DB">
          <w:rPr>
            <w:noProof/>
            <w:webHidden/>
          </w:rPr>
          <w:t>42</w:t>
        </w:r>
        <w:r w:rsidR="00A71CEE">
          <w:rPr>
            <w:noProof/>
            <w:webHidden/>
          </w:rPr>
          <w:fldChar w:fldCharType="end"/>
        </w:r>
      </w:hyperlink>
    </w:p>
    <w:p w14:paraId="2C15AAC8" w14:textId="7C980957" w:rsidR="00A71CEE" w:rsidRDefault="00000000" w:rsidP="006601EB">
      <w:pPr>
        <w:pStyle w:val="Spisilustracji"/>
        <w:tabs>
          <w:tab w:val="right" w:leader="dot" w:pos="9062"/>
        </w:tabs>
        <w:spacing w:after="120"/>
        <w:rPr>
          <w:noProof/>
          <w:sz w:val="22"/>
          <w:szCs w:val="22"/>
          <w:lang w:eastAsia="pl-PL"/>
        </w:rPr>
      </w:pPr>
      <w:hyperlink w:anchor="_Toc123156103" w:history="1">
        <w:r w:rsidR="00A71CEE" w:rsidRPr="009277CD">
          <w:rPr>
            <w:rStyle w:val="Hipercze"/>
            <w:rFonts w:ascii="Times New Roman" w:hAnsi="Times New Roman" w:cs="Times New Roman"/>
            <w:noProof/>
          </w:rPr>
          <w:t>Rysunek 6 – Schemat zgodności Celów rewitalizacji w GPR z Priorytetami Rozwojowymi SRP LOM.</w:t>
        </w:r>
        <w:r w:rsidR="00A71CEE">
          <w:rPr>
            <w:noProof/>
            <w:webHidden/>
          </w:rPr>
          <w:tab/>
        </w:r>
        <w:r w:rsidR="00A71CEE">
          <w:rPr>
            <w:noProof/>
            <w:webHidden/>
          </w:rPr>
          <w:fldChar w:fldCharType="begin"/>
        </w:r>
        <w:r w:rsidR="00A71CEE">
          <w:rPr>
            <w:noProof/>
            <w:webHidden/>
          </w:rPr>
          <w:instrText xml:space="preserve"> PAGEREF _Toc123156103 \h </w:instrText>
        </w:r>
        <w:r w:rsidR="00A71CEE">
          <w:rPr>
            <w:noProof/>
            <w:webHidden/>
          </w:rPr>
        </w:r>
        <w:r w:rsidR="00A71CEE">
          <w:rPr>
            <w:noProof/>
            <w:webHidden/>
          </w:rPr>
          <w:fldChar w:fldCharType="separate"/>
        </w:r>
        <w:r w:rsidR="00A670DB">
          <w:rPr>
            <w:noProof/>
            <w:webHidden/>
          </w:rPr>
          <w:t>44</w:t>
        </w:r>
        <w:r w:rsidR="00A71CEE">
          <w:rPr>
            <w:noProof/>
            <w:webHidden/>
          </w:rPr>
          <w:fldChar w:fldCharType="end"/>
        </w:r>
      </w:hyperlink>
    </w:p>
    <w:p w14:paraId="56459445" w14:textId="761D0092" w:rsidR="00A71CEE" w:rsidRDefault="00000000" w:rsidP="006601EB">
      <w:pPr>
        <w:pStyle w:val="Spisilustracji"/>
        <w:tabs>
          <w:tab w:val="right" w:leader="dot" w:pos="9062"/>
        </w:tabs>
        <w:spacing w:after="120"/>
        <w:rPr>
          <w:noProof/>
          <w:sz w:val="22"/>
          <w:szCs w:val="22"/>
          <w:lang w:eastAsia="pl-PL"/>
        </w:rPr>
      </w:pPr>
      <w:hyperlink w:anchor="_Toc123156104" w:history="1">
        <w:r w:rsidR="00A71CEE" w:rsidRPr="009277CD">
          <w:rPr>
            <w:rStyle w:val="Hipercze"/>
            <w:rFonts w:ascii="Times New Roman" w:hAnsi="Times New Roman" w:cs="Times New Roman"/>
            <w:noProof/>
          </w:rPr>
          <w:t>Rysunek 7 – Schemat struktury GPR w zakresie wizji, celów i kierunków działań</w:t>
        </w:r>
        <w:r w:rsidR="00A71CEE">
          <w:rPr>
            <w:noProof/>
            <w:webHidden/>
          </w:rPr>
          <w:tab/>
        </w:r>
        <w:r w:rsidR="00A71CEE">
          <w:rPr>
            <w:noProof/>
            <w:webHidden/>
          </w:rPr>
          <w:fldChar w:fldCharType="begin"/>
        </w:r>
        <w:r w:rsidR="00A71CEE">
          <w:rPr>
            <w:noProof/>
            <w:webHidden/>
          </w:rPr>
          <w:instrText xml:space="preserve"> PAGEREF _Toc123156104 \h </w:instrText>
        </w:r>
        <w:r w:rsidR="00A71CEE">
          <w:rPr>
            <w:noProof/>
            <w:webHidden/>
          </w:rPr>
        </w:r>
        <w:r w:rsidR="00A71CEE">
          <w:rPr>
            <w:noProof/>
            <w:webHidden/>
          </w:rPr>
          <w:fldChar w:fldCharType="separate"/>
        </w:r>
        <w:r w:rsidR="00A670DB">
          <w:rPr>
            <w:noProof/>
            <w:webHidden/>
          </w:rPr>
          <w:t>48</w:t>
        </w:r>
        <w:r w:rsidR="00A71CEE">
          <w:rPr>
            <w:noProof/>
            <w:webHidden/>
          </w:rPr>
          <w:fldChar w:fldCharType="end"/>
        </w:r>
      </w:hyperlink>
    </w:p>
    <w:p w14:paraId="4655FE32" w14:textId="663AD677" w:rsidR="00A71CEE" w:rsidRDefault="00000000" w:rsidP="006601EB">
      <w:pPr>
        <w:pStyle w:val="Spisilustracji"/>
        <w:tabs>
          <w:tab w:val="right" w:leader="dot" w:pos="9062"/>
        </w:tabs>
        <w:spacing w:after="120"/>
        <w:rPr>
          <w:noProof/>
          <w:sz w:val="22"/>
          <w:szCs w:val="22"/>
          <w:lang w:eastAsia="pl-PL"/>
        </w:rPr>
      </w:pPr>
      <w:hyperlink w:anchor="_Toc123156105" w:history="1">
        <w:r w:rsidR="00A71CEE" w:rsidRPr="009277CD">
          <w:rPr>
            <w:rStyle w:val="Hipercze"/>
            <w:noProof/>
          </w:rPr>
          <w:t>Rysunek 8 – Struktura zarządzania GPR</w:t>
        </w:r>
        <w:r w:rsidR="00A71CEE">
          <w:rPr>
            <w:noProof/>
            <w:webHidden/>
          </w:rPr>
          <w:tab/>
        </w:r>
        <w:r w:rsidR="00A71CEE">
          <w:rPr>
            <w:noProof/>
            <w:webHidden/>
          </w:rPr>
          <w:fldChar w:fldCharType="begin"/>
        </w:r>
        <w:r w:rsidR="00A71CEE">
          <w:rPr>
            <w:noProof/>
            <w:webHidden/>
          </w:rPr>
          <w:instrText xml:space="preserve"> PAGEREF _Toc123156105 \h </w:instrText>
        </w:r>
        <w:r w:rsidR="00A71CEE">
          <w:rPr>
            <w:noProof/>
            <w:webHidden/>
          </w:rPr>
        </w:r>
        <w:r w:rsidR="00A71CEE">
          <w:rPr>
            <w:noProof/>
            <w:webHidden/>
          </w:rPr>
          <w:fldChar w:fldCharType="separate"/>
        </w:r>
        <w:r w:rsidR="00A670DB">
          <w:rPr>
            <w:noProof/>
            <w:webHidden/>
          </w:rPr>
          <w:t>73</w:t>
        </w:r>
        <w:r w:rsidR="00A71CEE">
          <w:rPr>
            <w:noProof/>
            <w:webHidden/>
          </w:rPr>
          <w:fldChar w:fldCharType="end"/>
        </w:r>
      </w:hyperlink>
    </w:p>
    <w:p w14:paraId="0B607296" w14:textId="77777777" w:rsidR="000174B8" w:rsidRDefault="000174B8" w:rsidP="006601EB">
      <w:r>
        <w:fldChar w:fldCharType="end"/>
      </w:r>
    </w:p>
    <w:p w14:paraId="74E14231" w14:textId="64673A4B" w:rsidR="006601EB" w:rsidRDefault="000174B8" w:rsidP="006601EB">
      <w:pPr>
        <w:pStyle w:val="Spisilustracji"/>
        <w:tabs>
          <w:tab w:val="right" w:leader="dot" w:pos="9062"/>
        </w:tabs>
        <w:spacing w:after="120"/>
        <w:rPr>
          <w:noProof/>
          <w:sz w:val="22"/>
          <w:szCs w:val="22"/>
          <w:lang w:eastAsia="pl-PL"/>
        </w:rPr>
      </w:pPr>
      <w:r w:rsidRPr="004C2EA2">
        <w:fldChar w:fldCharType="begin"/>
      </w:r>
      <w:r w:rsidRPr="004C2EA2">
        <w:instrText xml:space="preserve"> TOC \h \z \c "Mapa" </w:instrText>
      </w:r>
      <w:r w:rsidRPr="004C2EA2">
        <w:fldChar w:fldCharType="separate"/>
      </w:r>
      <w:hyperlink w:anchor="_Toc123935609" w:history="1">
        <w:r w:rsidR="006601EB" w:rsidRPr="00E16EE8">
          <w:rPr>
            <w:rStyle w:val="Hipercze"/>
            <w:rFonts w:ascii="Times New Roman" w:hAnsi="Times New Roman" w:cs="Times New Roman"/>
            <w:noProof/>
          </w:rPr>
          <w:t>Mapa 1 – Obszar zdegradowany na terenie Gminy Niemce</w:t>
        </w:r>
        <w:r w:rsidR="006601EB">
          <w:rPr>
            <w:noProof/>
            <w:webHidden/>
          </w:rPr>
          <w:tab/>
        </w:r>
        <w:r w:rsidR="006601EB">
          <w:rPr>
            <w:noProof/>
            <w:webHidden/>
          </w:rPr>
          <w:fldChar w:fldCharType="begin"/>
        </w:r>
        <w:r w:rsidR="006601EB">
          <w:rPr>
            <w:noProof/>
            <w:webHidden/>
          </w:rPr>
          <w:instrText xml:space="preserve"> PAGEREF _Toc123935609 \h </w:instrText>
        </w:r>
        <w:r w:rsidR="006601EB">
          <w:rPr>
            <w:noProof/>
            <w:webHidden/>
          </w:rPr>
        </w:r>
        <w:r w:rsidR="006601EB">
          <w:rPr>
            <w:noProof/>
            <w:webHidden/>
          </w:rPr>
          <w:fldChar w:fldCharType="separate"/>
        </w:r>
        <w:r w:rsidR="00A670DB">
          <w:rPr>
            <w:noProof/>
            <w:webHidden/>
          </w:rPr>
          <w:t>8</w:t>
        </w:r>
        <w:r w:rsidR="006601EB">
          <w:rPr>
            <w:noProof/>
            <w:webHidden/>
          </w:rPr>
          <w:fldChar w:fldCharType="end"/>
        </w:r>
      </w:hyperlink>
    </w:p>
    <w:p w14:paraId="00B545A5" w14:textId="570203B3" w:rsidR="006601EB" w:rsidRDefault="006601EB" w:rsidP="006601EB">
      <w:pPr>
        <w:pStyle w:val="Spisilustracji"/>
        <w:tabs>
          <w:tab w:val="right" w:leader="dot" w:pos="9062"/>
        </w:tabs>
        <w:spacing w:after="120"/>
        <w:rPr>
          <w:noProof/>
          <w:sz w:val="22"/>
          <w:szCs w:val="22"/>
          <w:lang w:eastAsia="pl-PL"/>
        </w:rPr>
      </w:pPr>
      <w:hyperlink w:anchor="_Toc123935610" w:history="1">
        <w:r w:rsidRPr="00E16EE8">
          <w:rPr>
            <w:rStyle w:val="Hipercze"/>
            <w:rFonts w:ascii="Times New Roman" w:hAnsi="Times New Roman" w:cs="Times New Roman"/>
            <w:noProof/>
          </w:rPr>
          <w:t>Mapa 2 – Obszar rewitalizacji na terenie Gminy Niemce</w:t>
        </w:r>
        <w:r>
          <w:rPr>
            <w:noProof/>
            <w:webHidden/>
          </w:rPr>
          <w:tab/>
        </w:r>
        <w:r>
          <w:rPr>
            <w:noProof/>
            <w:webHidden/>
          </w:rPr>
          <w:fldChar w:fldCharType="begin"/>
        </w:r>
        <w:r>
          <w:rPr>
            <w:noProof/>
            <w:webHidden/>
          </w:rPr>
          <w:instrText xml:space="preserve"> PAGEREF _Toc123935610 \h </w:instrText>
        </w:r>
        <w:r>
          <w:rPr>
            <w:noProof/>
            <w:webHidden/>
          </w:rPr>
        </w:r>
        <w:r>
          <w:rPr>
            <w:noProof/>
            <w:webHidden/>
          </w:rPr>
          <w:fldChar w:fldCharType="separate"/>
        </w:r>
        <w:r w:rsidR="00A670DB">
          <w:rPr>
            <w:noProof/>
            <w:webHidden/>
          </w:rPr>
          <w:t>11</w:t>
        </w:r>
        <w:r>
          <w:rPr>
            <w:noProof/>
            <w:webHidden/>
          </w:rPr>
          <w:fldChar w:fldCharType="end"/>
        </w:r>
      </w:hyperlink>
    </w:p>
    <w:p w14:paraId="453D7786" w14:textId="650AB768" w:rsidR="006601EB" w:rsidRDefault="006601EB" w:rsidP="006601EB">
      <w:pPr>
        <w:pStyle w:val="Spisilustracji"/>
        <w:tabs>
          <w:tab w:val="right" w:leader="dot" w:pos="9062"/>
        </w:tabs>
        <w:spacing w:after="120"/>
        <w:rPr>
          <w:noProof/>
          <w:sz w:val="22"/>
          <w:szCs w:val="22"/>
          <w:lang w:eastAsia="pl-PL"/>
        </w:rPr>
      </w:pPr>
      <w:hyperlink w:anchor="_Toc123935611" w:history="1">
        <w:r w:rsidRPr="00E16EE8">
          <w:rPr>
            <w:rStyle w:val="Hipercze"/>
            <w:noProof/>
          </w:rPr>
          <w:t>Mapa 3 – Kierunki zmian funkcjonalno-przestrzennych - I Podobszar rewitalizacji</w:t>
        </w:r>
        <w:r>
          <w:rPr>
            <w:noProof/>
            <w:webHidden/>
          </w:rPr>
          <w:tab/>
        </w:r>
        <w:r>
          <w:rPr>
            <w:noProof/>
            <w:webHidden/>
          </w:rPr>
          <w:fldChar w:fldCharType="begin"/>
        </w:r>
        <w:r>
          <w:rPr>
            <w:noProof/>
            <w:webHidden/>
          </w:rPr>
          <w:instrText xml:space="preserve"> PAGEREF _Toc123935611 \h </w:instrText>
        </w:r>
        <w:r>
          <w:rPr>
            <w:noProof/>
            <w:webHidden/>
          </w:rPr>
        </w:r>
        <w:r>
          <w:rPr>
            <w:noProof/>
            <w:webHidden/>
          </w:rPr>
          <w:fldChar w:fldCharType="separate"/>
        </w:r>
        <w:r w:rsidR="00A670DB">
          <w:rPr>
            <w:noProof/>
            <w:webHidden/>
          </w:rPr>
          <w:t>86</w:t>
        </w:r>
        <w:r>
          <w:rPr>
            <w:noProof/>
            <w:webHidden/>
          </w:rPr>
          <w:fldChar w:fldCharType="end"/>
        </w:r>
      </w:hyperlink>
    </w:p>
    <w:p w14:paraId="621F2C71" w14:textId="7694261F" w:rsidR="006601EB" w:rsidRDefault="006601EB" w:rsidP="006601EB">
      <w:pPr>
        <w:pStyle w:val="Spisilustracji"/>
        <w:tabs>
          <w:tab w:val="right" w:leader="dot" w:pos="9062"/>
        </w:tabs>
        <w:spacing w:after="120"/>
        <w:rPr>
          <w:noProof/>
          <w:sz w:val="22"/>
          <w:szCs w:val="22"/>
          <w:lang w:eastAsia="pl-PL"/>
        </w:rPr>
      </w:pPr>
      <w:hyperlink w:anchor="_Toc123935612" w:history="1">
        <w:r w:rsidRPr="00E16EE8">
          <w:rPr>
            <w:rStyle w:val="Hipercze"/>
            <w:noProof/>
          </w:rPr>
          <w:t>Mapa 4 – Kierunki zmian funkcjonalno-przestrzennych - II Podobszar rewitalizacji</w:t>
        </w:r>
        <w:r>
          <w:rPr>
            <w:noProof/>
            <w:webHidden/>
          </w:rPr>
          <w:tab/>
        </w:r>
        <w:r>
          <w:rPr>
            <w:noProof/>
            <w:webHidden/>
          </w:rPr>
          <w:fldChar w:fldCharType="begin"/>
        </w:r>
        <w:r>
          <w:rPr>
            <w:noProof/>
            <w:webHidden/>
          </w:rPr>
          <w:instrText xml:space="preserve"> PAGEREF _Toc123935612 \h </w:instrText>
        </w:r>
        <w:r>
          <w:rPr>
            <w:noProof/>
            <w:webHidden/>
          </w:rPr>
        </w:r>
        <w:r>
          <w:rPr>
            <w:noProof/>
            <w:webHidden/>
          </w:rPr>
          <w:fldChar w:fldCharType="separate"/>
        </w:r>
        <w:r w:rsidR="00A670DB">
          <w:rPr>
            <w:noProof/>
            <w:webHidden/>
          </w:rPr>
          <w:t>87</w:t>
        </w:r>
        <w:r>
          <w:rPr>
            <w:noProof/>
            <w:webHidden/>
          </w:rPr>
          <w:fldChar w:fldCharType="end"/>
        </w:r>
      </w:hyperlink>
    </w:p>
    <w:p w14:paraId="60F8CB68" w14:textId="60D8EB42" w:rsidR="006601EB" w:rsidRDefault="006601EB" w:rsidP="006601EB">
      <w:pPr>
        <w:pStyle w:val="Spisilustracji"/>
        <w:tabs>
          <w:tab w:val="right" w:leader="dot" w:pos="9062"/>
        </w:tabs>
        <w:spacing w:after="120"/>
        <w:rPr>
          <w:noProof/>
          <w:sz w:val="22"/>
          <w:szCs w:val="22"/>
          <w:lang w:eastAsia="pl-PL"/>
        </w:rPr>
      </w:pPr>
      <w:hyperlink w:anchor="_Toc123935613" w:history="1">
        <w:r w:rsidRPr="00E16EE8">
          <w:rPr>
            <w:rStyle w:val="Hipercze"/>
            <w:noProof/>
          </w:rPr>
          <w:t>Mapa 5 – Kierunki zmian funkcjonalno-przestrzennych - III Podobszar rewitalizacji</w:t>
        </w:r>
        <w:r>
          <w:rPr>
            <w:noProof/>
            <w:webHidden/>
          </w:rPr>
          <w:tab/>
        </w:r>
        <w:r>
          <w:rPr>
            <w:noProof/>
            <w:webHidden/>
          </w:rPr>
          <w:fldChar w:fldCharType="begin"/>
        </w:r>
        <w:r>
          <w:rPr>
            <w:noProof/>
            <w:webHidden/>
          </w:rPr>
          <w:instrText xml:space="preserve"> PAGEREF _Toc123935613 \h </w:instrText>
        </w:r>
        <w:r>
          <w:rPr>
            <w:noProof/>
            <w:webHidden/>
          </w:rPr>
        </w:r>
        <w:r>
          <w:rPr>
            <w:noProof/>
            <w:webHidden/>
          </w:rPr>
          <w:fldChar w:fldCharType="separate"/>
        </w:r>
        <w:r w:rsidR="00A670DB">
          <w:rPr>
            <w:noProof/>
            <w:webHidden/>
          </w:rPr>
          <w:t>88</w:t>
        </w:r>
        <w:r>
          <w:rPr>
            <w:noProof/>
            <w:webHidden/>
          </w:rPr>
          <w:fldChar w:fldCharType="end"/>
        </w:r>
      </w:hyperlink>
    </w:p>
    <w:p w14:paraId="43A04540" w14:textId="597156E5" w:rsidR="006601EB" w:rsidRDefault="006601EB" w:rsidP="006601EB">
      <w:pPr>
        <w:pStyle w:val="Spisilustracji"/>
        <w:tabs>
          <w:tab w:val="right" w:leader="dot" w:pos="9062"/>
        </w:tabs>
        <w:spacing w:after="120"/>
        <w:rPr>
          <w:noProof/>
          <w:sz w:val="22"/>
          <w:szCs w:val="22"/>
          <w:lang w:eastAsia="pl-PL"/>
        </w:rPr>
      </w:pPr>
      <w:hyperlink w:anchor="_Toc123935614" w:history="1">
        <w:r w:rsidRPr="00E16EE8">
          <w:rPr>
            <w:rStyle w:val="Hipercze"/>
            <w:noProof/>
          </w:rPr>
          <w:t>Mapa 6 – Kierunki zmian funkcjonalno-przestrzennych - IV Podobszar rewitalizacji</w:t>
        </w:r>
        <w:r>
          <w:rPr>
            <w:noProof/>
            <w:webHidden/>
          </w:rPr>
          <w:tab/>
        </w:r>
        <w:r>
          <w:rPr>
            <w:noProof/>
            <w:webHidden/>
          </w:rPr>
          <w:fldChar w:fldCharType="begin"/>
        </w:r>
        <w:r>
          <w:rPr>
            <w:noProof/>
            <w:webHidden/>
          </w:rPr>
          <w:instrText xml:space="preserve"> PAGEREF _Toc123935614 \h </w:instrText>
        </w:r>
        <w:r>
          <w:rPr>
            <w:noProof/>
            <w:webHidden/>
          </w:rPr>
        </w:r>
        <w:r>
          <w:rPr>
            <w:noProof/>
            <w:webHidden/>
          </w:rPr>
          <w:fldChar w:fldCharType="separate"/>
        </w:r>
        <w:r w:rsidR="00A670DB">
          <w:rPr>
            <w:noProof/>
            <w:webHidden/>
          </w:rPr>
          <w:t>89</w:t>
        </w:r>
        <w:r>
          <w:rPr>
            <w:noProof/>
            <w:webHidden/>
          </w:rPr>
          <w:fldChar w:fldCharType="end"/>
        </w:r>
      </w:hyperlink>
    </w:p>
    <w:p w14:paraId="2BB68FE5" w14:textId="768D7460" w:rsidR="006B7F7C" w:rsidRPr="00AD066E" w:rsidRDefault="000174B8" w:rsidP="006601EB">
      <w:pPr>
        <w:jc w:val="both"/>
        <w:rPr>
          <w:rFonts w:ascii="Times New Roman" w:hAnsi="Times New Roman" w:cs="Times New Roman"/>
        </w:rPr>
      </w:pPr>
      <w:r w:rsidRPr="004C2EA2">
        <w:fldChar w:fldCharType="end"/>
      </w:r>
    </w:p>
    <w:sectPr w:rsidR="006B7F7C" w:rsidRPr="00AD066E" w:rsidSect="002961DB">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6BF494" w14:textId="77777777" w:rsidR="007204B8" w:rsidRDefault="007204B8" w:rsidP="00C54F3C">
      <w:pPr>
        <w:spacing w:after="0" w:line="240" w:lineRule="auto"/>
      </w:pPr>
      <w:r>
        <w:separator/>
      </w:r>
    </w:p>
  </w:endnote>
  <w:endnote w:type="continuationSeparator" w:id="0">
    <w:p w14:paraId="59950496" w14:textId="77777777" w:rsidR="007204B8" w:rsidRDefault="007204B8" w:rsidP="00C54F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C0BE0B" w14:textId="260195F9" w:rsidR="00764C84" w:rsidRDefault="00764C84">
    <w:pPr>
      <w:pStyle w:val="Stopka"/>
      <w:jc w:val="center"/>
      <w:rPr>
        <w:caps/>
        <w:color w:val="0F6FC6" w:themeColor="accent1"/>
      </w:rPr>
    </w:pPr>
    <w:r>
      <w:rPr>
        <w:caps/>
        <w:color w:val="0F6FC6" w:themeColor="accent1"/>
      </w:rPr>
      <w:fldChar w:fldCharType="begin"/>
    </w:r>
    <w:r>
      <w:rPr>
        <w:caps/>
        <w:color w:val="0F6FC6" w:themeColor="accent1"/>
      </w:rPr>
      <w:instrText>PAGE   \* MERGEFORMAT</w:instrText>
    </w:r>
    <w:r>
      <w:rPr>
        <w:caps/>
        <w:color w:val="0F6FC6" w:themeColor="accent1"/>
      </w:rPr>
      <w:fldChar w:fldCharType="separate"/>
    </w:r>
    <w:r w:rsidR="009704BE">
      <w:rPr>
        <w:caps/>
        <w:noProof/>
        <w:color w:val="0F6FC6" w:themeColor="accent1"/>
      </w:rPr>
      <w:t>19</w:t>
    </w:r>
    <w:r>
      <w:rPr>
        <w:caps/>
        <w:color w:val="0F6FC6" w:themeColor="accent1"/>
      </w:rPr>
      <w:fldChar w:fldCharType="end"/>
    </w:r>
  </w:p>
  <w:p w14:paraId="649B10CD" w14:textId="50854BFB" w:rsidR="00764C84" w:rsidRDefault="00764C84">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7C25A" w14:textId="68BF8148" w:rsidR="00764C84" w:rsidRDefault="00764C84">
    <w:pPr>
      <w:pStyle w:val="Stopka"/>
      <w:jc w:val="center"/>
      <w:rPr>
        <w:caps/>
        <w:color w:val="0F6FC6" w:themeColor="accent1"/>
      </w:rPr>
    </w:pPr>
    <w:r>
      <w:rPr>
        <w:caps/>
        <w:color w:val="0F6FC6" w:themeColor="accent1"/>
      </w:rPr>
      <w:fldChar w:fldCharType="begin"/>
    </w:r>
    <w:r>
      <w:rPr>
        <w:caps/>
        <w:color w:val="0F6FC6" w:themeColor="accent1"/>
      </w:rPr>
      <w:instrText>PAGE   \* MERGEFORMAT</w:instrText>
    </w:r>
    <w:r>
      <w:rPr>
        <w:caps/>
        <w:color w:val="0F6FC6" w:themeColor="accent1"/>
      </w:rPr>
      <w:fldChar w:fldCharType="separate"/>
    </w:r>
    <w:r w:rsidR="009704BE">
      <w:rPr>
        <w:caps/>
        <w:noProof/>
        <w:color w:val="0F6FC6" w:themeColor="accent1"/>
      </w:rPr>
      <w:t>1</w:t>
    </w:r>
    <w:r>
      <w:rPr>
        <w:caps/>
        <w:color w:val="0F6FC6" w:themeColor="accent1"/>
      </w:rPr>
      <w:fldChar w:fldCharType="end"/>
    </w:r>
  </w:p>
  <w:p w14:paraId="33153A77" w14:textId="211D71E9" w:rsidR="00764C84" w:rsidRDefault="00764C84">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CDB432" w14:textId="77777777" w:rsidR="007204B8" w:rsidRDefault="007204B8" w:rsidP="00C54F3C">
      <w:pPr>
        <w:spacing w:after="0" w:line="240" w:lineRule="auto"/>
      </w:pPr>
      <w:r>
        <w:separator/>
      </w:r>
    </w:p>
  </w:footnote>
  <w:footnote w:type="continuationSeparator" w:id="0">
    <w:p w14:paraId="4AA83264" w14:textId="77777777" w:rsidR="007204B8" w:rsidRDefault="007204B8" w:rsidP="00C54F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1E6779"/>
    <w:multiLevelType w:val="hybridMultilevel"/>
    <w:tmpl w:val="8E5E3308"/>
    <w:lvl w:ilvl="0" w:tplc="77FA4214">
      <w:start w:val="1"/>
      <w:numFmt w:val="bullet"/>
      <w:lvlText w:val=""/>
      <w:lvlJc w:val="left"/>
      <w:pPr>
        <w:ind w:left="772" w:hanging="360"/>
      </w:pPr>
      <w:rPr>
        <w:rFonts w:ascii="Symbol" w:hAnsi="Symbol" w:hint="default"/>
      </w:rPr>
    </w:lvl>
    <w:lvl w:ilvl="1" w:tplc="04150003" w:tentative="1">
      <w:start w:val="1"/>
      <w:numFmt w:val="bullet"/>
      <w:lvlText w:val="o"/>
      <w:lvlJc w:val="left"/>
      <w:pPr>
        <w:ind w:left="1492" w:hanging="360"/>
      </w:pPr>
      <w:rPr>
        <w:rFonts w:ascii="Courier New" w:hAnsi="Courier New" w:cs="Courier New" w:hint="default"/>
      </w:rPr>
    </w:lvl>
    <w:lvl w:ilvl="2" w:tplc="04150005" w:tentative="1">
      <w:start w:val="1"/>
      <w:numFmt w:val="bullet"/>
      <w:lvlText w:val=""/>
      <w:lvlJc w:val="left"/>
      <w:pPr>
        <w:ind w:left="2212" w:hanging="360"/>
      </w:pPr>
      <w:rPr>
        <w:rFonts w:ascii="Wingdings" w:hAnsi="Wingdings" w:hint="default"/>
      </w:rPr>
    </w:lvl>
    <w:lvl w:ilvl="3" w:tplc="04150001" w:tentative="1">
      <w:start w:val="1"/>
      <w:numFmt w:val="bullet"/>
      <w:lvlText w:val=""/>
      <w:lvlJc w:val="left"/>
      <w:pPr>
        <w:ind w:left="2932" w:hanging="360"/>
      </w:pPr>
      <w:rPr>
        <w:rFonts w:ascii="Symbol" w:hAnsi="Symbol" w:hint="default"/>
      </w:rPr>
    </w:lvl>
    <w:lvl w:ilvl="4" w:tplc="04150003" w:tentative="1">
      <w:start w:val="1"/>
      <w:numFmt w:val="bullet"/>
      <w:lvlText w:val="o"/>
      <w:lvlJc w:val="left"/>
      <w:pPr>
        <w:ind w:left="3652" w:hanging="360"/>
      </w:pPr>
      <w:rPr>
        <w:rFonts w:ascii="Courier New" w:hAnsi="Courier New" w:cs="Courier New" w:hint="default"/>
      </w:rPr>
    </w:lvl>
    <w:lvl w:ilvl="5" w:tplc="04150005" w:tentative="1">
      <w:start w:val="1"/>
      <w:numFmt w:val="bullet"/>
      <w:lvlText w:val=""/>
      <w:lvlJc w:val="left"/>
      <w:pPr>
        <w:ind w:left="4372" w:hanging="360"/>
      </w:pPr>
      <w:rPr>
        <w:rFonts w:ascii="Wingdings" w:hAnsi="Wingdings" w:hint="default"/>
      </w:rPr>
    </w:lvl>
    <w:lvl w:ilvl="6" w:tplc="04150001" w:tentative="1">
      <w:start w:val="1"/>
      <w:numFmt w:val="bullet"/>
      <w:lvlText w:val=""/>
      <w:lvlJc w:val="left"/>
      <w:pPr>
        <w:ind w:left="5092" w:hanging="360"/>
      </w:pPr>
      <w:rPr>
        <w:rFonts w:ascii="Symbol" w:hAnsi="Symbol" w:hint="default"/>
      </w:rPr>
    </w:lvl>
    <w:lvl w:ilvl="7" w:tplc="04150003" w:tentative="1">
      <w:start w:val="1"/>
      <w:numFmt w:val="bullet"/>
      <w:lvlText w:val="o"/>
      <w:lvlJc w:val="left"/>
      <w:pPr>
        <w:ind w:left="5812" w:hanging="360"/>
      </w:pPr>
      <w:rPr>
        <w:rFonts w:ascii="Courier New" w:hAnsi="Courier New" w:cs="Courier New" w:hint="default"/>
      </w:rPr>
    </w:lvl>
    <w:lvl w:ilvl="8" w:tplc="04150005" w:tentative="1">
      <w:start w:val="1"/>
      <w:numFmt w:val="bullet"/>
      <w:lvlText w:val=""/>
      <w:lvlJc w:val="left"/>
      <w:pPr>
        <w:ind w:left="6532" w:hanging="360"/>
      </w:pPr>
      <w:rPr>
        <w:rFonts w:ascii="Wingdings" w:hAnsi="Wingdings" w:hint="default"/>
      </w:rPr>
    </w:lvl>
  </w:abstractNum>
  <w:abstractNum w:abstractNumId="1" w15:restartNumberingAfterBreak="0">
    <w:nsid w:val="08543C90"/>
    <w:multiLevelType w:val="multilevel"/>
    <w:tmpl w:val="7C4C0E18"/>
    <w:lvl w:ilvl="0">
      <w:start w:val="5"/>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C346BC2"/>
    <w:multiLevelType w:val="hybridMultilevel"/>
    <w:tmpl w:val="A0E4B622"/>
    <w:lvl w:ilvl="0" w:tplc="04150001">
      <w:start w:val="1"/>
      <w:numFmt w:val="bullet"/>
      <w:lvlText w:val=""/>
      <w:lvlJc w:val="left"/>
      <w:pPr>
        <w:ind w:left="720" w:hanging="360"/>
      </w:pPr>
      <w:rPr>
        <w:rFonts w:ascii="Symbol" w:hAnsi="Symbol" w:hint="default"/>
      </w:rPr>
    </w:lvl>
    <w:lvl w:ilvl="1" w:tplc="ACA8417E">
      <w:start w:val="1"/>
      <w:numFmt w:val="bullet"/>
      <w:lvlText w:val="-"/>
      <w:lvlJc w:val="left"/>
      <w:pPr>
        <w:ind w:left="1440" w:hanging="360"/>
      </w:pPr>
      <w:rPr>
        <w:rFonts w:ascii="Calibri" w:hAnsi="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CFB1E4E"/>
    <w:multiLevelType w:val="hybridMultilevel"/>
    <w:tmpl w:val="9F4A40BE"/>
    <w:lvl w:ilvl="0" w:tplc="77FA4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ED00242"/>
    <w:multiLevelType w:val="hybridMultilevel"/>
    <w:tmpl w:val="85965866"/>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1732A16"/>
    <w:multiLevelType w:val="hybridMultilevel"/>
    <w:tmpl w:val="94029BBA"/>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4AA663A"/>
    <w:multiLevelType w:val="hybridMultilevel"/>
    <w:tmpl w:val="33DCE7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B0134A6"/>
    <w:multiLevelType w:val="hybridMultilevel"/>
    <w:tmpl w:val="07604254"/>
    <w:lvl w:ilvl="0" w:tplc="77FA4214">
      <w:start w:val="1"/>
      <w:numFmt w:val="bullet"/>
      <w:lvlText w:val=""/>
      <w:lvlJc w:val="left"/>
      <w:pPr>
        <w:ind w:left="864" w:hanging="360"/>
      </w:pPr>
      <w:rPr>
        <w:rFonts w:ascii="Symbol" w:hAnsi="Symbol" w:hint="default"/>
      </w:rPr>
    </w:lvl>
    <w:lvl w:ilvl="1" w:tplc="FFFFFFFF" w:tentative="1">
      <w:start w:val="1"/>
      <w:numFmt w:val="bullet"/>
      <w:lvlText w:val="o"/>
      <w:lvlJc w:val="left"/>
      <w:pPr>
        <w:ind w:left="1584" w:hanging="360"/>
      </w:pPr>
      <w:rPr>
        <w:rFonts w:ascii="Courier New" w:hAnsi="Courier New" w:cs="Courier New" w:hint="default"/>
      </w:rPr>
    </w:lvl>
    <w:lvl w:ilvl="2" w:tplc="FFFFFFFF" w:tentative="1">
      <w:start w:val="1"/>
      <w:numFmt w:val="bullet"/>
      <w:lvlText w:val=""/>
      <w:lvlJc w:val="left"/>
      <w:pPr>
        <w:ind w:left="2304" w:hanging="360"/>
      </w:pPr>
      <w:rPr>
        <w:rFonts w:ascii="Wingdings" w:hAnsi="Wingdings" w:hint="default"/>
      </w:rPr>
    </w:lvl>
    <w:lvl w:ilvl="3" w:tplc="FFFFFFFF" w:tentative="1">
      <w:start w:val="1"/>
      <w:numFmt w:val="bullet"/>
      <w:lvlText w:val=""/>
      <w:lvlJc w:val="left"/>
      <w:pPr>
        <w:ind w:left="3024" w:hanging="360"/>
      </w:pPr>
      <w:rPr>
        <w:rFonts w:ascii="Symbol" w:hAnsi="Symbol" w:hint="default"/>
      </w:rPr>
    </w:lvl>
    <w:lvl w:ilvl="4" w:tplc="FFFFFFFF" w:tentative="1">
      <w:start w:val="1"/>
      <w:numFmt w:val="bullet"/>
      <w:lvlText w:val="o"/>
      <w:lvlJc w:val="left"/>
      <w:pPr>
        <w:ind w:left="3744" w:hanging="360"/>
      </w:pPr>
      <w:rPr>
        <w:rFonts w:ascii="Courier New" w:hAnsi="Courier New" w:cs="Courier New" w:hint="default"/>
      </w:rPr>
    </w:lvl>
    <w:lvl w:ilvl="5" w:tplc="FFFFFFFF" w:tentative="1">
      <w:start w:val="1"/>
      <w:numFmt w:val="bullet"/>
      <w:lvlText w:val=""/>
      <w:lvlJc w:val="left"/>
      <w:pPr>
        <w:ind w:left="4464" w:hanging="360"/>
      </w:pPr>
      <w:rPr>
        <w:rFonts w:ascii="Wingdings" w:hAnsi="Wingdings" w:hint="default"/>
      </w:rPr>
    </w:lvl>
    <w:lvl w:ilvl="6" w:tplc="FFFFFFFF" w:tentative="1">
      <w:start w:val="1"/>
      <w:numFmt w:val="bullet"/>
      <w:lvlText w:val=""/>
      <w:lvlJc w:val="left"/>
      <w:pPr>
        <w:ind w:left="5184" w:hanging="360"/>
      </w:pPr>
      <w:rPr>
        <w:rFonts w:ascii="Symbol" w:hAnsi="Symbol" w:hint="default"/>
      </w:rPr>
    </w:lvl>
    <w:lvl w:ilvl="7" w:tplc="FFFFFFFF" w:tentative="1">
      <w:start w:val="1"/>
      <w:numFmt w:val="bullet"/>
      <w:lvlText w:val="o"/>
      <w:lvlJc w:val="left"/>
      <w:pPr>
        <w:ind w:left="5904" w:hanging="360"/>
      </w:pPr>
      <w:rPr>
        <w:rFonts w:ascii="Courier New" w:hAnsi="Courier New" w:cs="Courier New" w:hint="default"/>
      </w:rPr>
    </w:lvl>
    <w:lvl w:ilvl="8" w:tplc="FFFFFFFF" w:tentative="1">
      <w:start w:val="1"/>
      <w:numFmt w:val="bullet"/>
      <w:lvlText w:val=""/>
      <w:lvlJc w:val="left"/>
      <w:pPr>
        <w:ind w:left="6624" w:hanging="360"/>
      </w:pPr>
      <w:rPr>
        <w:rFonts w:ascii="Wingdings" w:hAnsi="Wingdings" w:hint="default"/>
      </w:rPr>
    </w:lvl>
  </w:abstractNum>
  <w:abstractNum w:abstractNumId="8" w15:restartNumberingAfterBreak="0">
    <w:nsid w:val="1D917FAB"/>
    <w:multiLevelType w:val="hybridMultilevel"/>
    <w:tmpl w:val="4770E9A6"/>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E321B6B"/>
    <w:multiLevelType w:val="hybridMultilevel"/>
    <w:tmpl w:val="180E4456"/>
    <w:lvl w:ilvl="0" w:tplc="77FA4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0103E80"/>
    <w:multiLevelType w:val="hybridMultilevel"/>
    <w:tmpl w:val="7C4E19E2"/>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20674EDD"/>
    <w:multiLevelType w:val="hybridMultilevel"/>
    <w:tmpl w:val="8A766426"/>
    <w:lvl w:ilvl="0" w:tplc="77FA4214">
      <w:start w:val="1"/>
      <w:numFmt w:val="bullet"/>
      <w:lvlText w:val=""/>
      <w:lvlJc w:val="left"/>
      <w:pPr>
        <w:ind w:left="768" w:hanging="360"/>
      </w:pPr>
      <w:rPr>
        <w:rFonts w:ascii="Symbol" w:hAnsi="Symbol" w:hint="default"/>
      </w:rPr>
    </w:lvl>
    <w:lvl w:ilvl="1" w:tplc="FFFFFFFF" w:tentative="1">
      <w:start w:val="1"/>
      <w:numFmt w:val="bullet"/>
      <w:lvlText w:val="o"/>
      <w:lvlJc w:val="left"/>
      <w:pPr>
        <w:ind w:left="1488" w:hanging="360"/>
      </w:pPr>
      <w:rPr>
        <w:rFonts w:ascii="Courier New" w:hAnsi="Courier New" w:cs="Courier New" w:hint="default"/>
      </w:rPr>
    </w:lvl>
    <w:lvl w:ilvl="2" w:tplc="FFFFFFFF" w:tentative="1">
      <w:start w:val="1"/>
      <w:numFmt w:val="bullet"/>
      <w:lvlText w:val=""/>
      <w:lvlJc w:val="left"/>
      <w:pPr>
        <w:ind w:left="2208" w:hanging="360"/>
      </w:pPr>
      <w:rPr>
        <w:rFonts w:ascii="Wingdings" w:hAnsi="Wingdings" w:hint="default"/>
      </w:rPr>
    </w:lvl>
    <w:lvl w:ilvl="3" w:tplc="FFFFFFFF" w:tentative="1">
      <w:start w:val="1"/>
      <w:numFmt w:val="bullet"/>
      <w:lvlText w:val=""/>
      <w:lvlJc w:val="left"/>
      <w:pPr>
        <w:ind w:left="2928" w:hanging="360"/>
      </w:pPr>
      <w:rPr>
        <w:rFonts w:ascii="Symbol" w:hAnsi="Symbol" w:hint="default"/>
      </w:rPr>
    </w:lvl>
    <w:lvl w:ilvl="4" w:tplc="FFFFFFFF" w:tentative="1">
      <w:start w:val="1"/>
      <w:numFmt w:val="bullet"/>
      <w:lvlText w:val="o"/>
      <w:lvlJc w:val="left"/>
      <w:pPr>
        <w:ind w:left="3648" w:hanging="360"/>
      </w:pPr>
      <w:rPr>
        <w:rFonts w:ascii="Courier New" w:hAnsi="Courier New" w:cs="Courier New" w:hint="default"/>
      </w:rPr>
    </w:lvl>
    <w:lvl w:ilvl="5" w:tplc="FFFFFFFF" w:tentative="1">
      <w:start w:val="1"/>
      <w:numFmt w:val="bullet"/>
      <w:lvlText w:val=""/>
      <w:lvlJc w:val="left"/>
      <w:pPr>
        <w:ind w:left="4368" w:hanging="360"/>
      </w:pPr>
      <w:rPr>
        <w:rFonts w:ascii="Wingdings" w:hAnsi="Wingdings" w:hint="default"/>
      </w:rPr>
    </w:lvl>
    <w:lvl w:ilvl="6" w:tplc="FFFFFFFF" w:tentative="1">
      <w:start w:val="1"/>
      <w:numFmt w:val="bullet"/>
      <w:lvlText w:val=""/>
      <w:lvlJc w:val="left"/>
      <w:pPr>
        <w:ind w:left="5088" w:hanging="360"/>
      </w:pPr>
      <w:rPr>
        <w:rFonts w:ascii="Symbol" w:hAnsi="Symbol" w:hint="default"/>
      </w:rPr>
    </w:lvl>
    <w:lvl w:ilvl="7" w:tplc="FFFFFFFF" w:tentative="1">
      <w:start w:val="1"/>
      <w:numFmt w:val="bullet"/>
      <w:lvlText w:val="o"/>
      <w:lvlJc w:val="left"/>
      <w:pPr>
        <w:ind w:left="5808" w:hanging="360"/>
      </w:pPr>
      <w:rPr>
        <w:rFonts w:ascii="Courier New" w:hAnsi="Courier New" w:cs="Courier New" w:hint="default"/>
      </w:rPr>
    </w:lvl>
    <w:lvl w:ilvl="8" w:tplc="FFFFFFFF" w:tentative="1">
      <w:start w:val="1"/>
      <w:numFmt w:val="bullet"/>
      <w:lvlText w:val=""/>
      <w:lvlJc w:val="left"/>
      <w:pPr>
        <w:ind w:left="6528" w:hanging="360"/>
      </w:pPr>
      <w:rPr>
        <w:rFonts w:ascii="Wingdings" w:hAnsi="Wingdings" w:hint="default"/>
      </w:rPr>
    </w:lvl>
  </w:abstractNum>
  <w:abstractNum w:abstractNumId="12" w15:restartNumberingAfterBreak="0">
    <w:nsid w:val="208D6898"/>
    <w:multiLevelType w:val="hybridMultilevel"/>
    <w:tmpl w:val="B33C9672"/>
    <w:lvl w:ilvl="0" w:tplc="77FA4214">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 w15:restartNumberingAfterBreak="0">
    <w:nsid w:val="20AF7FAA"/>
    <w:multiLevelType w:val="hybridMultilevel"/>
    <w:tmpl w:val="C0A8832E"/>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A681DC2"/>
    <w:multiLevelType w:val="hybridMultilevel"/>
    <w:tmpl w:val="B6AA41BC"/>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D8D4490"/>
    <w:multiLevelType w:val="hybridMultilevel"/>
    <w:tmpl w:val="F7DAE7BC"/>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F0058A8"/>
    <w:multiLevelType w:val="hybridMultilevel"/>
    <w:tmpl w:val="D2BE4AA0"/>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FFD29ED"/>
    <w:multiLevelType w:val="hybridMultilevel"/>
    <w:tmpl w:val="6D68A6EC"/>
    <w:lvl w:ilvl="0" w:tplc="77FA4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306E269E"/>
    <w:multiLevelType w:val="hybridMultilevel"/>
    <w:tmpl w:val="7A8E065E"/>
    <w:lvl w:ilvl="0" w:tplc="77FA4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31E44147"/>
    <w:multiLevelType w:val="hybridMultilevel"/>
    <w:tmpl w:val="2AF20A78"/>
    <w:lvl w:ilvl="0" w:tplc="77FA4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320E70F7"/>
    <w:multiLevelType w:val="hybridMultilevel"/>
    <w:tmpl w:val="0A62C0A8"/>
    <w:lvl w:ilvl="0" w:tplc="77FA4214">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1" w15:restartNumberingAfterBreak="0">
    <w:nsid w:val="35971671"/>
    <w:multiLevelType w:val="hybridMultilevel"/>
    <w:tmpl w:val="2D3EED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5D729B2"/>
    <w:multiLevelType w:val="hybridMultilevel"/>
    <w:tmpl w:val="9AFC1B9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9541DBF"/>
    <w:multiLevelType w:val="hybridMultilevel"/>
    <w:tmpl w:val="C16A96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CC176F3"/>
    <w:multiLevelType w:val="multilevel"/>
    <w:tmpl w:val="7C4C0E18"/>
    <w:lvl w:ilvl="0">
      <w:start w:val="2"/>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3FEE44D5"/>
    <w:multiLevelType w:val="hybridMultilevel"/>
    <w:tmpl w:val="AE465B16"/>
    <w:lvl w:ilvl="0" w:tplc="77FA4214">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6" w15:restartNumberingAfterBreak="0">
    <w:nsid w:val="44BD4463"/>
    <w:multiLevelType w:val="hybridMultilevel"/>
    <w:tmpl w:val="BC06B5FE"/>
    <w:lvl w:ilvl="0" w:tplc="77FA4214">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47346696"/>
    <w:multiLevelType w:val="hybridMultilevel"/>
    <w:tmpl w:val="73BA43E0"/>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97850AC"/>
    <w:multiLevelType w:val="hybridMultilevel"/>
    <w:tmpl w:val="69A0A2F2"/>
    <w:lvl w:ilvl="0" w:tplc="04150001">
      <w:start w:val="1"/>
      <w:numFmt w:val="bullet"/>
      <w:lvlText w:val=""/>
      <w:lvlJc w:val="left"/>
      <w:pPr>
        <w:ind w:left="1536" w:hanging="360"/>
      </w:pPr>
      <w:rPr>
        <w:rFonts w:ascii="Symbol" w:hAnsi="Symbol" w:hint="default"/>
      </w:rPr>
    </w:lvl>
    <w:lvl w:ilvl="1" w:tplc="04150003" w:tentative="1">
      <w:start w:val="1"/>
      <w:numFmt w:val="bullet"/>
      <w:lvlText w:val="o"/>
      <w:lvlJc w:val="left"/>
      <w:pPr>
        <w:ind w:left="2256" w:hanging="360"/>
      </w:pPr>
      <w:rPr>
        <w:rFonts w:ascii="Courier New" w:hAnsi="Courier New" w:cs="Courier New" w:hint="default"/>
      </w:rPr>
    </w:lvl>
    <w:lvl w:ilvl="2" w:tplc="04150005" w:tentative="1">
      <w:start w:val="1"/>
      <w:numFmt w:val="bullet"/>
      <w:lvlText w:val=""/>
      <w:lvlJc w:val="left"/>
      <w:pPr>
        <w:ind w:left="2976" w:hanging="360"/>
      </w:pPr>
      <w:rPr>
        <w:rFonts w:ascii="Wingdings" w:hAnsi="Wingdings" w:hint="default"/>
      </w:rPr>
    </w:lvl>
    <w:lvl w:ilvl="3" w:tplc="04150001" w:tentative="1">
      <w:start w:val="1"/>
      <w:numFmt w:val="bullet"/>
      <w:lvlText w:val=""/>
      <w:lvlJc w:val="left"/>
      <w:pPr>
        <w:ind w:left="3696" w:hanging="360"/>
      </w:pPr>
      <w:rPr>
        <w:rFonts w:ascii="Symbol" w:hAnsi="Symbol" w:hint="default"/>
      </w:rPr>
    </w:lvl>
    <w:lvl w:ilvl="4" w:tplc="04150003" w:tentative="1">
      <w:start w:val="1"/>
      <w:numFmt w:val="bullet"/>
      <w:lvlText w:val="o"/>
      <w:lvlJc w:val="left"/>
      <w:pPr>
        <w:ind w:left="4416" w:hanging="360"/>
      </w:pPr>
      <w:rPr>
        <w:rFonts w:ascii="Courier New" w:hAnsi="Courier New" w:cs="Courier New" w:hint="default"/>
      </w:rPr>
    </w:lvl>
    <w:lvl w:ilvl="5" w:tplc="04150005" w:tentative="1">
      <w:start w:val="1"/>
      <w:numFmt w:val="bullet"/>
      <w:lvlText w:val=""/>
      <w:lvlJc w:val="left"/>
      <w:pPr>
        <w:ind w:left="5136" w:hanging="360"/>
      </w:pPr>
      <w:rPr>
        <w:rFonts w:ascii="Wingdings" w:hAnsi="Wingdings" w:hint="default"/>
      </w:rPr>
    </w:lvl>
    <w:lvl w:ilvl="6" w:tplc="04150001" w:tentative="1">
      <w:start w:val="1"/>
      <w:numFmt w:val="bullet"/>
      <w:lvlText w:val=""/>
      <w:lvlJc w:val="left"/>
      <w:pPr>
        <w:ind w:left="5856" w:hanging="360"/>
      </w:pPr>
      <w:rPr>
        <w:rFonts w:ascii="Symbol" w:hAnsi="Symbol" w:hint="default"/>
      </w:rPr>
    </w:lvl>
    <w:lvl w:ilvl="7" w:tplc="04150003" w:tentative="1">
      <w:start w:val="1"/>
      <w:numFmt w:val="bullet"/>
      <w:lvlText w:val="o"/>
      <w:lvlJc w:val="left"/>
      <w:pPr>
        <w:ind w:left="6576" w:hanging="360"/>
      </w:pPr>
      <w:rPr>
        <w:rFonts w:ascii="Courier New" w:hAnsi="Courier New" w:cs="Courier New" w:hint="default"/>
      </w:rPr>
    </w:lvl>
    <w:lvl w:ilvl="8" w:tplc="04150005" w:tentative="1">
      <w:start w:val="1"/>
      <w:numFmt w:val="bullet"/>
      <w:lvlText w:val=""/>
      <w:lvlJc w:val="left"/>
      <w:pPr>
        <w:ind w:left="7296" w:hanging="360"/>
      </w:pPr>
      <w:rPr>
        <w:rFonts w:ascii="Wingdings" w:hAnsi="Wingdings" w:hint="default"/>
      </w:rPr>
    </w:lvl>
  </w:abstractNum>
  <w:abstractNum w:abstractNumId="29" w15:restartNumberingAfterBreak="0">
    <w:nsid w:val="4A196505"/>
    <w:multiLevelType w:val="multilevel"/>
    <w:tmpl w:val="8F4E33F6"/>
    <w:lvl w:ilvl="0">
      <w:start w:val="1"/>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4AB13F83"/>
    <w:multiLevelType w:val="hybridMultilevel"/>
    <w:tmpl w:val="73DC5502"/>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D5D3DEE"/>
    <w:multiLevelType w:val="hybridMultilevel"/>
    <w:tmpl w:val="2A3C928E"/>
    <w:lvl w:ilvl="0" w:tplc="77FA4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4EE313B7"/>
    <w:multiLevelType w:val="hybridMultilevel"/>
    <w:tmpl w:val="F6C6A8B6"/>
    <w:lvl w:ilvl="0" w:tplc="77FA4214">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3" w15:restartNumberingAfterBreak="0">
    <w:nsid w:val="50B02C06"/>
    <w:multiLevelType w:val="hybridMultilevel"/>
    <w:tmpl w:val="30EC5BB2"/>
    <w:lvl w:ilvl="0" w:tplc="77FA4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52055346"/>
    <w:multiLevelType w:val="hybridMultilevel"/>
    <w:tmpl w:val="DE68C970"/>
    <w:lvl w:ilvl="0" w:tplc="77FA4214">
      <w:start w:val="1"/>
      <w:numFmt w:val="bullet"/>
      <w:lvlText w:val=""/>
      <w:lvlJc w:val="left"/>
      <w:pPr>
        <w:ind w:left="768" w:hanging="360"/>
      </w:pPr>
      <w:rPr>
        <w:rFonts w:ascii="Symbol" w:hAnsi="Symbol" w:hint="default"/>
      </w:rPr>
    </w:lvl>
    <w:lvl w:ilvl="1" w:tplc="FFFFFFFF" w:tentative="1">
      <w:start w:val="1"/>
      <w:numFmt w:val="bullet"/>
      <w:lvlText w:val="o"/>
      <w:lvlJc w:val="left"/>
      <w:pPr>
        <w:ind w:left="1488" w:hanging="360"/>
      </w:pPr>
      <w:rPr>
        <w:rFonts w:ascii="Courier New" w:hAnsi="Courier New" w:cs="Courier New" w:hint="default"/>
      </w:rPr>
    </w:lvl>
    <w:lvl w:ilvl="2" w:tplc="FFFFFFFF" w:tentative="1">
      <w:start w:val="1"/>
      <w:numFmt w:val="bullet"/>
      <w:lvlText w:val=""/>
      <w:lvlJc w:val="left"/>
      <w:pPr>
        <w:ind w:left="2208" w:hanging="360"/>
      </w:pPr>
      <w:rPr>
        <w:rFonts w:ascii="Wingdings" w:hAnsi="Wingdings" w:hint="default"/>
      </w:rPr>
    </w:lvl>
    <w:lvl w:ilvl="3" w:tplc="FFFFFFFF" w:tentative="1">
      <w:start w:val="1"/>
      <w:numFmt w:val="bullet"/>
      <w:lvlText w:val=""/>
      <w:lvlJc w:val="left"/>
      <w:pPr>
        <w:ind w:left="2928" w:hanging="360"/>
      </w:pPr>
      <w:rPr>
        <w:rFonts w:ascii="Symbol" w:hAnsi="Symbol" w:hint="default"/>
      </w:rPr>
    </w:lvl>
    <w:lvl w:ilvl="4" w:tplc="FFFFFFFF" w:tentative="1">
      <w:start w:val="1"/>
      <w:numFmt w:val="bullet"/>
      <w:lvlText w:val="o"/>
      <w:lvlJc w:val="left"/>
      <w:pPr>
        <w:ind w:left="3648" w:hanging="360"/>
      </w:pPr>
      <w:rPr>
        <w:rFonts w:ascii="Courier New" w:hAnsi="Courier New" w:cs="Courier New" w:hint="default"/>
      </w:rPr>
    </w:lvl>
    <w:lvl w:ilvl="5" w:tplc="FFFFFFFF" w:tentative="1">
      <w:start w:val="1"/>
      <w:numFmt w:val="bullet"/>
      <w:lvlText w:val=""/>
      <w:lvlJc w:val="left"/>
      <w:pPr>
        <w:ind w:left="4368" w:hanging="360"/>
      </w:pPr>
      <w:rPr>
        <w:rFonts w:ascii="Wingdings" w:hAnsi="Wingdings" w:hint="default"/>
      </w:rPr>
    </w:lvl>
    <w:lvl w:ilvl="6" w:tplc="FFFFFFFF" w:tentative="1">
      <w:start w:val="1"/>
      <w:numFmt w:val="bullet"/>
      <w:lvlText w:val=""/>
      <w:lvlJc w:val="left"/>
      <w:pPr>
        <w:ind w:left="5088" w:hanging="360"/>
      </w:pPr>
      <w:rPr>
        <w:rFonts w:ascii="Symbol" w:hAnsi="Symbol" w:hint="default"/>
      </w:rPr>
    </w:lvl>
    <w:lvl w:ilvl="7" w:tplc="FFFFFFFF" w:tentative="1">
      <w:start w:val="1"/>
      <w:numFmt w:val="bullet"/>
      <w:lvlText w:val="o"/>
      <w:lvlJc w:val="left"/>
      <w:pPr>
        <w:ind w:left="5808" w:hanging="360"/>
      </w:pPr>
      <w:rPr>
        <w:rFonts w:ascii="Courier New" w:hAnsi="Courier New" w:cs="Courier New" w:hint="default"/>
      </w:rPr>
    </w:lvl>
    <w:lvl w:ilvl="8" w:tplc="FFFFFFFF" w:tentative="1">
      <w:start w:val="1"/>
      <w:numFmt w:val="bullet"/>
      <w:lvlText w:val=""/>
      <w:lvlJc w:val="left"/>
      <w:pPr>
        <w:ind w:left="6528" w:hanging="360"/>
      </w:pPr>
      <w:rPr>
        <w:rFonts w:ascii="Wingdings" w:hAnsi="Wingdings" w:hint="default"/>
      </w:rPr>
    </w:lvl>
  </w:abstractNum>
  <w:abstractNum w:abstractNumId="35" w15:restartNumberingAfterBreak="0">
    <w:nsid w:val="522345A7"/>
    <w:multiLevelType w:val="hybridMultilevel"/>
    <w:tmpl w:val="CB9A5068"/>
    <w:lvl w:ilvl="0" w:tplc="77FA4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525F41FE"/>
    <w:multiLevelType w:val="hybridMultilevel"/>
    <w:tmpl w:val="DAC8C8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537C7410"/>
    <w:multiLevelType w:val="hybridMultilevel"/>
    <w:tmpl w:val="D62AA4E0"/>
    <w:lvl w:ilvl="0" w:tplc="77FA4214">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38" w15:restartNumberingAfterBreak="0">
    <w:nsid w:val="591260CB"/>
    <w:multiLevelType w:val="hybridMultilevel"/>
    <w:tmpl w:val="4F969876"/>
    <w:lvl w:ilvl="0" w:tplc="77FA4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591679A6"/>
    <w:multiLevelType w:val="hybridMultilevel"/>
    <w:tmpl w:val="3ACCF0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E0F27A7"/>
    <w:multiLevelType w:val="hybridMultilevel"/>
    <w:tmpl w:val="D19A92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E8308DD"/>
    <w:multiLevelType w:val="hybridMultilevel"/>
    <w:tmpl w:val="7794F010"/>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601A0CBC"/>
    <w:multiLevelType w:val="hybridMultilevel"/>
    <w:tmpl w:val="2B6C46E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613168B8"/>
    <w:multiLevelType w:val="hybridMultilevel"/>
    <w:tmpl w:val="5CC203BA"/>
    <w:lvl w:ilvl="0" w:tplc="77FA4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6296677E"/>
    <w:multiLevelType w:val="hybridMultilevel"/>
    <w:tmpl w:val="A986259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6A1C7955"/>
    <w:multiLevelType w:val="hybridMultilevel"/>
    <w:tmpl w:val="EA04545C"/>
    <w:lvl w:ilvl="0" w:tplc="77FA4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6D5D5BD9"/>
    <w:multiLevelType w:val="hybridMultilevel"/>
    <w:tmpl w:val="B1E8BE26"/>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6ED3679B"/>
    <w:multiLevelType w:val="hybridMultilevel"/>
    <w:tmpl w:val="014896F2"/>
    <w:lvl w:ilvl="0" w:tplc="77FA421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6F416FDA"/>
    <w:multiLevelType w:val="hybridMultilevel"/>
    <w:tmpl w:val="982C3DCC"/>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71593C8E"/>
    <w:multiLevelType w:val="hybridMultilevel"/>
    <w:tmpl w:val="84C2824A"/>
    <w:lvl w:ilvl="0" w:tplc="77FA4214">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0" w15:restartNumberingAfterBreak="0">
    <w:nsid w:val="71D829CD"/>
    <w:multiLevelType w:val="multilevel"/>
    <w:tmpl w:val="7C4C0E18"/>
    <w:lvl w:ilvl="0">
      <w:start w:val="4"/>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1" w15:restartNumberingAfterBreak="0">
    <w:nsid w:val="73D634EA"/>
    <w:multiLevelType w:val="hybridMultilevel"/>
    <w:tmpl w:val="86B8DF74"/>
    <w:lvl w:ilvl="0" w:tplc="77FA4214">
      <w:start w:val="1"/>
      <w:numFmt w:val="bullet"/>
      <w:lvlText w:val=""/>
      <w:lvlJc w:val="left"/>
      <w:pPr>
        <w:ind w:left="768" w:hanging="360"/>
      </w:pPr>
      <w:rPr>
        <w:rFonts w:ascii="Symbol" w:hAnsi="Symbol" w:hint="default"/>
      </w:rPr>
    </w:lvl>
    <w:lvl w:ilvl="1" w:tplc="FFFFFFFF" w:tentative="1">
      <w:start w:val="1"/>
      <w:numFmt w:val="bullet"/>
      <w:lvlText w:val="o"/>
      <w:lvlJc w:val="left"/>
      <w:pPr>
        <w:ind w:left="1488" w:hanging="360"/>
      </w:pPr>
      <w:rPr>
        <w:rFonts w:ascii="Courier New" w:hAnsi="Courier New" w:cs="Courier New" w:hint="default"/>
      </w:rPr>
    </w:lvl>
    <w:lvl w:ilvl="2" w:tplc="FFFFFFFF" w:tentative="1">
      <w:start w:val="1"/>
      <w:numFmt w:val="bullet"/>
      <w:lvlText w:val=""/>
      <w:lvlJc w:val="left"/>
      <w:pPr>
        <w:ind w:left="2208" w:hanging="360"/>
      </w:pPr>
      <w:rPr>
        <w:rFonts w:ascii="Wingdings" w:hAnsi="Wingdings" w:hint="default"/>
      </w:rPr>
    </w:lvl>
    <w:lvl w:ilvl="3" w:tplc="FFFFFFFF" w:tentative="1">
      <w:start w:val="1"/>
      <w:numFmt w:val="bullet"/>
      <w:lvlText w:val=""/>
      <w:lvlJc w:val="left"/>
      <w:pPr>
        <w:ind w:left="2928" w:hanging="360"/>
      </w:pPr>
      <w:rPr>
        <w:rFonts w:ascii="Symbol" w:hAnsi="Symbol" w:hint="default"/>
      </w:rPr>
    </w:lvl>
    <w:lvl w:ilvl="4" w:tplc="FFFFFFFF" w:tentative="1">
      <w:start w:val="1"/>
      <w:numFmt w:val="bullet"/>
      <w:lvlText w:val="o"/>
      <w:lvlJc w:val="left"/>
      <w:pPr>
        <w:ind w:left="3648" w:hanging="360"/>
      </w:pPr>
      <w:rPr>
        <w:rFonts w:ascii="Courier New" w:hAnsi="Courier New" w:cs="Courier New" w:hint="default"/>
      </w:rPr>
    </w:lvl>
    <w:lvl w:ilvl="5" w:tplc="FFFFFFFF" w:tentative="1">
      <w:start w:val="1"/>
      <w:numFmt w:val="bullet"/>
      <w:lvlText w:val=""/>
      <w:lvlJc w:val="left"/>
      <w:pPr>
        <w:ind w:left="4368" w:hanging="360"/>
      </w:pPr>
      <w:rPr>
        <w:rFonts w:ascii="Wingdings" w:hAnsi="Wingdings" w:hint="default"/>
      </w:rPr>
    </w:lvl>
    <w:lvl w:ilvl="6" w:tplc="FFFFFFFF" w:tentative="1">
      <w:start w:val="1"/>
      <w:numFmt w:val="bullet"/>
      <w:lvlText w:val=""/>
      <w:lvlJc w:val="left"/>
      <w:pPr>
        <w:ind w:left="5088" w:hanging="360"/>
      </w:pPr>
      <w:rPr>
        <w:rFonts w:ascii="Symbol" w:hAnsi="Symbol" w:hint="default"/>
      </w:rPr>
    </w:lvl>
    <w:lvl w:ilvl="7" w:tplc="FFFFFFFF" w:tentative="1">
      <w:start w:val="1"/>
      <w:numFmt w:val="bullet"/>
      <w:lvlText w:val="o"/>
      <w:lvlJc w:val="left"/>
      <w:pPr>
        <w:ind w:left="5808" w:hanging="360"/>
      </w:pPr>
      <w:rPr>
        <w:rFonts w:ascii="Courier New" w:hAnsi="Courier New" w:cs="Courier New" w:hint="default"/>
      </w:rPr>
    </w:lvl>
    <w:lvl w:ilvl="8" w:tplc="FFFFFFFF" w:tentative="1">
      <w:start w:val="1"/>
      <w:numFmt w:val="bullet"/>
      <w:lvlText w:val=""/>
      <w:lvlJc w:val="left"/>
      <w:pPr>
        <w:ind w:left="6528" w:hanging="360"/>
      </w:pPr>
      <w:rPr>
        <w:rFonts w:ascii="Wingdings" w:hAnsi="Wingdings" w:hint="default"/>
      </w:rPr>
    </w:lvl>
  </w:abstractNum>
  <w:abstractNum w:abstractNumId="52" w15:restartNumberingAfterBreak="0">
    <w:nsid w:val="77943F67"/>
    <w:multiLevelType w:val="hybridMultilevel"/>
    <w:tmpl w:val="E92AB1A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77E725F8"/>
    <w:multiLevelType w:val="hybridMultilevel"/>
    <w:tmpl w:val="993E7E18"/>
    <w:lvl w:ilvl="0" w:tplc="77FA4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7AA864C4"/>
    <w:multiLevelType w:val="hybridMultilevel"/>
    <w:tmpl w:val="EABA981E"/>
    <w:lvl w:ilvl="0" w:tplc="04150001">
      <w:start w:val="1"/>
      <w:numFmt w:val="bullet"/>
      <w:lvlText w:val=""/>
      <w:lvlJc w:val="left"/>
      <w:pPr>
        <w:ind w:left="1488" w:hanging="360"/>
      </w:pPr>
      <w:rPr>
        <w:rFonts w:ascii="Symbol" w:hAnsi="Symbol" w:hint="default"/>
      </w:rPr>
    </w:lvl>
    <w:lvl w:ilvl="1" w:tplc="04150003" w:tentative="1">
      <w:start w:val="1"/>
      <w:numFmt w:val="bullet"/>
      <w:lvlText w:val="o"/>
      <w:lvlJc w:val="left"/>
      <w:pPr>
        <w:ind w:left="2208" w:hanging="360"/>
      </w:pPr>
      <w:rPr>
        <w:rFonts w:ascii="Courier New" w:hAnsi="Courier New" w:cs="Courier New" w:hint="default"/>
      </w:rPr>
    </w:lvl>
    <w:lvl w:ilvl="2" w:tplc="04150005" w:tentative="1">
      <w:start w:val="1"/>
      <w:numFmt w:val="bullet"/>
      <w:lvlText w:val=""/>
      <w:lvlJc w:val="left"/>
      <w:pPr>
        <w:ind w:left="2928" w:hanging="360"/>
      </w:pPr>
      <w:rPr>
        <w:rFonts w:ascii="Wingdings" w:hAnsi="Wingdings" w:hint="default"/>
      </w:rPr>
    </w:lvl>
    <w:lvl w:ilvl="3" w:tplc="04150001" w:tentative="1">
      <w:start w:val="1"/>
      <w:numFmt w:val="bullet"/>
      <w:lvlText w:val=""/>
      <w:lvlJc w:val="left"/>
      <w:pPr>
        <w:ind w:left="3648" w:hanging="360"/>
      </w:pPr>
      <w:rPr>
        <w:rFonts w:ascii="Symbol" w:hAnsi="Symbol" w:hint="default"/>
      </w:rPr>
    </w:lvl>
    <w:lvl w:ilvl="4" w:tplc="04150003" w:tentative="1">
      <w:start w:val="1"/>
      <w:numFmt w:val="bullet"/>
      <w:lvlText w:val="o"/>
      <w:lvlJc w:val="left"/>
      <w:pPr>
        <w:ind w:left="4368" w:hanging="360"/>
      </w:pPr>
      <w:rPr>
        <w:rFonts w:ascii="Courier New" w:hAnsi="Courier New" w:cs="Courier New" w:hint="default"/>
      </w:rPr>
    </w:lvl>
    <w:lvl w:ilvl="5" w:tplc="04150005" w:tentative="1">
      <w:start w:val="1"/>
      <w:numFmt w:val="bullet"/>
      <w:lvlText w:val=""/>
      <w:lvlJc w:val="left"/>
      <w:pPr>
        <w:ind w:left="5088" w:hanging="360"/>
      </w:pPr>
      <w:rPr>
        <w:rFonts w:ascii="Wingdings" w:hAnsi="Wingdings" w:hint="default"/>
      </w:rPr>
    </w:lvl>
    <w:lvl w:ilvl="6" w:tplc="04150001" w:tentative="1">
      <w:start w:val="1"/>
      <w:numFmt w:val="bullet"/>
      <w:lvlText w:val=""/>
      <w:lvlJc w:val="left"/>
      <w:pPr>
        <w:ind w:left="5808" w:hanging="360"/>
      </w:pPr>
      <w:rPr>
        <w:rFonts w:ascii="Symbol" w:hAnsi="Symbol" w:hint="default"/>
      </w:rPr>
    </w:lvl>
    <w:lvl w:ilvl="7" w:tplc="04150003" w:tentative="1">
      <w:start w:val="1"/>
      <w:numFmt w:val="bullet"/>
      <w:lvlText w:val="o"/>
      <w:lvlJc w:val="left"/>
      <w:pPr>
        <w:ind w:left="6528" w:hanging="360"/>
      </w:pPr>
      <w:rPr>
        <w:rFonts w:ascii="Courier New" w:hAnsi="Courier New" w:cs="Courier New" w:hint="default"/>
      </w:rPr>
    </w:lvl>
    <w:lvl w:ilvl="8" w:tplc="04150005" w:tentative="1">
      <w:start w:val="1"/>
      <w:numFmt w:val="bullet"/>
      <w:lvlText w:val=""/>
      <w:lvlJc w:val="left"/>
      <w:pPr>
        <w:ind w:left="7248" w:hanging="360"/>
      </w:pPr>
      <w:rPr>
        <w:rFonts w:ascii="Wingdings" w:hAnsi="Wingdings" w:hint="default"/>
      </w:rPr>
    </w:lvl>
  </w:abstractNum>
  <w:abstractNum w:abstractNumId="55" w15:restartNumberingAfterBreak="0">
    <w:nsid w:val="7AB07F04"/>
    <w:multiLevelType w:val="hybridMultilevel"/>
    <w:tmpl w:val="3F4486DC"/>
    <w:lvl w:ilvl="0" w:tplc="77FA4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7B262A57"/>
    <w:multiLevelType w:val="hybridMultilevel"/>
    <w:tmpl w:val="FB4E87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C4115F1"/>
    <w:multiLevelType w:val="hybridMultilevel"/>
    <w:tmpl w:val="0214F1E8"/>
    <w:lvl w:ilvl="0" w:tplc="77FA4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7E205991"/>
    <w:multiLevelType w:val="multilevel"/>
    <w:tmpl w:val="7C4C0E18"/>
    <w:lvl w:ilvl="0">
      <w:start w:val="3"/>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num w:numId="1" w16cid:durableId="1785998615">
    <w:abstractNumId w:val="29"/>
  </w:num>
  <w:num w:numId="2" w16cid:durableId="1179855112">
    <w:abstractNumId w:val="24"/>
  </w:num>
  <w:num w:numId="3" w16cid:durableId="1250195321">
    <w:abstractNumId w:val="58"/>
  </w:num>
  <w:num w:numId="4" w16cid:durableId="2091847807">
    <w:abstractNumId w:val="50"/>
  </w:num>
  <w:num w:numId="5" w16cid:durableId="1282960720">
    <w:abstractNumId w:val="1"/>
  </w:num>
  <w:num w:numId="6" w16cid:durableId="465511406">
    <w:abstractNumId w:val="56"/>
  </w:num>
  <w:num w:numId="7" w16cid:durableId="2097242660">
    <w:abstractNumId w:val="30"/>
  </w:num>
  <w:num w:numId="8" w16cid:durableId="84693839">
    <w:abstractNumId w:val="46"/>
  </w:num>
  <w:num w:numId="9" w16cid:durableId="1629585218">
    <w:abstractNumId w:val="42"/>
  </w:num>
  <w:num w:numId="10" w16cid:durableId="2084450880">
    <w:abstractNumId w:val="10"/>
  </w:num>
  <w:num w:numId="11" w16cid:durableId="1047143052">
    <w:abstractNumId w:val="41"/>
  </w:num>
  <w:num w:numId="12" w16cid:durableId="1287471139">
    <w:abstractNumId w:val="25"/>
  </w:num>
  <w:num w:numId="13" w16cid:durableId="497379939">
    <w:abstractNumId w:val="49"/>
  </w:num>
  <w:num w:numId="14" w16cid:durableId="44456994">
    <w:abstractNumId w:val="26"/>
  </w:num>
  <w:num w:numId="15" w16cid:durableId="501774521">
    <w:abstractNumId w:val="52"/>
  </w:num>
  <w:num w:numId="16" w16cid:durableId="986513752">
    <w:abstractNumId w:val="27"/>
  </w:num>
  <w:num w:numId="17" w16cid:durableId="835074222">
    <w:abstractNumId w:val="22"/>
  </w:num>
  <w:num w:numId="18" w16cid:durableId="650596550">
    <w:abstractNumId w:val="15"/>
  </w:num>
  <w:num w:numId="19" w16cid:durableId="648679491">
    <w:abstractNumId w:val="37"/>
  </w:num>
  <w:num w:numId="20" w16cid:durableId="1217815616">
    <w:abstractNumId w:val="48"/>
  </w:num>
  <w:num w:numId="21" w16cid:durableId="755979947">
    <w:abstractNumId w:val="35"/>
  </w:num>
  <w:num w:numId="22" w16cid:durableId="1912885898">
    <w:abstractNumId w:val="20"/>
  </w:num>
  <w:num w:numId="23" w16cid:durableId="1777286331">
    <w:abstractNumId w:val="18"/>
  </w:num>
  <w:num w:numId="24" w16cid:durableId="860514421">
    <w:abstractNumId w:val="44"/>
  </w:num>
  <w:num w:numId="25" w16cid:durableId="563301520">
    <w:abstractNumId w:val="3"/>
  </w:num>
  <w:num w:numId="26" w16cid:durableId="287248669">
    <w:abstractNumId w:val="5"/>
  </w:num>
  <w:num w:numId="27" w16cid:durableId="1161584693">
    <w:abstractNumId w:val="13"/>
  </w:num>
  <w:num w:numId="28" w16cid:durableId="401216696">
    <w:abstractNumId w:val="53"/>
  </w:num>
  <w:num w:numId="29" w16cid:durableId="1654404297">
    <w:abstractNumId w:val="12"/>
  </w:num>
  <w:num w:numId="30" w16cid:durableId="1578322906">
    <w:abstractNumId w:val="33"/>
  </w:num>
  <w:num w:numId="31" w16cid:durableId="1086607419">
    <w:abstractNumId w:val="43"/>
  </w:num>
  <w:num w:numId="32" w16cid:durableId="1208684140">
    <w:abstractNumId w:val="54"/>
  </w:num>
  <w:num w:numId="33" w16cid:durableId="1594244202">
    <w:abstractNumId w:val="28"/>
  </w:num>
  <w:num w:numId="34" w16cid:durableId="1584757106">
    <w:abstractNumId w:val="7"/>
  </w:num>
  <w:num w:numId="35" w16cid:durableId="308441429">
    <w:abstractNumId w:val="11"/>
  </w:num>
  <w:num w:numId="36" w16cid:durableId="176896632">
    <w:abstractNumId w:val="14"/>
  </w:num>
  <w:num w:numId="37" w16cid:durableId="15040432">
    <w:abstractNumId w:val="51"/>
  </w:num>
  <w:num w:numId="38" w16cid:durableId="685710405">
    <w:abstractNumId w:val="38"/>
  </w:num>
  <w:num w:numId="39" w16cid:durableId="758602764">
    <w:abstractNumId w:val="34"/>
  </w:num>
  <w:num w:numId="40" w16cid:durableId="235365968">
    <w:abstractNumId w:val="47"/>
  </w:num>
  <w:num w:numId="41" w16cid:durableId="906846093">
    <w:abstractNumId w:val="32"/>
  </w:num>
  <w:num w:numId="42" w16cid:durableId="1272787160">
    <w:abstractNumId w:val="45"/>
  </w:num>
  <w:num w:numId="43" w16cid:durableId="1794865389">
    <w:abstractNumId w:val="17"/>
  </w:num>
  <w:num w:numId="44" w16cid:durableId="1355184489">
    <w:abstractNumId w:val="9"/>
  </w:num>
  <w:num w:numId="45" w16cid:durableId="865754023">
    <w:abstractNumId w:val="31"/>
  </w:num>
  <w:num w:numId="46" w16cid:durableId="640158663">
    <w:abstractNumId w:val="57"/>
  </w:num>
  <w:num w:numId="47" w16cid:durableId="349575183">
    <w:abstractNumId w:val="19"/>
  </w:num>
  <w:num w:numId="48" w16cid:durableId="1710063238">
    <w:abstractNumId w:val="8"/>
  </w:num>
  <w:num w:numId="49" w16cid:durableId="401955290">
    <w:abstractNumId w:val="55"/>
  </w:num>
  <w:num w:numId="50" w16cid:durableId="323052194">
    <w:abstractNumId w:val="16"/>
  </w:num>
  <w:num w:numId="51" w16cid:durableId="1531799698">
    <w:abstractNumId w:val="4"/>
  </w:num>
  <w:num w:numId="52" w16cid:durableId="193543572">
    <w:abstractNumId w:val="0"/>
  </w:num>
  <w:num w:numId="53" w16cid:durableId="179785064">
    <w:abstractNumId w:val="6"/>
  </w:num>
  <w:num w:numId="54" w16cid:durableId="1693991375">
    <w:abstractNumId w:val="2"/>
  </w:num>
  <w:num w:numId="55" w16cid:durableId="1860655058">
    <w:abstractNumId w:val="21"/>
  </w:num>
  <w:num w:numId="56" w16cid:durableId="1073429397">
    <w:abstractNumId w:val="39"/>
  </w:num>
  <w:num w:numId="57" w16cid:durableId="498349848">
    <w:abstractNumId w:val="36"/>
  </w:num>
  <w:num w:numId="58" w16cid:durableId="628514351">
    <w:abstractNumId w:val="40"/>
  </w:num>
  <w:num w:numId="59" w16cid:durableId="1002508169">
    <w:abstractNumId w:val="23"/>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7792"/>
    <w:rsid w:val="00002D76"/>
    <w:rsid w:val="00003A90"/>
    <w:rsid w:val="00004C83"/>
    <w:rsid w:val="000056B8"/>
    <w:rsid w:val="00011DE5"/>
    <w:rsid w:val="00013AD5"/>
    <w:rsid w:val="000174B8"/>
    <w:rsid w:val="00021622"/>
    <w:rsid w:val="0002193F"/>
    <w:rsid w:val="000220A2"/>
    <w:rsid w:val="00023831"/>
    <w:rsid w:val="00025B97"/>
    <w:rsid w:val="00027018"/>
    <w:rsid w:val="00027704"/>
    <w:rsid w:val="000319BE"/>
    <w:rsid w:val="00031D40"/>
    <w:rsid w:val="000333C4"/>
    <w:rsid w:val="000334CA"/>
    <w:rsid w:val="00033B31"/>
    <w:rsid w:val="000356F1"/>
    <w:rsid w:val="000358C1"/>
    <w:rsid w:val="00036F40"/>
    <w:rsid w:val="000371EE"/>
    <w:rsid w:val="00041278"/>
    <w:rsid w:val="00041AD3"/>
    <w:rsid w:val="00043D65"/>
    <w:rsid w:val="00044788"/>
    <w:rsid w:val="00045793"/>
    <w:rsid w:val="000460A1"/>
    <w:rsid w:val="00061149"/>
    <w:rsid w:val="000616BE"/>
    <w:rsid w:val="000625D1"/>
    <w:rsid w:val="0006693F"/>
    <w:rsid w:val="000671C9"/>
    <w:rsid w:val="00070FB1"/>
    <w:rsid w:val="00071B0B"/>
    <w:rsid w:val="00074318"/>
    <w:rsid w:val="0007647C"/>
    <w:rsid w:val="00076D41"/>
    <w:rsid w:val="0008319E"/>
    <w:rsid w:val="00084062"/>
    <w:rsid w:val="000847B7"/>
    <w:rsid w:val="000869D3"/>
    <w:rsid w:val="00087481"/>
    <w:rsid w:val="00091AF6"/>
    <w:rsid w:val="000945F0"/>
    <w:rsid w:val="000948C2"/>
    <w:rsid w:val="000A08AC"/>
    <w:rsid w:val="000A6FA4"/>
    <w:rsid w:val="000A7866"/>
    <w:rsid w:val="000A7EAF"/>
    <w:rsid w:val="000B0BAF"/>
    <w:rsid w:val="000B12B6"/>
    <w:rsid w:val="000B23D9"/>
    <w:rsid w:val="000B279C"/>
    <w:rsid w:val="000B2A55"/>
    <w:rsid w:val="000B438B"/>
    <w:rsid w:val="000B5D3C"/>
    <w:rsid w:val="000B6428"/>
    <w:rsid w:val="000B66FF"/>
    <w:rsid w:val="000B68EB"/>
    <w:rsid w:val="000B6ECF"/>
    <w:rsid w:val="000B6EF3"/>
    <w:rsid w:val="000C2583"/>
    <w:rsid w:val="000C3993"/>
    <w:rsid w:val="000C59D1"/>
    <w:rsid w:val="000D0982"/>
    <w:rsid w:val="000D1114"/>
    <w:rsid w:val="000D3963"/>
    <w:rsid w:val="000E1288"/>
    <w:rsid w:val="000E5C38"/>
    <w:rsid w:val="000F0E72"/>
    <w:rsid w:val="000F4589"/>
    <w:rsid w:val="000F71D7"/>
    <w:rsid w:val="0010093D"/>
    <w:rsid w:val="001014EA"/>
    <w:rsid w:val="001027E3"/>
    <w:rsid w:val="001047E1"/>
    <w:rsid w:val="00106E25"/>
    <w:rsid w:val="00107167"/>
    <w:rsid w:val="00121DC5"/>
    <w:rsid w:val="00122210"/>
    <w:rsid w:val="001227E9"/>
    <w:rsid w:val="00125208"/>
    <w:rsid w:val="001272A4"/>
    <w:rsid w:val="00127B60"/>
    <w:rsid w:val="00131F07"/>
    <w:rsid w:val="00132BFD"/>
    <w:rsid w:val="001342C0"/>
    <w:rsid w:val="00134C8F"/>
    <w:rsid w:val="00135257"/>
    <w:rsid w:val="00135EA1"/>
    <w:rsid w:val="00137BE1"/>
    <w:rsid w:val="001417AD"/>
    <w:rsid w:val="00141D30"/>
    <w:rsid w:val="00144530"/>
    <w:rsid w:val="00145C1B"/>
    <w:rsid w:val="001520F4"/>
    <w:rsid w:val="00154E11"/>
    <w:rsid w:val="0015504C"/>
    <w:rsid w:val="001578F2"/>
    <w:rsid w:val="00161BCC"/>
    <w:rsid w:val="0016243F"/>
    <w:rsid w:val="001636BB"/>
    <w:rsid w:val="00165371"/>
    <w:rsid w:val="00171AE7"/>
    <w:rsid w:val="001743CE"/>
    <w:rsid w:val="00176442"/>
    <w:rsid w:val="00177221"/>
    <w:rsid w:val="0018065A"/>
    <w:rsid w:val="00181434"/>
    <w:rsid w:val="00185217"/>
    <w:rsid w:val="0018536A"/>
    <w:rsid w:val="0018670E"/>
    <w:rsid w:val="00186CD8"/>
    <w:rsid w:val="00187F1E"/>
    <w:rsid w:val="00190039"/>
    <w:rsid w:val="0019427A"/>
    <w:rsid w:val="00194393"/>
    <w:rsid w:val="00194E7D"/>
    <w:rsid w:val="001952B2"/>
    <w:rsid w:val="001A00E9"/>
    <w:rsid w:val="001A057B"/>
    <w:rsid w:val="001A146A"/>
    <w:rsid w:val="001A22D2"/>
    <w:rsid w:val="001A30C4"/>
    <w:rsid w:val="001A6B62"/>
    <w:rsid w:val="001B1D59"/>
    <w:rsid w:val="001B2947"/>
    <w:rsid w:val="001B4828"/>
    <w:rsid w:val="001B7513"/>
    <w:rsid w:val="001C19EA"/>
    <w:rsid w:val="001C1DB8"/>
    <w:rsid w:val="001C7957"/>
    <w:rsid w:val="001D3B12"/>
    <w:rsid w:val="001D756B"/>
    <w:rsid w:val="001D790D"/>
    <w:rsid w:val="001E0C4E"/>
    <w:rsid w:val="001F228D"/>
    <w:rsid w:val="00201D8E"/>
    <w:rsid w:val="002035FB"/>
    <w:rsid w:val="00204F85"/>
    <w:rsid w:val="002063F2"/>
    <w:rsid w:val="00207CD5"/>
    <w:rsid w:val="002132CC"/>
    <w:rsid w:val="00222F8D"/>
    <w:rsid w:val="00223BD7"/>
    <w:rsid w:val="00225F3C"/>
    <w:rsid w:val="002262EC"/>
    <w:rsid w:val="002307A8"/>
    <w:rsid w:val="00231D3E"/>
    <w:rsid w:val="002351FD"/>
    <w:rsid w:val="0024086F"/>
    <w:rsid w:val="00242476"/>
    <w:rsid w:val="00254567"/>
    <w:rsid w:val="002563D5"/>
    <w:rsid w:val="0026160B"/>
    <w:rsid w:val="00261C5C"/>
    <w:rsid w:val="00262113"/>
    <w:rsid w:val="00262989"/>
    <w:rsid w:val="002706EB"/>
    <w:rsid w:val="00271401"/>
    <w:rsid w:val="00273F57"/>
    <w:rsid w:val="00277EF1"/>
    <w:rsid w:val="0028071E"/>
    <w:rsid w:val="00281179"/>
    <w:rsid w:val="00281CDE"/>
    <w:rsid w:val="0028242F"/>
    <w:rsid w:val="00282B9E"/>
    <w:rsid w:val="0028674D"/>
    <w:rsid w:val="0028798C"/>
    <w:rsid w:val="00294729"/>
    <w:rsid w:val="002961DB"/>
    <w:rsid w:val="0029665D"/>
    <w:rsid w:val="002A0B09"/>
    <w:rsid w:val="002A5CA3"/>
    <w:rsid w:val="002A5F6F"/>
    <w:rsid w:val="002B1CFD"/>
    <w:rsid w:val="002B2AFD"/>
    <w:rsid w:val="002B2E53"/>
    <w:rsid w:val="002B3A60"/>
    <w:rsid w:val="002B45B3"/>
    <w:rsid w:val="002B54BC"/>
    <w:rsid w:val="002B56D3"/>
    <w:rsid w:val="002B5B37"/>
    <w:rsid w:val="002B77D9"/>
    <w:rsid w:val="002C2536"/>
    <w:rsid w:val="002C4BAD"/>
    <w:rsid w:val="002C5691"/>
    <w:rsid w:val="002D0E64"/>
    <w:rsid w:val="002D149F"/>
    <w:rsid w:val="002D22D3"/>
    <w:rsid w:val="002D3051"/>
    <w:rsid w:val="002D442F"/>
    <w:rsid w:val="002D4B36"/>
    <w:rsid w:val="002E1994"/>
    <w:rsid w:val="002E1F41"/>
    <w:rsid w:val="002E3202"/>
    <w:rsid w:val="002E47D0"/>
    <w:rsid w:val="002F020D"/>
    <w:rsid w:val="002F3F70"/>
    <w:rsid w:val="002F57C6"/>
    <w:rsid w:val="00300F91"/>
    <w:rsid w:val="00302DF2"/>
    <w:rsid w:val="0030331A"/>
    <w:rsid w:val="00304ADD"/>
    <w:rsid w:val="00306260"/>
    <w:rsid w:val="0030631D"/>
    <w:rsid w:val="00307821"/>
    <w:rsid w:val="00311D74"/>
    <w:rsid w:val="00312B9B"/>
    <w:rsid w:val="00312F89"/>
    <w:rsid w:val="00313542"/>
    <w:rsid w:val="00313F25"/>
    <w:rsid w:val="0031460A"/>
    <w:rsid w:val="00320362"/>
    <w:rsid w:val="0032078D"/>
    <w:rsid w:val="00320F09"/>
    <w:rsid w:val="00324080"/>
    <w:rsid w:val="00324D27"/>
    <w:rsid w:val="003251AA"/>
    <w:rsid w:val="00326472"/>
    <w:rsid w:val="00326E84"/>
    <w:rsid w:val="003324FC"/>
    <w:rsid w:val="00335D5E"/>
    <w:rsid w:val="003367BC"/>
    <w:rsid w:val="00340BD3"/>
    <w:rsid w:val="003417FC"/>
    <w:rsid w:val="003441FA"/>
    <w:rsid w:val="0035279F"/>
    <w:rsid w:val="00354DD9"/>
    <w:rsid w:val="00357C43"/>
    <w:rsid w:val="00362033"/>
    <w:rsid w:val="003656A4"/>
    <w:rsid w:val="00365B58"/>
    <w:rsid w:val="00371379"/>
    <w:rsid w:val="0037144F"/>
    <w:rsid w:val="00371CAC"/>
    <w:rsid w:val="0037702F"/>
    <w:rsid w:val="00377FBA"/>
    <w:rsid w:val="0038054C"/>
    <w:rsid w:val="003813D1"/>
    <w:rsid w:val="003826A1"/>
    <w:rsid w:val="00387466"/>
    <w:rsid w:val="003938A6"/>
    <w:rsid w:val="00393EE5"/>
    <w:rsid w:val="00394F99"/>
    <w:rsid w:val="003962F7"/>
    <w:rsid w:val="003A03A7"/>
    <w:rsid w:val="003A0FFD"/>
    <w:rsid w:val="003A29AA"/>
    <w:rsid w:val="003A305B"/>
    <w:rsid w:val="003A46CB"/>
    <w:rsid w:val="003B010F"/>
    <w:rsid w:val="003B2842"/>
    <w:rsid w:val="003B36CE"/>
    <w:rsid w:val="003B68EC"/>
    <w:rsid w:val="003C32FD"/>
    <w:rsid w:val="003C591D"/>
    <w:rsid w:val="003C65AB"/>
    <w:rsid w:val="003C69BC"/>
    <w:rsid w:val="003C6FC4"/>
    <w:rsid w:val="003C7F27"/>
    <w:rsid w:val="003D0427"/>
    <w:rsid w:val="003D2D32"/>
    <w:rsid w:val="003D5F72"/>
    <w:rsid w:val="003D6132"/>
    <w:rsid w:val="003E3A1D"/>
    <w:rsid w:val="003E4EE6"/>
    <w:rsid w:val="003E5A7B"/>
    <w:rsid w:val="003E62AA"/>
    <w:rsid w:val="003E6402"/>
    <w:rsid w:val="003F14BF"/>
    <w:rsid w:val="003F2A3B"/>
    <w:rsid w:val="003F2F71"/>
    <w:rsid w:val="003F4707"/>
    <w:rsid w:val="003F68C7"/>
    <w:rsid w:val="004014E5"/>
    <w:rsid w:val="00404032"/>
    <w:rsid w:val="004057AF"/>
    <w:rsid w:val="00411C89"/>
    <w:rsid w:val="00413215"/>
    <w:rsid w:val="004138EB"/>
    <w:rsid w:val="00414F06"/>
    <w:rsid w:val="00414FA4"/>
    <w:rsid w:val="004222D1"/>
    <w:rsid w:val="0042287F"/>
    <w:rsid w:val="004236CF"/>
    <w:rsid w:val="004250DD"/>
    <w:rsid w:val="004263FD"/>
    <w:rsid w:val="00426706"/>
    <w:rsid w:val="00431193"/>
    <w:rsid w:val="004318A9"/>
    <w:rsid w:val="00434D11"/>
    <w:rsid w:val="0044055F"/>
    <w:rsid w:val="0044605E"/>
    <w:rsid w:val="00452C02"/>
    <w:rsid w:val="00456C5E"/>
    <w:rsid w:val="00461316"/>
    <w:rsid w:val="00463355"/>
    <w:rsid w:val="0046545A"/>
    <w:rsid w:val="004670C5"/>
    <w:rsid w:val="004671FA"/>
    <w:rsid w:val="0047105C"/>
    <w:rsid w:val="00473803"/>
    <w:rsid w:val="004803CA"/>
    <w:rsid w:val="004816C1"/>
    <w:rsid w:val="00484064"/>
    <w:rsid w:val="00485626"/>
    <w:rsid w:val="004908B1"/>
    <w:rsid w:val="00493329"/>
    <w:rsid w:val="00495843"/>
    <w:rsid w:val="0049738F"/>
    <w:rsid w:val="004A20FD"/>
    <w:rsid w:val="004A285A"/>
    <w:rsid w:val="004A3F50"/>
    <w:rsid w:val="004A6866"/>
    <w:rsid w:val="004B013F"/>
    <w:rsid w:val="004B0385"/>
    <w:rsid w:val="004B49A6"/>
    <w:rsid w:val="004B5704"/>
    <w:rsid w:val="004B6C8C"/>
    <w:rsid w:val="004C0087"/>
    <w:rsid w:val="004C0F85"/>
    <w:rsid w:val="004C24DF"/>
    <w:rsid w:val="004C2EA2"/>
    <w:rsid w:val="004C392E"/>
    <w:rsid w:val="004C5445"/>
    <w:rsid w:val="004C7E11"/>
    <w:rsid w:val="004D048D"/>
    <w:rsid w:val="004D0B74"/>
    <w:rsid w:val="004D2663"/>
    <w:rsid w:val="004D2E5A"/>
    <w:rsid w:val="004D3FB0"/>
    <w:rsid w:val="004D4862"/>
    <w:rsid w:val="004E3940"/>
    <w:rsid w:val="004E4144"/>
    <w:rsid w:val="004E62C7"/>
    <w:rsid w:val="004F1C13"/>
    <w:rsid w:val="004F3F0F"/>
    <w:rsid w:val="004F4495"/>
    <w:rsid w:val="004F467F"/>
    <w:rsid w:val="004F554D"/>
    <w:rsid w:val="004F6270"/>
    <w:rsid w:val="004F6CB1"/>
    <w:rsid w:val="004F7058"/>
    <w:rsid w:val="004F7D36"/>
    <w:rsid w:val="00501051"/>
    <w:rsid w:val="00501C85"/>
    <w:rsid w:val="00502387"/>
    <w:rsid w:val="00503ED7"/>
    <w:rsid w:val="005056CA"/>
    <w:rsid w:val="0050585D"/>
    <w:rsid w:val="00506297"/>
    <w:rsid w:val="00511BFD"/>
    <w:rsid w:val="0051317A"/>
    <w:rsid w:val="005168D9"/>
    <w:rsid w:val="00523C62"/>
    <w:rsid w:val="00524199"/>
    <w:rsid w:val="0053102B"/>
    <w:rsid w:val="0053160D"/>
    <w:rsid w:val="00532981"/>
    <w:rsid w:val="00532E69"/>
    <w:rsid w:val="005370FD"/>
    <w:rsid w:val="005407EF"/>
    <w:rsid w:val="005423FC"/>
    <w:rsid w:val="00543CE6"/>
    <w:rsid w:val="00544242"/>
    <w:rsid w:val="0054572A"/>
    <w:rsid w:val="00550625"/>
    <w:rsid w:val="00551588"/>
    <w:rsid w:val="005551B7"/>
    <w:rsid w:val="005558D5"/>
    <w:rsid w:val="0055596E"/>
    <w:rsid w:val="0055770A"/>
    <w:rsid w:val="00557DD3"/>
    <w:rsid w:val="005617E3"/>
    <w:rsid w:val="00561A0B"/>
    <w:rsid w:val="00562BAC"/>
    <w:rsid w:val="00563778"/>
    <w:rsid w:val="00565251"/>
    <w:rsid w:val="005657B2"/>
    <w:rsid w:val="0057171F"/>
    <w:rsid w:val="005725F1"/>
    <w:rsid w:val="0057291F"/>
    <w:rsid w:val="005729D5"/>
    <w:rsid w:val="0057380E"/>
    <w:rsid w:val="00573EA0"/>
    <w:rsid w:val="00574AB1"/>
    <w:rsid w:val="00575AC4"/>
    <w:rsid w:val="00576390"/>
    <w:rsid w:val="005772D0"/>
    <w:rsid w:val="0057780B"/>
    <w:rsid w:val="00581A3A"/>
    <w:rsid w:val="005841DF"/>
    <w:rsid w:val="00584EF8"/>
    <w:rsid w:val="00585C86"/>
    <w:rsid w:val="0058627F"/>
    <w:rsid w:val="005905D1"/>
    <w:rsid w:val="005916E8"/>
    <w:rsid w:val="00591A81"/>
    <w:rsid w:val="00591CBB"/>
    <w:rsid w:val="0059238E"/>
    <w:rsid w:val="0059416A"/>
    <w:rsid w:val="00596F3B"/>
    <w:rsid w:val="0059749D"/>
    <w:rsid w:val="005A176C"/>
    <w:rsid w:val="005A1A2F"/>
    <w:rsid w:val="005A1C88"/>
    <w:rsid w:val="005A1DFF"/>
    <w:rsid w:val="005A2B06"/>
    <w:rsid w:val="005A2CF1"/>
    <w:rsid w:val="005A33A7"/>
    <w:rsid w:val="005A4549"/>
    <w:rsid w:val="005B040A"/>
    <w:rsid w:val="005B2F8F"/>
    <w:rsid w:val="005B4913"/>
    <w:rsid w:val="005B55A5"/>
    <w:rsid w:val="005B6555"/>
    <w:rsid w:val="005B7CD2"/>
    <w:rsid w:val="005C093E"/>
    <w:rsid w:val="005C6524"/>
    <w:rsid w:val="005D0067"/>
    <w:rsid w:val="005D20EF"/>
    <w:rsid w:val="005D2438"/>
    <w:rsid w:val="005D296A"/>
    <w:rsid w:val="005D32E9"/>
    <w:rsid w:val="005D7901"/>
    <w:rsid w:val="005E22B8"/>
    <w:rsid w:val="005E459A"/>
    <w:rsid w:val="005E4F5F"/>
    <w:rsid w:val="005F17F7"/>
    <w:rsid w:val="005F1BEB"/>
    <w:rsid w:val="005F25DD"/>
    <w:rsid w:val="005F41A2"/>
    <w:rsid w:val="005F4296"/>
    <w:rsid w:val="005F5D7A"/>
    <w:rsid w:val="005F6DD0"/>
    <w:rsid w:val="00603B1F"/>
    <w:rsid w:val="006063EC"/>
    <w:rsid w:val="00607F30"/>
    <w:rsid w:val="006117C6"/>
    <w:rsid w:val="00612DCB"/>
    <w:rsid w:val="006157E1"/>
    <w:rsid w:val="00622AE5"/>
    <w:rsid w:val="00627B36"/>
    <w:rsid w:val="00630513"/>
    <w:rsid w:val="006307FC"/>
    <w:rsid w:val="006320D8"/>
    <w:rsid w:val="006339DA"/>
    <w:rsid w:val="00634758"/>
    <w:rsid w:val="00635B32"/>
    <w:rsid w:val="00636905"/>
    <w:rsid w:val="00636B0A"/>
    <w:rsid w:val="00636C19"/>
    <w:rsid w:val="00642BD1"/>
    <w:rsid w:val="0064332B"/>
    <w:rsid w:val="006476CE"/>
    <w:rsid w:val="006548EB"/>
    <w:rsid w:val="00656278"/>
    <w:rsid w:val="006601EB"/>
    <w:rsid w:val="00660D6B"/>
    <w:rsid w:val="00660F36"/>
    <w:rsid w:val="006649D9"/>
    <w:rsid w:val="006659EA"/>
    <w:rsid w:val="00665D45"/>
    <w:rsid w:val="006663B9"/>
    <w:rsid w:val="00671FFC"/>
    <w:rsid w:val="006743D0"/>
    <w:rsid w:val="006747E6"/>
    <w:rsid w:val="00674FA9"/>
    <w:rsid w:val="00675088"/>
    <w:rsid w:val="00680B1A"/>
    <w:rsid w:val="006839C3"/>
    <w:rsid w:val="00683E5B"/>
    <w:rsid w:val="0068421F"/>
    <w:rsid w:val="006845A0"/>
    <w:rsid w:val="00684810"/>
    <w:rsid w:val="006856F9"/>
    <w:rsid w:val="00687FDC"/>
    <w:rsid w:val="00691F0B"/>
    <w:rsid w:val="006944C9"/>
    <w:rsid w:val="006954DB"/>
    <w:rsid w:val="00695699"/>
    <w:rsid w:val="006968EB"/>
    <w:rsid w:val="006A10B3"/>
    <w:rsid w:val="006A59D4"/>
    <w:rsid w:val="006A5F86"/>
    <w:rsid w:val="006A6329"/>
    <w:rsid w:val="006B064F"/>
    <w:rsid w:val="006B261A"/>
    <w:rsid w:val="006B6AD5"/>
    <w:rsid w:val="006B7F7C"/>
    <w:rsid w:val="006C1AE3"/>
    <w:rsid w:val="006C2120"/>
    <w:rsid w:val="006C27B7"/>
    <w:rsid w:val="006C4101"/>
    <w:rsid w:val="006C41A5"/>
    <w:rsid w:val="006C6C7E"/>
    <w:rsid w:val="006D05A3"/>
    <w:rsid w:val="006D0947"/>
    <w:rsid w:val="006D2DB8"/>
    <w:rsid w:val="006D4323"/>
    <w:rsid w:val="006D4A71"/>
    <w:rsid w:val="006D7073"/>
    <w:rsid w:val="006E417D"/>
    <w:rsid w:val="006E6C76"/>
    <w:rsid w:val="006F1BFE"/>
    <w:rsid w:val="006F2296"/>
    <w:rsid w:val="006F2AAB"/>
    <w:rsid w:val="006F4A81"/>
    <w:rsid w:val="006F543D"/>
    <w:rsid w:val="006F61D3"/>
    <w:rsid w:val="006F71C0"/>
    <w:rsid w:val="00701945"/>
    <w:rsid w:val="00703628"/>
    <w:rsid w:val="00704CC9"/>
    <w:rsid w:val="007056A5"/>
    <w:rsid w:val="0070582D"/>
    <w:rsid w:val="00706AD5"/>
    <w:rsid w:val="00707B82"/>
    <w:rsid w:val="007125DB"/>
    <w:rsid w:val="00712862"/>
    <w:rsid w:val="00717601"/>
    <w:rsid w:val="007204B8"/>
    <w:rsid w:val="00720E1E"/>
    <w:rsid w:val="00725B2A"/>
    <w:rsid w:val="007273D5"/>
    <w:rsid w:val="00727B25"/>
    <w:rsid w:val="00730A7A"/>
    <w:rsid w:val="00731D76"/>
    <w:rsid w:val="0073369E"/>
    <w:rsid w:val="00733EA7"/>
    <w:rsid w:val="00734725"/>
    <w:rsid w:val="00735648"/>
    <w:rsid w:val="00736941"/>
    <w:rsid w:val="007409F2"/>
    <w:rsid w:val="007420C8"/>
    <w:rsid w:val="007422A0"/>
    <w:rsid w:val="007435E3"/>
    <w:rsid w:val="00745409"/>
    <w:rsid w:val="00747047"/>
    <w:rsid w:val="00750D2B"/>
    <w:rsid w:val="007520C1"/>
    <w:rsid w:val="00752F58"/>
    <w:rsid w:val="00754CFE"/>
    <w:rsid w:val="0075535A"/>
    <w:rsid w:val="00760C16"/>
    <w:rsid w:val="0076265C"/>
    <w:rsid w:val="007636D7"/>
    <w:rsid w:val="00764C84"/>
    <w:rsid w:val="007715DA"/>
    <w:rsid w:val="0077170A"/>
    <w:rsid w:val="00772C9E"/>
    <w:rsid w:val="007750CA"/>
    <w:rsid w:val="0078082E"/>
    <w:rsid w:val="00781CE2"/>
    <w:rsid w:val="00784D11"/>
    <w:rsid w:val="0078706B"/>
    <w:rsid w:val="00790D73"/>
    <w:rsid w:val="0079701E"/>
    <w:rsid w:val="00797556"/>
    <w:rsid w:val="007A217E"/>
    <w:rsid w:val="007A3A78"/>
    <w:rsid w:val="007A53F2"/>
    <w:rsid w:val="007A7554"/>
    <w:rsid w:val="007B1643"/>
    <w:rsid w:val="007B2A1C"/>
    <w:rsid w:val="007B7C1A"/>
    <w:rsid w:val="007C22DE"/>
    <w:rsid w:val="007C2937"/>
    <w:rsid w:val="007C35A5"/>
    <w:rsid w:val="007C4789"/>
    <w:rsid w:val="007C52F6"/>
    <w:rsid w:val="007D0172"/>
    <w:rsid w:val="007D1D07"/>
    <w:rsid w:val="007D35EC"/>
    <w:rsid w:val="007D36C3"/>
    <w:rsid w:val="007D3885"/>
    <w:rsid w:val="007D41E3"/>
    <w:rsid w:val="007D4904"/>
    <w:rsid w:val="007D4934"/>
    <w:rsid w:val="007D55C0"/>
    <w:rsid w:val="007D7AF1"/>
    <w:rsid w:val="007E2634"/>
    <w:rsid w:val="007E3F39"/>
    <w:rsid w:val="007E4659"/>
    <w:rsid w:val="007E4F87"/>
    <w:rsid w:val="007F02DC"/>
    <w:rsid w:val="007F0884"/>
    <w:rsid w:val="007F2176"/>
    <w:rsid w:val="007F295E"/>
    <w:rsid w:val="007F4A6F"/>
    <w:rsid w:val="007F71C9"/>
    <w:rsid w:val="00800107"/>
    <w:rsid w:val="00800CCE"/>
    <w:rsid w:val="00806E91"/>
    <w:rsid w:val="00807B84"/>
    <w:rsid w:val="00811E57"/>
    <w:rsid w:val="008133FF"/>
    <w:rsid w:val="00820E2F"/>
    <w:rsid w:val="00820EC1"/>
    <w:rsid w:val="00823383"/>
    <w:rsid w:val="0082382C"/>
    <w:rsid w:val="00824725"/>
    <w:rsid w:val="00824763"/>
    <w:rsid w:val="0082593E"/>
    <w:rsid w:val="008344B0"/>
    <w:rsid w:val="008346D6"/>
    <w:rsid w:val="00834F68"/>
    <w:rsid w:val="0083779E"/>
    <w:rsid w:val="00837D07"/>
    <w:rsid w:val="00840550"/>
    <w:rsid w:val="008446C0"/>
    <w:rsid w:val="0084484B"/>
    <w:rsid w:val="008459A6"/>
    <w:rsid w:val="00845A73"/>
    <w:rsid w:val="008461B4"/>
    <w:rsid w:val="00850FB5"/>
    <w:rsid w:val="00851AE1"/>
    <w:rsid w:val="0085254C"/>
    <w:rsid w:val="00853C0C"/>
    <w:rsid w:val="008564FF"/>
    <w:rsid w:val="00857E8C"/>
    <w:rsid w:val="00861D90"/>
    <w:rsid w:val="00862D97"/>
    <w:rsid w:val="00866A1B"/>
    <w:rsid w:val="00870BA6"/>
    <w:rsid w:val="00871FB9"/>
    <w:rsid w:val="008763C1"/>
    <w:rsid w:val="00876C7B"/>
    <w:rsid w:val="00877C63"/>
    <w:rsid w:val="00883CA9"/>
    <w:rsid w:val="00884721"/>
    <w:rsid w:val="008856FE"/>
    <w:rsid w:val="008954BE"/>
    <w:rsid w:val="00896683"/>
    <w:rsid w:val="008A2024"/>
    <w:rsid w:val="008A3637"/>
    <w:rsid w:val="008A4C42"/>
    <w:rsid w:val="008A6286"/>
    <w:rsid w:val="008B3E6D"/>
    <w:rsid w:val="008B3F77"/>
    <w:rsid w:val="008C24CE"/>
    <w:rsid w:val="008C27C4"/>
    <w:rsid w:val="008C658E"/>
    <w:rsid w:val="008C6ABA"/>
    <w:rsid w:val="008D0164"/>
    <w:rsid w:val="008D1B3C"/>
    <w:rsid w:val="008E2791"/>
    <w:rsid w:val="008E600A"/>
    <w:rsid w:val="008E67C0"/>
    <w:rsid w:val="008F21C2"/>
    <w:rsid w:val="008F5E7D"/>
    <w:rsid w:val="008F6A61"/>
    <w:rsid w:val="008F6C46"/>
    <w:rsid w:val="008F7419"/>
    <w:rsid w:val="00902629"/>
    <w:rsid w:val="009036AE"/>
    <w:rsid w:val="0090414C"/>
    <w:rsid w:val="00904A31"/>
    <w:rsid w:val="00904A9C"/>
    <w:rsid w:val="00905FD0"/>
    <w:rsid w:val="009100DF"/>
    <w:rsid w:val="00910778"/>
    <w:rsid w:val="009115AE"/>
    <w:rsid w:val="0091513A"/>
    <w:rsid w:val="0091613D"/>
    <w:rsid w:val="00916F95"/>
    <w:rsid w:val="00920284"/>
    <w:rsid w:val="00921CD2"/>
    <w:rsid w:val="00922393"/>
    <w:rsid w:val="00924956"/>
    <w:rsid w:val="009310B6"/>
    <w:rsid w:val="00935869"/>
    <w:rsid w:val="00936CFF"/>
    <w:rsid w:val="00937916"/>
    <w:rsid w:val="0094386D"/>
    <w:rsid w:val="0094521A"/>
    <w:rsid w:val="00947852"/>
    <w:rsid w:val="009527DF"/>
    <w:rsid w:val="00954C4F"/>
    <w:rsid w:val="00957BDD"/>
    <w:rsid w:val="00957D77"/>
    <w:rsid w:val="0096086C"/>
    <w:rsid w:val="00960D9E"/>
    <w:rsid w:val="00962F48"/>
    <w:rsid w:val="00963C9D"/>
    <w:rsid w:val="00964381"/>
    <w:rsid w:val="00964525"/>
    <w:rsid w:val="0096632B"/>
    <w:rsid w:val="009704BE"/>
    <w:rsid w:val="00972890"/>
    <w:rsid w:val="00975E04"/>
    <w:rsid w:val="00976463"/>
    <w:rsid w:val="009814E1"/>
    <w:rsid w:val="00981E2D"/>
    <w:rsid w:val="00982DA2"/>
    <w:rsid w:val="009830D7"/>
    <w:rsid w:val="00986467"/>
    <w:rsid w:val="00991876"/>
    <w:rsid w:val="00993AB1"/>
    <w:rsid w:val="00997EEF"/>
    <w:rsid w:val="009A02A8"/>
    <w:rsid w:val="009A0FE3"/>
    <w:rsid w:val="009A15F4"/>
    <w:rsid w:val="009A1A42"/>
    <w:rsid w:val="009A2695"/>
    <w:rsid w:val="009A67E7"/>
    <w:rsid w:val="009A741B"/>
    <w:rsid w:val="009B1202"/>
    <w:rsid w:val="009B1962"/>
    <w:rsid w:val="009B25BD"/>
    <w:rsid w:val="009B2806"/>
    <w:rsid w:val="009B72D7"/>
    <w:rsid w:val="009C28CF"/>
    <w:rsid w:val="009C3309"/>
    <w:rsid w:val="009C615B"/>
    <w:rsid w:val="009D6515"/>
    <w:rsid w:val="009D7B21"/>
    <w:rsid w:val="009D7CD3"/>
    <w:rsid w:val="009E27DD"/>
    <w:rsid w:val="009E33FD"/>
    <w:rsid w:val="009E4B16"/>
    <w:rsid w:val="009E536C"/>
    <w:rsid w:val="009F2B66"/>
    <w:rsid w:val="009F36E4"/>
    <w:rsid w:val="009F3F04"/>
    <w:rsid w:val="009F44D9"/>
    <w:rsid w:val="009F70BC"/>
    <w:rsid w:val="00A0157B"/>
    <w:rsid w:val="00A016B0"/>
    <w:rsid w:val="00A01843"/>
    <w:rsid w:val="00A01AE3"/>
    <w:rsid w:val="00A03350"/>
    <w:rsid w:val="00A03762"/>
    <w:rsid w:val="00A055AB"/>
    <w:rsid w:val="00A0592F"/>
    <w:rsid w:val="00A06BA1"/>
    <w:rsid w:val="00A07260"/>
    <w:rsid w:val="00A146EB"/>
    <w:rsid w:val="00A15564"/>
    <w:rsid w:val="00A2244F"/>
    <w:rsid w:val="00A23BD5"/>
    <w:rsid w:val="00A25ECA"/>
    <w:rsid w:val="00A33EAC"/>
    <w:rsid w:val="00A4189B"/>
    <w:rsid w:val="00A41B78"/>
    <w:rsid w:val="00A42789"/>
    <w:rsid w:val="00A42F21"/>
    <w:rsid w:val="00A460B8"/>
    <w:rsid w:val="00A47372"/>
    <w:rsid w:val="00A501FD"/>
    <w:rsid w:val="00A51539"/>
    <w:rsid w:val="00A52AFC"/>
    <w:rsid w:val="00A54DDE"/>
    <w:rsid w:val="00A54F22"/>
    <w:rsid w:val="00A5549A"/>
    <w:rsid w:val="00A56101"/>
    <w:rsid w:val="00A57FD8"/>
    <w:rsid w:val="00A615EC"/>
    <w:rsid w:val="00A62513"/>
    <w:rsid w:val="00A64195"/>
    <w:rsid w:val="00A6425F"/>
    <w:rsid w:val="00A652D0"/>
    <w:rsid w:val="00A65B11"/>
    <w:rsid w:val="00A668F0"/>
    <w:rsid w:val="00A670DB"/>
    <w:rsid w:val="00A67A97"/>
    <w:rsid w:val="00A71CEE"/>
    <w:rsid w:val="00A75FC1"/>
    <w:rsid w:val="00A76907"/>
    <w:rsid w:val="00A816BD"/>
    <w:rsid w:val="00A826F7"/>
    <w:rsid w:val="00A8559A"/>
    <w:rsid w:val="00A908AA"/>
    <w:rsid w:val="00A90C55"/>
    <w:rsid w:val="00A97E5D"/>
    <w:rsid w:val="00AA1202"/>
    <w:rsid w:val="00AA2BA9"/>
    <w:rsid w:val="00AA7410"/>
    <w:rsid w:val="00AB0DA4"/>
    <w:rsid w:val="00AB1914"/>
    <w:rsid w:val="00AB4E45"/>
    <w:rsid w:val="00AB5D1C"/>
    <w:rsid w:val="00AC198D"/>
    <w:rsid w:val="00AC3126"/>
    <w:rsid w:val="00AC342F"/>
    <w:rsid w:val="00AC7429"/>
    <w:rsid w:val="00AC749D"/>
    <w:rsid w:val="00AD066E"/>
    <w:rsid w:val="00AD5E3C"/>
    <w:rsid w:val="00AD7215"/>
    <w:rsid w:val="00AE0221"/>
    <w:rsid w:val="00AE26D4"/>
    <w:rsid w:val="00AE61C5"/>
    <w:rsid w:val="00AE7B5F"/>
    <w:rsid w:val="00AF091D"/>
    <w:rsid w:val="00AF2C7F"/>
    <w:rsid w:val="00AF3CDB"/>
    <w:rsid w:val="00AF4D37"/>
    <w:rsid w:val="00AF7AD3"/>
    <w:rsid w:val="00B0015D"/>
    <w:rsid w:val="00B012C3"/>
    <w:rsid w:val="00B028D6"/>
    <w:rsid w:val="00B0596B"/>
    <w:rsid w:val="00B10E9D"/>
    <w:rsid w:val="00B11E93"/>
    <w:rsid w:val="00B27857"/>
    <w:rsid w:val="00B31956"/>
    <w:rsid w:val="00B32BA1"/>
    <w:rsid w:val="00B353D5"/>
    <w:rsid w:val="00B42C87"/>
    <w:rsid w:val="00B45D9D"/>
    <w:rsid w:val="00B47244"/>
    <w:rsid w:val="00B51D5E"/>
    <w:rsid w:val="00B529FA"/>
    <w:rsid w:val="00B57CD6"/>
    <w:rsid w:val="00B601FF"/>
    <w:rsid w:val="00B60B2F"/>
    <w:rsid w:val="00B62D55"/>
    <w:rsid w:val="00B63A66"/>
    <w:rsid w:val="00B6600C"/>
    <w:rsid w:val="00B676F1"/>
    <w:rsid w:val="00B72F84"/>
    <w:rsid w:val="00B73F22"/>
    <w:rsid w:val="00B7501D"/>
    <w:rsid w:val="00B75780"/>
    <w:rsid w:val="00B811E7"/>
    <w:rsid w:val="00B82B4E"/>
    <w:rsid w:val="00B837E2"/>
    <w:rsid w:val="00B83D4A"/>
    <w:rsid w:val="00B87520"/>
    <w:rsid w:val="00B9071F"/>
    <w:rsid w:val="00B911DB"/>
    <w:rsid w:val="00B956C3"/>
    <w:rsid w:val="00B9595B"/>
    <w:rsid w:val="00B96FA1"/>
    <w:rsid w:val="00BA1222"/>
    <w:rsid w:val="00BA345B"/>
    <w:rsid w:val="00BA3F6D"/>
    <w:rsid w:val="00BA3FA8"/>
    <w:rsid w:val="00BA4D1E"/>
    <w:rsid w:val="00BA77C0"/>
    <w:rsid w:val="00BB2FCC"/>
    <w:rsid w:val="00BB5DBF"/>
    <w:rsid w:val="00BC1C42"/>
    <w:rsid w:val="00BC7E81"/>
    <w:rsid w:val="00BD0C7D"/>
    <w:rsid w:val="00BD0E15"/>
    <w:rsid w:val="00BD6835"/>
    <w:rsid w:val="00BD7F9C"/>
    <w:rsid w:val="00BE46EC"/>
    <w:rsid w:val="00BE4C9C"/>
    <w:rsid w:val="00BE5912"/>
    <w:rsid w:val="00BF0C03"/>
    <w:rsid w:val="00BF0D82"/>
    <w:rsid w:val="00BF2F7B"/>
    <w:rsid w:val="00BF445C"/>
    <w:rsid w:val="00BF63D3"/>
    <w:rsid w:val="00BF762C"/>
    <w:rsid w:val="00C04698"/>
    <w:rsid w:val="00C11B40"/>
    <w:rsid w:val="00C124A1"/>
    <w:rsid w:val="00C16F11"/>
    <w:rsid w:val="00C1701F"/>
    <w:rsid w:val="00C21F31"/>
    <w:rsid w:val="00C260F8"/>
    <w:rsid w:val="00C267BD"/>
    <w:rsid w:val="00C26B83"/>
    <w:rsid w:val="00C27792"/>
    <w:rsid w:val="00C310B5"/>
    <w:rsid w:val="00C33AE6"/>
    <w:rsid w:val="00C33C7C"/>
    <w:rsid w:val="00C40687"/>
    <w:rsid w:val="00C47117"/>
    <w:rsid w:val="00C47D6A"/>
    <w:rsid w:val="00C5063E"/>
    <w:rsid w:val="00C512DD"/>
    <w:rsid w:val="00C526ED"/>
    <w:rsid w:val="00C54F3C"/>
    <w:rsid w:val="00C55AFA"/>
    <w:rsid w:val="00C605C2"/>
    <w:rsid w:val="00C60F84"/>
    <w:rsid w:val="00C62DB2"/>
    <w:rsid w:val="00C62DBD"/>
    <w:rsid w:val="00C67F0B"/>
    <w:rsid w:val="00C71164"/>
    <w:rsid w:val="00C7177F"/>
    <w:rsid w:val="00C814CC"/>
    <w:rsid w:val="00C8542B"/>
    <w:rsid w:val="00C86208"/>
    <w:rsid w:val="00C86392"/>
    <w:rsid w:val="00C92208"/>
    <w:rsid w:val="00C92541"/>
    <w:rsid w:val="00C979F1"/>
    <w:rsid w:val="00CA0B56"/>
    <w:rsid w:val="00CA1125"/>
    <w:rsid w:val="00CA7917"/>
    <w:rsid w:val="00CB0ECC"/>
    <w:rsid w:val="00CB43B3"/>
    <w:rsid w:val="00CB4573"/>
    <w:rsid w:val="00CB6205"/>
    <w:rsid w:val="00CB6584"/>
    <w:rsid w:val="00CB7DEF"/>
    <w:rsid w:val="00CC6936"/>
    <w:rsid w:val="00CC7103"/>
    <w:rsid w:val="00CD50A9"/>
    <w:rsid w:val="00CD5718"/>
    <w:rsid w:val="00CE16A7"/>
    <w:rsid w:val="00CE7EED"/>
    <w:rsid w:val="00CF3BD9"/>
    <w:rsid w:val="00CF3F1B"/>
    <w:rsid w:val="00CF70D8"/>
    <w:rsid w:val="00D002CD"/>
    <w:rsid w:val="00D0111C"/>
    <w:rsid w:val="00D01DC8"/>
    <w:rsid w:val="00D12543"/>
    <w:rsid w:val="00D13BAA"/>
    <w:rsid w:val="00D13F76"/>
    <w:rsid w:val="00D22D83"/>
    <w:rsid w:val="00D35603"/>
    <w:rsid w:val="00D4193E"/>
    <w:rsid w:val="00D458DE"/>
    <w:rsid w:val="00D45FC4"/>
    <w:rsid w:val="00D50CB2"/>
    <w:rsid w:val="00D56530"/>
    <w:rsid w:val="00D6024C"/>
    <w:rsid w:val="00D620DA"/>
    <w:rsid w:val="00D65ACF"/>
    <w:rsid w:val="00D668FE"/>
    <w:rsid w:val="00D72DD5"/>
    <w:rsid w:val="00D7454E"/>
    <w:rsid w:val="00D749E1"/>
    <w:rsid w:val="00D75941"/>
    <w:rsid w:val="00D842EA"/>
    <w:rsid w:val="00D91348"/>
    <w:rsid w:val="00D930C8"/>
    <w:rsid w:val="00D97FE3"/>
    <w:rsid w:val="00DA304E"/>
    <w:rsid w:val="00DA55CD"/>
    <w:rsid w:val="00DA7E0E"/>
    <w:rsid w:val="00DB05C8"/>
    <w:rsid w:val="00DB620A"/>
    <w:rsid w:val="00DB712D"/>
    <w:rsid w:val="00DB7DDE"/>
    <w:rsid w:val="00DC1A61"/>
    <w:rsid w:val="00DC1FEE"/>
    <w:rsid w:val="00DC2A96"/>
    <w:rsid w:val="00DC325A"/>
    <w:rsid w:val="00DC3FC2"/>
    <w:rsid w:val="00DD041B"/>
    <w:rsid w:val="00DD1B5B"/>
    <w:rsid w:val="00DD27DA"/>
    <w:rsid w:val="00DD34DC"/>
    <w:rsid w:val="00DD42EA"/>
    <w:rsid w:val="00DD5F28"/>
    <w:rsid w:val="00DD66CD"/>
    <w:rsid w:val="00DD6BC2"/>
    <w:rsid w:val="00DE31EC"/>
    <w:rsid w:val="00DE75D5"/>
    <w:rsid w:val="00DF0EAA"/>
    <w:rsid w:val="00DF48FC"/>
    <w:rsid w:val="00DF52D5"/>
    <w:rsid w:val="00DF538B"/>
    <w:rsid w:val="00DF6053"/>
    <w:rsid w:val="00DF626D"/>
    <w:rsid w:val="00DF63AF"/>
    <w:rsid w:val="00DF7B3F"/>
    <w:rsid w:val="00DF7C08"/>
    <w:rsid w:val="00E01E3B"/>
    <w:rsid w:val="00E05223"/>
    <w:rsid w:val="00E057E8"/>
    <w:rsid w:val="00E06014"/>
    <w:rsid w:val="00E063E2"/>
    <w:rsid w:val="00E073AE"/>
    <w:rsid w:val="00E1558D"/>
    <w:rsid w:val="00E2330C"/>
    <w:rsid w:val="00E23C7A"/>
    <w:rsid w:val="00E23FBC"/>
    <w:rsid w:val="00E24CDD"/>
    <w:rsid w:val="00E25159"/>
    <w:rsid w:val="00E25F0B"/>
    <w:rsid w:val="00E30C57"/>
    <w:rsid w:val="00E31F30"/>
    <w:rsid w:val="00E32097"/>
    <w:rsid w:val="00E32F47"/>
    <w:rsid w:val="00E33879"/>
    <w:rsid w:val="00E34E1C"/>
    <w:rsid w:val="00E3703F"/>
    <w:rsid w:val="00E44038"/>
    <w:rsid w:val="00E444D5"/>
    <w:rsid w:val="00E47469"/>
    <w:rsid w:val="00E50361"/>
    <w:rsid w:val="00E50F7B"/>
    <w:rsid w:val="00E513AE"/>
    <w:rsid w:val="00E53A94"/>
    <w:rsid w:val="00E567A6"/>
    <w:rsid w:val="00E60667"/>
    <w:rsid w:val="00E64EA4"/>
    <w:rsid w:val="00E7069D"/>
    <w:rsid w:val="00E762D0"/>
    <w:rsid w:val="00E808D4"/>
    <w:rsid w:val="00E8135F"/>
    <w:rsid w:val="00E81D58"/>
    <w:rsid w:val="00E8686C"/>
    <w:rsid w:val="00E87930"/>
    <w:rsid w:val="00E954F1"/>
    <w:rsid w:val="00EA430D"/>
    <w:rsid w:val="00EA50F6"/>
    <w:rsid w:val="00EA7A55"/>
    <w:rsid w:val="00EB1271"/>
    <w:rsid w:val="00EB39B6"/>
    <w:rsid w:val="00EB5CCF"/>
    <w:rsid w:val="00EC181F"/>
    <w:rsid w:val="00EC354A"/>
    <w:rsid w:val="00EC3AF6"/>
    <w:rsid w:val="00ED3E78"/>
    <w:rsid w:val="00ED722E"/>
    <w:rsid w:val="00ED775A"/>
    <w:rsid w:val="00EE0FE0"/>
    <w:rsid w:val="00EE28FF"/>
    <w:rsid w:val="00EE480D"/>
    <w:rsid w:val="00EE581A"/>
    <w:rsid w:val="00EE587B"/>
    <w:rsid w:val="00EF2ECA"/>
    <w:rsid w:val="00EF6896"/>
    <w:rsid w:val="00F03AC9"/>
    <w:rsid w:val="00F0562A"/>
    <w:rsid w:val="00F05C9F"/>
    <w:rsid w:val="00F072D2"/>
    <w:rsid w:val="00F1351A"/>
    <w:rsid w:val="00F1561E"/>
    <w:rsid w:val="00F1756B"/>
    <w:rsid w:val="00F20237"/>
    <w:rsid w:val="00F202B3"/>
    <w:rsid w:val="00F22C1B"/>
    <w:rsid w:val="00F23967"/>
    <w:rsid w:val="00F25059"/>
    <w:rsid w:val="00F269BB"/>
    <w:rsid w:val="00F26BA2"/>
    <w:rsid w:val="00F273C8"/>
    <w:rsid w:val="00F3009D"/>
    <w:rsid w:val="00F336E2"/>
    <w:rsid w:val="00F34C49"/>
    <w:rsid w:val="00F35AD0"/>
    <w:rsid w:val="00F35FB8"/>
    <w:rsid w:val="00F36549"/>
    <w:rsid w:val="00F40ACE"/>
    <w:rsid w:val="00F4514D"/>
    <w:rsid w:val="00F45263"/>
    <w:rsid w:val="00F516C3"/>
    <w:rsid w:val="00F53866"/>
    <w:rsid w:val="00F61F8F"/>
    <w:rsid w:val="00F62E60"/>
    <w:rsid w:val="00F643E8"/>
    <w:rsid w:val="00F706DD"/>
    <w:rsid w:val="00F7798F"/>
    <w:rsid w:val="00F8022D"/>
    <w:rsid w:val="00F8152F"/>
    <w:rsid w:val="00F81999"/>
    <w:rsid w:val="00F82CC2"/>
    <w:rsid w:val="00F83BAA"/>
    <w:rsid w:val="00F84E85"/>
    <w:rsid w:val="00F85BF4"/>
    <w:rsid w:val="00F870B4"/>
    <w:rsid w:val="00F9177E"/>
    <w:rsid w:val="00F91C4F"/>
    <w:rsid w:val="00F94786"/>
    <w:rsid w:val="00F94A63"/>
    <w:rsid w:val="00F94A99"/>
    <w:rsid w:val="00F951D4"/>
    <w:rsid w:val="00F95AE0"/>
    <w:rsid w:val="00F97938"/>
    <w:rsid w:val="00FA4BDF"/>
    <w:rsid w:val="00FA4E64"/>
    <w:rsid w:val="00FB1AD2"/>
    <w:rsid w:val="00FB2AC7"/>
    <w:rsid w:val="00FB3136"/>
    <w:rsid w:val="00FB37FF"/>
    <w:rsid w:val="00FB4C13"/>
    <w:rsid w:val="00FB75F6"/>
    <w:rsid w:val="00FC3EE5"/>
    <w:rsid w:val="00FC4DD5"/>
    <w:rsid w:val="00FC6AB1"/>
    <w:rsid w:val="00FD0792"/>
    <w:rsid w:val="00FD5714"/>
    <w:rsid w:val="00FE13CA"/>
    <w:rsid w:val="00FE5671"/>
    <w:rsid w:val="00FF0209"/>
    <w:rsid w:val="00FF1E81"/>
    <w:rsid w:val="00FF2A9C"/>
    <w:rsid w:val="00FF5474"/>
    <w:rsid w:val="00FF686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8AE0BA"/>
  <w15:chartTrackingRefBased/>
  <w15:docId w15:val="{17F7AAF6-FDF6-41FA-876D-69E9D1D8DE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pl-PL"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B2A55"/>
    <w:rPr>
      <w:sz w:val="24"/>
    </w:rPr>
  </w:style>
  <w:style w:type="paragraph" w:styleId="Nagwek1">
    <w:name w:val="heading 1"/>
    <w:basedOn w:val="Normalny"/>
    <w:next w:val="Normalny"/>
    <w:link w:val="Nagwek1Znak"/>
    <w:uiPriority w:val="9"/>
    <w:qFormat/>
    <w:rsid w:val="000B2A55"/>
    <w:pPr>
      <w:keepNext/>
      <w:keepLines/>
      <w:pBdr>
        <w:bottom w:val="single" w:sz="4" w:space="1" w:color="0F6FC6" w:themeColor="accent1"/>
      </w:pBdr>
      <w:spacing w:before="400" w:after="40" w:line="240" w:lineRule="auto"/>
      <w:outlineLvl w:val="0"/>
    </w:pPr>
    <w:rPr>
      <w:rFonts w:asciiTheme="majorHAnsi" w:eastAsiaTheme="majorEastAsia" w:hAnsiTheme="majorHAnsi" w:cstheme="majorBidi"/>
      <w:color w:val="0B5294" w:themeColor="accent1" w:themeShade="BF"/>
      <w:sz w:val="36"/>
      <w:szCs w:val="36"/>
    </w:rPr>
  </w:style>
  <w:style w:type="paragraph" w:styleId="Nagwek2">
    <w:name w:val="heading 2"/>
    <w:basedOn w:val="Normalny"/>
    <w:next w:val="Normalny"/>
    <w:link w:val="Nagwek2Znak"/>
    <w:uiPriority w:val="9"/>
    <w:unhideWhenUsed/>
    <w:qFormat/>
    <w:rsid w:val="000B2A55"/>
    <w:pPr>
      <w:keepNext/>
      <w:keepLines/>
      <w:spacing w:before="160" w:after="0" w:line="240" w:lineRule="auto"/>
      <w:outlineLvl w:val="1"/>
    </w:pPr>
    <w:rPr>
      <w:rFonts w:asciiTheme="majorHAnsi" w:eastAsiaTheme="majorEastAsia" w:hAnsiTheme="majorHAnsi" w:cstheme="majorBidi"/>
      <w:color w:val="0B5294" w:themeColor="accent1" w:themeShade="BF"/>
      <w:sz w:val="28"/>
      <w:szCs w:val="28"/>
    </w:rPr>
  </w:style>
  <w:style w:type="paragraph" w:styleId="Nagwek3">
    <w:name w:val="heading 3"/>
    <w:basedOn w:val="Normalny"/>
    <w:next w:val="Normalny"/>
    <w:link w:val="Nagwek3Znak"/>
    <w:uiPriority w:val="9"/>
    <w:unhideWhenUsed/>
    <w:qFormat/>
    <w:rsid w:val="000B2A55"/>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Nagwek4">
    <w:name w:val="heading 4"/>
    <w:basedOn w:val="Normalny"/>
    <w:next w:val="Normalny"/>
    <w:link w:val="Nagwek4Znak"/>
    <w:uiPriority w:val="9"/>
    <w:semiHidden/>
    <w:unhideWhenUsed/>
    <w:qFormat/>
    <w:rsid w:val="000B2A55"/>
    <w:pPr>
      <w:keepNext/>
      <w:keepLines/>
      <w:spacing w:before="80" w:after="0"/>
      <w:outlineLvl w:val="3"/>
    </w:pPr>
    <w:rPr>
      <w:rFonts w:asciiTheme="majorHAnsi" w:eastAsiaTheme="majorEastAsia" w:hAnsiTheme="majorHAnsi" w:cstheme="majorBidi"/>
      <w:szCs w:val="24"/>
    </w:rPr>
  </w:style>
  <w:style w:type="paragraph" w:styleId="Nagwek5">
    <w:name w:val="heading 5"/>
    <w:basedOn w:val="Normalny"/>
    <w:next w:val="Normalny"/>
    <w:link w:val="Nagwek5Znak"/>
    <w:uiPriority w:val="9"/>
    <w:semiHidden/>
    <w:unhideWhenUsed/>
    <w:qFormat/>
    <w:rsid w:val="000B2A55"/>
    <w:pPr>
      <w:keepNext/>
      <w:keepLines/>
      <w:spacing w:before="80" w:after="0"/>
      <w:outlineLvl w:val="4"/>
    </w:pPr>
    <w:rPr>
      <w:rFonts w:asciiTheme="majorHAnsi" w:eastAsiaTheme="majorEastAsia" w:hAnsiTheme="majorHAnsi" w:cstheme="majorBidi"/>
      <w:i/>
      <w:iCs/>
      <w:sz w:val="22"/>
      <w:szCs w:val="22"/>
    </w:rPr>
  </w:style>
  <w:style w:type="paragraph" w:styleId="Nagwek6">
    <w:name w:val="heading 6"/>
    <w:basedOn w:val="Normalny"/>
    <w:next w:val="Normalny"/>
    <w:link w:val="Nagwek6Znak"/>
    <w:uiPriority w:val="9"/>
    <w:semiHidden/>
    <w:unhideWhenUsed/>
    <w:qFormat/>
    <w:rsid w:val="000B2A55"/>
    <w:pPr>
      <w:keepNext/>
      <w:keepLines/>
      <w:spacing w:before="80" w:after="0"/>
      <w:outlineLvl w:val="5"/>
    </w:pPr>
    <w:rPr>
      <w:rFonts w:asciiTheme="majorHAnsi" w:eastAsiaTheme="majorEastAsia" w:hAnsiTheme="majorHAnsi" w:cstheme="majorBidi"/>
      <w:color w:val="595959" w:themeColor="text1" w:themeTint="A6"/>
    </w:rPr>
  </w:style>
  <w:style w:type="paragraph" w:styleId="Nagwek7">
    <w:name w:val="heading 7"/>
    <w:basedOn w:val="Normalny"/>
    <w:next w:val="Normalny"/>
    <w:link w:val="Nagwek7Znak"/>
    <w:uiPriority w:val="9"/>
    <w:semiHidden/>
    <w:unhideWhenUsed/>
    <w:qFormat/>
    <w:rsid w:val="000B2A55"/>
    <w:pPr>
      <w:keepNext/>
      <w:keepLines/>
      <w:spacing w:before="80" w:after="0"/>
      <w:outlineLvl w:val="6"/>
    </w:pPr>
    <w:rPr>
      <w:rFonts w:asciiTheme="majorHAnsi" w:eastAsiaTheme="majorEastAsia" w:hAnsiTheme="majorHAnsi" w:cstheme="majorBidi"/>
      <w:i/>
      <w:iCs/>
      <w:color w:val="595959" w:themeColor="text1" w:themeTint="A6"/>
    </w:rPr>
  </w:style>
  <w:style w:type="paragraph" w:styleId="Nagwek8">
    <w:name w:val="heading 8"/>
    <w:basedOn w:val="Normalny"/>
    <w:next w:val="Normalny"/>
    <w:link w:val="Nagwek8Znak"/>
    <w:uiPriority w:val="9"/>
    <w:semiHidden/>
    <w:unhideWhenUsed/>
    <w:qFormat/>
    <w:rsid w:val="000B2A55"/>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Nagwek9">
    <w:name w:val="heading 9"/>
    <w:basedOn w:val="Normalny"/>
    <w:next w:val="Normalny"/>
    <w:link w:val="Nagwek9Znak"/>
    <w:uiPriority w:val="9"/>
    <w:semiHidden/>
    <w:unhideWhenUsed/>
    <w:qFormat/>
    <w:rsid w:val="000B2A55"/>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link w:val="BezodstpwZnak"/>
    <w:uiPriority w:val="1"/>
    <w:qFormat/>
    <w:rsid w:val="000B2A55"/>
    <w:pPr>
      <w:spacing w:after="0" w:line="240" w:lineRule="auto"/>
    </w:pPr>
    <w:rPr>
      <w:sz w:val="24"/>
    </w:rPr>
  </w:style>
  <w:style w:type="character" w:customStyle="1" w:styleId="BezodstpwZnak">
    <w:name w:val="Bez odstępów Znak"/>
    <w:basedOn w:val="Domylnaczcionkaakapitu"/>
    <w:link w:val="Bezodstpw"/>
    <w:uiPriority w:val="1"/>
    <w:rsid w:val="000B2A55"/>
    <w:rPr>
      <w:sz w:val="24"/>
    </w:rPr>
  </w:style>
  <w:style w:type="character" w:customStyle="1" w:styleId="Nagwek1Znak">
    <w:name w:val="Nagłówek 1 Znak"/>
    <w:basedOn w:val="Domylnaczcionkaakapitu"/>
    <w:link w:val="Nagwek1"/>
    <w:uiPriority w:val="9"/>
    <w:rsid w:val="000B2A55"/>
    <w:rPr>
      <w:rFonts w:asciiTheme="majorHAnsi" w:eastAsiaTheme="majorEastAsia" w:hAnsiTheme="majorHAnsi" w:cstheme="majorBidi"/>
      <w:color w:val="0B5294" w:themeColor="accent1" w:themeShade="BF"/>
      <w:sz w:val="36"/>
      <w:szCs w:val="36"/>
    </w:rPr>
  </w:style>
  <w:style w:type="character" w:customStyle="1" w:styleId="Nagwek2Znak">
    <w:name w:val="Nagłówek 2 Znak"/>
    <w:basedOn w:val="Domylnaczcionkaakapitu"/>
    <w:link w:val="Nagwek2"/>
    <w:uiPriority w:val="9"/>
    <w:rsid w:val="000B2A55"/>
    <w:rPr>
      <w:rFonts w:asciiTheme="majorHAnsi" w:eastAsiaTheme="majorEastAsia" w:hAnsiTheme="majorHAnsi" w:cstheme="majorBidi"/>
      <w:color w:val="0B5294" w:themeColor="accent1" w:themeShade="BF"/>
      <w:sz w:val="28"/>
      <w:szCs w:val="28"/>
    </w:rPr>
  </w:style>
  <w:style w:type="character" w:customStyle="1" w:styleId="Nagwek3Znak">
    <w:name w:val="Nagłówek 3 Znak"/>
    <w:basedOn w:val="Domylnaczcionkaakapitu"/>
    <w:link w:val="Nagwek3"/>
    <w:uiPriority w:val="9"/>
    <w:rsid w:val="000B2A55"/>
    <w:rPr>
      <w:rFonts w:asciiTheme="majorHAnsi" w:eastAsiaTheme="majorEastAsia" w:hAnsiTheme="majorHAnsi" w:cstheme="majorBidi"/>
      <w:color w:val="404040" w:themeColor="text1" w:themeTint="BF"/>
      <w:sz w:val="26"/>
      <w:szCs w:val="26"/>
    </w:rPr>
  </w:style>
  <w:style w:type="character" w:customStyle="1" w:styleId="Nagwek4Znak">
    <w:name w:val="Nagłówek 4 Znak"/>
    <w:basedOn w:val="Domylnaczcionkaakapitu"/>
    <w:link w:val="Nagwek4"/>
    <w:uiPriority w:val="9"/>
    <w:semiHidden/>
    <w:rsid w:val="000B2A55"/>
    <w:rPr>
      <w:rFonts w:asciiTheme="majorHAnsi" w:eastAsiaTheme="majorEastAsia" w:hAnsiTheme="majorHAnsi" w:cstheme="majorBidi"/>
      <w:sz w:val="24"/>
      <w:szCs w:val="24"/>
    </w:rPr>
  </w:style>
  <w:style w:type="character" w:customStyle="1" w:styleId="Nagwek5Znak">
    <w:name w:val="Nagłówek 5 Znak"/>
    <w:basedOn w:val="Domylnaczcionkaakapitu"/>
    <w:link w:val="Nagwek5"/>
    <w:uiPriority w:val="9"/>
    <w:semiHidden/>
    <w:rsid w:val="000B2A55"/>
    <w:rPr>
      <w:rFonts w:asciiTheme="majorHAnsi" w:eastAsiaTheme="majorEastAsia" w:hAnsiTheme="majorHAnsi" w:cstheme="majorBidi"/>
      <w:i/>
      <w:iCs/>
      <w:sz w:val="22"/>
      <w:szCs w:val="22"/>
    </w:rPr>
  </w:style>
  <w:style w:type="character" w:customStyle="1" w:styleId="Nagwek6Znak">
    <w:name w:val="Nagłówek 6 Znak"/>
    <w:basedOn w:val="Domylnaczcionkaakapitu"/>
    <w:link w:val="Nagwek6"/>
    <w:uiPriority w:val="9"/>
    <w:semiHidden/>
    <w:rsid w:val="000B2A55"/>
    <w:rPr>
      <w:rFonts w:asciiTheme="majorHAnsi" w:eastAsiaTheme="majorEastAsia" w:hAnsiTheme="majorHAnsi" w:cstheme="majorBidi"/>
      <w:color w:val="595959" w:themeColor="text1" w:themeTint="A6"/>
    </w:rPr>
  </w:style>
  <w:style w:type="character" w:customStyle="1" w:styleId="Nagwek7Znak">
    <w:name w:val="Nagłówek 7 Znak"/>
    <w:basedOn w:val="Domylnaczcionkaakapitu"/>
    <w:link w:val="Nagwek7"/>
    <w:uiPriority w:val="9"/>
    <w:semiHidden/>
    <w:rsid w:val="000B2A55"/>
    <w:rPr>
      <w:rFonts w:asciiTheme="majorHAnsi" w:eastAsiaTheme="majorEastAsia" w:hAnsiTheme="majorHAnsi" w:cstheme="majorBidi"/>
      <w:i/>
      <w:iCs/>
      <w:color w:val="595959" w:themeColor="text1" w:themeTint="A6"/>
    </w:rPr>
  </w:style>
  <w:style w:type="character" w:customStyle="1" w:styleId="Nagwek8Znak">
    <w:name w:val="Nagłówek 8 Znak"/>
    <w:basedOn w:val="Domylnaczcionkaakapitu"/>
    <w:link w:val="Nagwek8"/>
    <w:uiPriority w:val="9"/>
    <w:semiHidden/>
    <w:rsid w:val="000B2A55"/>
    <w:rPr>
      <w:rFonts w:asciiTheme="majorHAnsi" w:eastAsiaTheme="majorEastAsia" w:hAnsiTheme="majorHAnsi" w:cstheme="majorBidi"/>
      <w:smallCaps/>
      <w:color w:val="595959" w:themeColor="text1" w:themeTint="A6"/>
    </w:rPr>
  </w:style>
  <w:style w:type="character" w:customStyle="1" w:styleId="Nagwek9Znak">
    <w:name w:val="Nagłówek 9 Znak"/>
    <w:basedOn w:val="Domylnaczcionkaakapitu"/>
    <w:link w:val="Nagwek9"/>
    <w:uiPriority w:val="9"/>
    <w:semiHidden/>
    <w:rsid w:val="000B2A55"/>
    <w:rPr>
      <w:rFonts w:asciiTheme="majorHAnsi" w:eastAsiaTheme="majorEastAsia" w:hAnsiTheme="majorHAnsi" w:cstheme="majorBidi"/>
      <w:i/>
      <w:iCs/>
      <w:smallCaps/>
      <w:color w:val="595959" w:themeColor="text1" w:themeTint="A6"/>
    </w:rPr>
  </w:style>
  <w:style w:type="paragraph" w:styleId="Legenda">
    <w:name w:val="caption"/>
    <w:basedOn w:val="Normalny"/>
    <w:next w:val="Normalny"/>
    <w:uiPriority w:val="35"/>
    <w:unhideWhenUsed/>
    <w:qFormat/>
    <w:rsid w:val="000B2A55"/>
    <w:pPr>
      <w:spacing w:line="240" w:lineRule="auto"/>
    </w:pPr>
    <w:rPr>
      <w:b/>
      <w:bCs/>
      <w:color w:val="404040" w:themeColor="text1" w:themeTint="BF"/>
      <w:sz w:val="20"/>
      <w:szCs w:val="20"/>
    </w:rPr>
  </w:style>
  <w:style w:type="paragraph" w:styleId="Tytu">
    <w:name w:val="Title"/>
    <w:basedOn w:val="Normalny"/>
    <w:next w:val="Normalny"/>
    <w:link w:val="TytuZnak"/>
    <w:uiPriority w:val="10"/>
    <w:qFormat/>
    <w:rsid w:val="000B2A55"/>
    <w:pPr>
      <w:spacing w:after="0" w:line="240" w:lineRule="auto"/>
      <w:contextualSpacing/>
    </w:pPr>
    <w:rPr>
      <w:rFonts w:asciiTheme="majorHAnsi" w:eastAsiaTheme="majorEastAsia" w:hAnsiTheme="majorHAnsi" w:cstheme="majorBidi"/>
      <w:color w:val="0B5294" w:themeColor="accent1" w:themeShade="BF"/>
      <w:spacing w:val="-7"/>
      <w:sz w:val="80"/>
      <w:szCs w:val="80"/>
    </w:rPr>
  </w:style>
  <w:style w:type="character" w:customStyle="1" w:styleId="TytuZnak">
    <w:name w:val="Tytuł Znak"/>
    <w:basedOn w:val="Domylnaczcionkaakapitu"/>
    <w:link w:val="Tytu"/>
    <w:uiPriority w:val="10"/>
    <w:rsid w:val="000B2A55"/>
    <w:rPr>
      <w:rFonts w:asciiTheme="majorHAnsi" w:eastAsiaTheme="majorEastAsia" w:hAnsiTheme="majorHAnsi" w:cstheme="majorBidi"/>
      <w:color w:val="0B5294" w:themeColor="accent1" w:themeShade="BF"/>
      <w:spacing w:val="-7"/>
      <w:sz w:val="80"/>
      <w:szCs w:val="80"/>
    </w:rPr>
  </w:style>
  <w:style w:type="paragraph" w:styleId="Podtytu">
    <w:name w:val="Subtitle"/>
    <w:basedOn w:val="Normalny"/>
    <w:next w:val="Normalny"/>
    <w:link w:val="PodtytuZnak"/>
    <w:uiPriority w:val="11"/>
    <w:qFormat/>
    <w:rsid w:val="000B2A55"/>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PodtytuZnak">
    <w:name w:val="Podtytuł Znak"/>
    <w:basedOn w:val="Domylnaczcionkaakapitu"/>
    <w:link w:val="Podtytu"/>
    <w:uiPriority w:val="11"/>
    <w:rsid w:val="000B2A55"/>
    <w:rPr>
      <w:rFonts w:asciiTheme="majorHAnsi" w:eastAsiaTheme="majorEastAsia" w:hAnsiTheme="majorHAnsi" w:cstheme="majorBidi"/>
      <w:color w:val="404040" w:themeColor="text1" w:themeTint="BF"/>
      <w:sz w:val="30"/>
      <w:szCs w:val="30"/>
    </w:rPr>
  </w:style>
  <w:style w:type="character" w:styleId="Pogrubienie">
    <w:name w:val="Strong"/>
    <w:basedOn w:val="Domylnaczcionkaakapitu"/>
    <w:uiPriority w:val="22"/>
    <w:qFormat/>
    <w:rsid w:val="000B2A55"/>
    <w:rPr>
      <w:b/>
      <w:bCs/>
    </w:rPr>
  </w:style>
  <w:style w:type="character" w:styleId="Uwydatnienie">
    <w:name w:val="Emphasis"/>
    <w:basedOn w:val="Domylnaczcionkaakapitu"/>
    <w:uiPriority w:val="20"/>
    <w:qFormat/>
    <w:rsid w:val="000B2A55"/>
    <w:rPr>
      <w:i/>
      <w:iCs/>
    </w:rPr>
  </w:style>
  <w:style w:type="paragraph" w:styleId="Cytat">
    <w:name w:val="Quote"/>
    <w:basedOn w:val="Normalny"/>
    <w:next w:val="Normalny"/>
    <w:link w:val="CytatZnak"/>
    <w:uiPriority w:val="29"/>
    <w:qFormat/>
    <w:rsid w:val="000B2A55"/>
    <w:pPr>
      <w:spacing w:before="240" w:after="240" w:line="252" w:lineRule="auto"/>
      <w:ind w:left="864" w:right="864"/>
      <w:jc w:val="center"/>
    </w:pPr>
    <w:rPr>
      <w:i/>
      <w:iCs/>
    </w:rPr>
  </w:style>
  <w:style w:type="character" w:customStyle="1" w:styleId="CytatZnak">
    <w:name w:val="Cytat Znak"/>
    <w:basedOn w:val="Domylnaczcionkaakapitu"/>
    <w:link w:val="Cytat"/>
    <w:uiPriority w:val="29"/>
    <w:rsid w:val="000B2A55"/>
    <w:rPr>
      <w:i/>
      <w:iCs/>
    </w:rPr>
  </w:style>
  <w:style w:type="paragraph" w:styleId="Cytatintensywny">
    <w:name w:val="Intense Quote"/>
    <w:basedOn w:val="Normalny"/>
    <w:next w:val="Normalny"/>
    <w:link w:val="CytatintensywnyZnak"/>
    <w:uiPriority w:val="30"/>
    <w:qFormat/>
    <w:rsid w:val="000B2A55"/>
    <w:pPr>
      <w:spacing w:before="100" w:beforeAutospacing="1" w:after="240"/>
      <w:ind w:left="864" w:right="864"/>
      <w:jc w:val="center"/>
    </w:pPr>
    <w:rPr>
      <w:rFonts w:asciiTheme="majorHAnsi" w:eastAsiaTheme="majorEastAsia" w:hAnsiTheme="majorHAnsi" w:cstheme="majorBidi"/>
      <w:color w:val="0F6FC6" w:themeColor="accent1"/>
      <w:sz w:val="28"/>
      <w:szCs w:val="28"/>
    </w:rPr>
  </w:style>
  <w:style w:type="character" w:customStyle="1" w:styleId="CytatintensywnyZnak">
    <w:name w:val="Cytat intensywny Znak"/>
    <w:basedOn w:val="Domylnaczcionkaakapitu"/>
    <w:link w:val="Cytatintensywny"/>
    <w:uiPriority w:val="30"/>
    <w:rsid w:val="000B2A55"/>
    <w:rPr>
      <w:rFonts w:asciiTheme="majorHAnsi" w:eastAsiaTheme="majorEastAsia" w:hAnsiTheme="majorHAnsi" w:cstheme="majorBidi"/>
      <w:color w:val="0F6FC6" w:themeColor="accent1"/>
      <w:sz w:val="28"/>
      <w:szCs w:val="28"/>
    </w:rPr>
  </w:style>
  <w:style w:type="character" w:styleId="Wyrnieniedelikatne">
    <w:name w:val="Subtle Emphasis"/>
    <w:basedOn w:val="Domylnaczcionkaakapitu"/>
    <w:uiPriority w:val="19"/>
    <w:qFormat/>
    <w:rsid w:val="000B2A55"/>
    <w:rPr>
      <w:i/>
      <w:iCs/>
      <w:color w:val="595959" w:themeColor="text1" w:themeTint="A6"/>
    </w:rPr>
  </w:style>
  <w:style w:type="character" w:styleId="Wyrnienieintensywne">
    <w:name w:val="Intense Emphasis"/>
    <w:basedOn w:val="Domylnaczcionkaakapitu"/>
    <w:uiPriority w:val="21"/>
    <w:qFormat/>
    <w:rsid w:val="000B2A55"/>
    <w:rPr>
      <w:b/>
      <w:bCs/>
      <w:i/>
      <w:iCs/>
    </w:rPr>
  </w:style>
  <w:style w:type="character" w:styleId="Odwoaniedelikatne">
    <w:name w:val="Subtle Reference"/>
    <w:basedOn w:val="Domylnaczcionkaakapitu"/>
    <w:uiPriority w:val="31"/>
    <w:qFormat/>
    <w:rsid w:val="000B2A55"/>
    <w:rPr>
      <w:smallCaps/>
      <w:color w:val="404040" w:themeColor="text1" w:themeTint="BF"/>
    </w:rPr>
  </w:style>
  <w:style w:type="character" w:styleId="Odwoanieintensywne">
    <w:name w:val="Intense Reference"/>
    <w:basedOn w:val="Domylnaczcionkaakapitu"/>
    <w:uiPriority w:val="32"/>
    <w:qFormat/>
    <w:rsid w:val="000B2A55"/>
    <w:rPr>
      <w:b/>
      <w:bCs/>
      <w:smallCaps/>
      <w:u w:val="single"/>
    </w:rPr>
  </w:style>
  <w:style w:type="character" w:styleId="Tytuksiki">
    <w:name w:val="Book Title"/>
    <w:basedOn w:val="Domylnaczcionkaakapitu"/>
    <w:uiPriority w:val="33"/>
    <w:qFormat/>
    <w:rsid w:val="000B2A55"/>
    <w:rPr>
      <w:b/>
      <w:bCs/>
      <w:smallCaps/>
    </w:rPr>
  </w:style>
  <w:style w:type="paragraph" w:styleId="Nagwekspisutreci">
    <w:name w:val="TOC Heading"/>
    <w:basedOn w:val="Nagwek1"/>
    <w:next w:val="Normalny"/>
    <w:uiPriority w:val="39"/>
    <w:unhideWhenUsed/>
    <w:qFormat/>
    <w:rsid w:val="000B2A55"/>
    <w:pPr>
      <w:outlineLvl w:val="9"/>
    </w:pPr>
  </w:style>
  <w:style w:type="character" w:customStyle="1" w:styleId="markedcontent">
    <w:name w:val="markedcontent"/>
    <w:basedOn w:val="Domylnaczcionkaakapitu"/>
    <w:rsid w:val="004F1C13"/>
  </w:style>
  <w:style w:type="paragraph" w:styleId="Akapitzlist">
    <w:name w:val="List Paragraph"/>
    <w:basedOn w:val="Normalny"/>
    <w:uiPriority w:val="34"/>
    <w:qFormat/>
    <w:rsid w:val="00C54F3C"/>
    <w:pPr>
      <w:ind w:left="720"/>
      <w:contextualSpacing/>
    </w:pPr>
  </w:style>
  <w:style w:type="paragraph" w:styleId="Tekstprzypisudolnego">
    <w:name w:val="footnote text"/>
    <w:basedOn w:val="Normalny"/>
    <w:link w:val="TekstprzypisudolnegoZnak"/>
    <w:uiPriority w:val="99"/>
    <w:semiHidden/>
    <w:unhideWhenUsed/>
    <w:rsid w:val="00C54F3C"/>
    <w:pPr>
      <w:spacing w:after="0" w:line="240" w:lineRule="auto"/>
    </w:pPr>
    <w:rPr>
      <w:rFonts w:eastAsiaTheme="minorHAnsi"/>
      <w:sz w:val="20"/>
    </w:rPr>
  </w:style>
  <w:style w:type="character" w:customStyle="1" w:styleId="TekstprzypisudolnegoZnak">
    <w:name w:val="Tekst przypisu dolnego Znak"/>
    <w:basedOn w:val="Domylnaczcionkaakapitu"/>
    <w:link w:val="Tekstprzypisudolnego"/>
    <w:uiPriority w:val="99"/>
    <w:semiHidden/>
    <w:rsid w:val="00C54F3C"/>
    <w:rPr>
      <w:rFonts w:eastAsiaTheme="minorHAnsi"/>
    </w:rPr>
  </w:style>
  <w:style w:type="character" w:styleId="Odwoanieprzypisudolnego">
    <w:name w:val="footnote reference"/>
    <w:basedOn w:val="Domylnaczcionkaakapitu"/>
    <w:uiPriority w:val="99"/>
    <w:semiHidden/>
    <w:unhideWhenUsed/>
    <w:rsid w:val="00C54F3C"/>
    <w:rPr>
      <w:vertAlign w:val="superscript"/>
    </w:rPr>
  </w:style>
  <w:style w:type="character" w:styleId="HTML-cytat">
    <w:name w:val="HTML Cite"/>
    <w:basedOn w:val="Domylnaczcionkaakapitu"/>
    <w:uiPriority w:val="99"/>
    <w:semiHidden/>
    <w:unhideWhenUsed/>
    <w:rsid w:val="00C54F3C"/>
    <w:rPr>
      <w:i/>
      <w:iCs/>
    </w:rPr>
  </w:style>
  <w:style w:type="paragraph" w:styleId="Spistreci1">
    <w:name w:val="toc 1"/>
    <w:basedOn w:val="Normalny"/>
    <w:next w:val="Normalny"/>
    <w:autoRedefine/>
    <w:uiPriority w:val="39"/>
    <w:unhideWhenUsed/>
    <w:rsid w:val="00004C83"/>
    <w:pPr>
      <w:tabs>
        <w:tab w:val="right" w:leader="dot" w:pos="9062"/>
      </w:tabs>
      <w:spacing w:after="100"/>
    </w:pPr>
  </w:style>
  <w:style w:type="character" w:styleId="Hipercze">
    <w:name w:val="Hyperlink"/>
    <w:basedOn w:val="Domylnaczcionkaakapitu"/>
    <w:uiPriority w:val="99"/>
    <w:unhideWhenUsed/>
    <w:rsid w:val="00027704"/>
    <w:rPr>
      <w:color w:val="F49100" w:themeColor="hyperlink"/>
      <w:u w:val="single"/>
    </w:rPr>
  </w:style>
  <w:style w:type="paragraph" w:styleId="Nagwek">
    <w:name w:val="header"/>
    <w:basedOn w:val="Normalny"/>
    <w:link w:val="NagwekZnak"/>
    <w:uiPriority w:val="99"/>
    <w:unhideWhenUsed/>
    <w:rsid w:val="00B9071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9071F"/>
    <w:rPr>
      <w:sz w:val="22"/>
    </w:rPr>
  </w:style>
  <w:style w:type="paragraph" w:styleId="Stopka">
    <w:name w:val="footer"/>
    <w:basedOn w:val="Normalny"/>
    <w:link w:val="StopkaZnak"/>
    <w:uiPriority w:val="99"/>
    <w:unhideWhenUsed/>
    <w:rsid w:val="00B9071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9071F"/>
    <w:rPr>
      <w:sz w:val="22"/>
    </w:rPr>
  </w:style>
  <w:style w:type="paragraph" w:styleId="Spistreci2">
    <w:name w:val="toc 2"/>
    <w:basedOn w:val="Normalny"/>
    <w:next w:val="Normalny"/>
    <w:autoRedefine/>
    <w:uiPriority w:val="39"/>
    <w:unhideWhenUsed/>
    <w:rsid w:val="009F3F04"/>
    <w:pPr>
      <w:tabs>
        <w:tab w:val="right" w:leader="dot" w:pos="9062"/>
      </w:tabs>
      <w:spacing w:after="0"/>
      <w:ind w:left="221"/>
    </w:pPr>
  </w:style>
  <w:style w:type="paragraph" w:styleId="Spistreci3">
    <w:name w:val="toc 3"/>
    <w:basedOn w:val="Normalny"/>
    <w:next w:val="Normalny"/>
    <w:autoRedefine/>
    <w:uiPriority w:val="39"/>
    <w:unhideWhenUsed/>
    <w:rsid w:val="009F3F04"/>
    <w:pPr>
      <w:tabs>
        <w:tab w:val="right" w:leader="dot" w:pos="9062"/>
      </w:tabs>
      <w:spacing w:before="60" w:after="60"/>
      <w:ind w:left="442"/>
    </w:pPr>
  </w:style>
  <w:style w:type="table" w:styleId="Tabela-Siatka">
    <w:name w:val="Table Grid"/>
    <w:basedOn w:val="Standardowy"/>
    <w:uiPriority w:val="39"/>
    <w:rsid w:val="00A52A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C92208"/>
    <w:pPr>
      <w:spacing w:after="0" w:line="240" w:lineRule="auto"/>
    </w:pPr>
    <w:rPr>
      <w:sz w:val="20"/>
    </w:rPr>
  </w:style>
  <w:style w:type="character" w:customStyle="1" w:styleId="TekstprzypisukocowegoZnak">
    <w:name w:val="Tekst przypisu końcowego Znak"/>
    <w:basedOn w:val="Domylnaczcionkaakapitu"/>
    <w:link w:val="Tekstprzypisukocowego"/>
    <w:uiPriority w:val="99"/>
    <w:semiHidden/>
    <w:rsid w:val="00C92208"/>
  </w:style>
  <w:style w:type="character" w:styleId="Odwoanieprzypisukocowego">
    <w:name w:val="endnote reference"/>
    <w:basedOn w:val="Domylnaczcionkaakapitu"/>
    <w:uiPriority w:val="99"/>
    <w:semiHidden/>
    <w:unhideWhenUsed/>
    <w:rsid w:val="00C92208"/>
    <w:rPr>
      <w:vertAlign w:val="superscript"/>
    </w:rPr>
  </w:style>
  <w:style w:type="paragraph" w:styleId="Spisilustracji">
    <w:name w:val="table of figures"/>
    <w:basedOn w:val="Normalny"/>
    <w:next w:val="Normalny"/>
    <w:uiPriority w:val="99"/>
    <w:unhideWhenUsed/>
    <w:rsid w:val="002E47D0"/>
    <w:pPr>
      <w:spacing w:after="0"/>
    </w:pPr>
  </w:style>
  <w:style w:type="paragraph" w:styleId="Poprawka">
    <w:name w:val="Revision"/>
    <w:hidden/>
    <w:uiPriority w:val="99"/>
    <w:semiHidden/>
    <w:rsid w:val="00A8559A"/>
    <w:pPr>
      <w:spacing w:after="0" w:line="240" w:lineRule="auto"/>
    </w:pPr>
    <w:rPr>
      <w:sz w:val="22"/>
    </w:rPr>
  </w:style>
  <w:style w:type="paragraph" w:customStyle="1" w:styleId="Default">
    <w:name w:val="Default"/>
    <w:rsid w:val="007C22DE"/>
    <w:pPr>
      <w:autoSpaceDE w:val="0"/>
      <w:autoSpaceDN w:val="0"/>
      <w:adjustRightInd w:val="0"/>
      <w:spacing w:after="0" w:line="240" w:lineRule="auto"/>
    </w:pPr>
    <w:rPr>
      <w:rFonts w:ascii="Arial" w:eastAsiaTheme="minorHAnsi" w:hAnsi="Arial" w:cs="Arial"/>
      <w:color w:val="000000"/>
      <w:sz w:val="24"/>
      <w:szCs w:val="24"/>
    </w:rPr>
  </w:style>
  <w:style w:type="paragraph" w:styleId="Tekstdymka">
    <w:name w:val="Balloon Text"/>
    <w:basedOn w:val="Normalny"/>
    <w:link w:val="TekstdymkaZnak"/>
    <w:uiPriority w:val="99"/>
    <w:semiHidden/>
    <w:unhideWhenUsed/>
    <w:rsid w:val="000220A2"/>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0220A2"/>
    <w:rPr>
      <w:rFonts w:ascii="Segoe UI" w:hAnsi="Segoe UI" w:cs="Segoe UI"/>
      <w:sz w:val="18"/>
      <w:szCs w:val="18"/>
    </w:rPr>
  </w:style>
  <w:style w:type="character" w:styleId="Odwoaniedokomentarza">
    <w:name w:val="annotation reference"/>
    <w:basedOn w:val="Domylnaczcionkaakapitu"/>
    <w:uiPriority w:val="99"/>
    <w:semiHidden/>
    <w:unhideWhenUsed/>
    <w:rsid w:val="000220A2"/>
    <w:rPr>
      <w:sz w:val="16"/>
      <w:szCs w:val="16"/>
    </w:rPr>
  </w:style>
  <w:style w:type="paragraph" w:styleId="Tekstkomentarza">
    <w:name w:val="annotation text"/>
    <w:basedOn w:val="Normalny"/>
    <w:link w:val="TekstkomentarzaZnak"/>
    <w:uiPriority w:val="99"/>
    <w:unhideWhenUsed/>
    <w:rsid w:val="000220A2"/>
    <w:pPr>
      <w:spacing w:line="240" w:lineRule="auto"/>
    </w:pPr>
    <w:rPr>
      <w:sz w:val="20"/>
    </w:rPr>
  </w:style>
  <w:style w:type="character" w:customStyle="1" w:styleId="TekstkomentarzaZnak">
    <w:name w:val="Tekst komentarza Znak"/>
    <w:basedOn w:val="Domylnaczcionkaakapitu"/>
    <w:link w:val="Tekstkomentarza"/>
    <w:uiPriority w:val="99"/>
    <w:rsid w:val="000220A2"/>
  </w:style>
  <w:style w:type="paragraph" w:styleId="Tematkomentarza">
    <w:name w:val="annotation subject"/>
    <w:basedOn w:val="Tekstkomentarza"/>
    <w:next w:val="Tekstkomentarza"/>
    <w:link w:val="TematkomentarzaZnak"/>
    <w:uiPriority w:val="99"/>
    <w:semiHidden/>
    <w:unhideWhenUsed/>
    <w:rsid w:val="000220A2"/>
    <w:rPr>
      <w:b/>
      <w:bCs/>
    </w:rPr>
  </w:style>
  <w:style w:type="character" w:customStyle="1" w:styleId="TematkomentarzaZnak">
    <w:name w:val="Temat komentarza Znak"/>
    <w:basedOn w:val="TekstkomentarzaZnak"/>
    <w:link w:val="Tematkomentarza"/>
    <w:uiPriority w:val="99"/>
    <w:semiHidden/>
    <w:rsid w:val="000220A2"/>
    <w:rPr>
      <w:b/>
      <w:bCs/>
    </w:rPr>
  </w:style>
  <w:style w:type="character" w:customStyle="1" w:styleId="ng-binding">
    <w:name w:val="ng-binding"/>
    <w:basedOn w:val="Domylnaczcionkaakapitu"/>
    <w:rsid w:val="008A2024"/>
  </w:style>
  <w:style w:type="table" w:styleId="Zwykatabela1">
    <w:name w:val="Plain Table 1"/>
    <w:basedOn w:val="Standardowy"/>
    <w:uiPriority w:val="41"/>
    <w:rsid w:val="005A2B06"/>
    <w:pPr>
      <w:spacing w:after="0" w:line="240" w:lineRule="auto"/>
    </w:pPr>
    <w:rPr>
      <w:rFonts w:eastAsiaTheme="minorHAnsi"/>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Nierozpoznanawzmianka1">
    <w:name w:val="Nierozpoznana wzmianka1"/>
    <w:basedOn w:val="Domylnaczcionkaakapitu"/>
    <w:uiPriority w:val="99"/>
    <w:semiHidden/>
    <w:unhideWhenUsed/>
    <w:rsid w:val="00DA7E0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709814">
      <w:bodyDiv w:val="1"/>
      <w:marLeft w:val="0"/>
      <w:marRight w:val="0"/>
      <w:marTop w:val="0"/>
      <w:marBottom w:val="0"/>
      <w:divBdr>
        <w:top w:val="none" w:sz="0" w:space="0" w:color="auto"/>
        <w:left w:val="none" w:sz="0" w:space="0" w:color="auto"/>
        <w:bottom w:val="none" w:sz="0" w:space="0" w:color="auto"/>
        <w:right w:val="none" w:sz="0" w:space="0" w:color="auto"/>
      </w:divBdr>
      <w:divsChild>
        <w:div w:id="944076889">
          <w:marLeft w:val="547"/>
          <w:marRight w:val="0"/>
          <w:marTop w:val="0"/>
          <w:marBottom w:val="0"/>
          <w:divBdr>
            <w:top w:val="none" w:sz="0" w:space="0" w:color="auto"/>
            <w:left w:val="none" w:sz="0" w:space="0" w:color="auto"/>
            <w:bottom w:val="none" w:sz="0" w:space="0" w:color="auto"/>
            <w:right w:val="none" w:sz="0" w:space="0" w:color="auto"/>
          </w:divBdr>
        </w:div>
      </w:divsChild>
    </w:div>
    <w:div w:id="390735403">
      <w:bodyDiv w:val="1"/>
      <w:marLeft w:val="0"/>
      <w:marRight w:val="0"/>
      <w:marTop w:val="0"/>
      <w:marBottom w:val="0"/>
      <w:divBdr>
        <w:top w:val="none" w:sz="0" w:space="0" w:color="auto"/>
        <w:left w:val="none" w:sz="0" w:space="0" w:color="auto"/>
        <w:bottom w:val="none" w:sz="0" w:space="0" w:color="auto"/>
        <w:right w:val="none" w:sz="0" w:space="0" w:color="auto"/>
      </w:divBdr>
      <w:divsChild>
        <w:div w:id="1683626443">
          <w:marLeft w:val="547"/>
          <w:marRight w:val="0"/>
          <w:marTop w:val="0"/>
          <w:marBottom w:val="0"/>
          <w:divBdr>
            <w:top w:val="none" w:sz="0" w:space="0" w:color="auto"/>
            <w:left w:val="none" w:sz="0" w:space="0" w:color="auto"/>
            <w:bottom w:val="none" w:sz="0" w:space="0" w:color="auto"/>
            <w:right w:val="none" w:sz="0" w:space="0" w:color="auto"/>
          </w:divBdr>
        </w:div>
      </w:divsChild>
    </w:div>
    <w:div w:id="611404624">
      <w:bodyDiv w:val="1"/>
      <w:marLeft w:val="0"/>
      <w:marRight w:val="0"/>
      <w:marTop w:val="0"/>
      <w:marBottom w:val="0"/>
      <w:divBdr>
        <w:top w:val="none" w:sz="0" w:space="0" w:color="auto"/>
        <w:left w:val="none" w:sz="0" w:space="0" w:color="auto"/>
        <w:bottom w:val="none" w:sz="0" w:space="0" w:color="auto"/>
        <w:right w:val="none" w:sz="0" w:space="0" w:color="auto"/>
      </w:divBdr>
      <w:divsChild>
        <w:div w:id="1547528781">
          <w:marLeft w:val="547"/>
          <w:marRight w:val="0"/>
          <w:marTop w:val="0"/>
          <w:marBottom w:val="0"/>
          <w:divBdr>
            <w:top w:val="none" w:sz="0" w:space="0" w:color="auto"/>
            <w:left w:val="none" w:sz="0" w:space="0" w:color="auto"/>
            <w:bottom w:val="none" w:sz="0" w:space="0" w:color="auto"/>
            <w:right w:val="none" w:sz="0" w:space="0" w:color="auto"/>
          </w:divBdr>
        </w:div>
      </w:divsChild>
    </w:div>
    <w:div w:id="619923761">
      <w:bodyDiv w:val="1"/>
      <w:marLeft w:val="0"/>
      <w:marRight w:val="0"/>
      <w:marTop w:val="0"/>
      <w:marBottom w:val="0"/>
      <w:divBdr>
        <w:top w:val="none" w:sz="0" w:space="0" w:color="auto"/>
        <w:left w:val="none" w:sz="0" w:space="0" w:color="auto"/>
        <w:bottom w:val="none" w:sz="0" w:space="0" w:color="auto"/>
        <w:right w:val="none" w:sz="0" w:space="0" w:color="auto"/>
      </w:divBdr>
      <w:divsChild>
        <w:div w:id="1307709435">
          <w:marLeft w:val="547"/>
          <w:marRight w:val="0"/>
          <w:marTop w:val="0"/>
          <w:marBottom w:val="0"/>
          <w:divBdr>
            <w:top w:val="none" w:sz="0" w:space="0" w:color="auto"/>
            <w:left w:val="none" w:sz="0" w:space="0" w:color="auto"/>
            <w:bottom w:val="none" w:sz="0" w:space="0" w:color="auto"/>
            <w:right w:val="none" w:sz="0" w:space="0" w:color="auto"/>
          </w:divBdr>
        </w:div>
      </w:divsChild>
    </w:div>
    <w:div w:id="721100341">
      <w:bodyDiv w:val="1"/>
      <w:marLeft w:val="0"/>
      <w:marRight w:val="0"/>
      <w:marTop w:val="0"/>
      <w:marBottom w:val="0"/>
      <w:divBdr>
        <w:top w:val="none" w:sz="0" w:space="0" w:color="auto"/>
        <w:left w:val="none" w:sz="0" w:space="0" w:color="auto"/>
        <w:bottom w:val="none" w:sz="0" w:space="0" w:color="auto"/>
        <w:right w:val="none" w:sz="0" w:space="0" w:color="auto"/>
      </w:divBdr>
    </w:div>
    <w:div w:id="1078211931">
      <w:bodyDiv w:val="1"/>
      <w:marLeft w:val="0"/>
      <w:marRight w:val="0"/>
      <w:marTop w:val="0"/>
      <w:marBottom w:val="0"/>
      <w:divBdr>
        <w:top w:val="none" w:sz="0" w:space="0" w:color="auto"/>
        <w:left w:val="none" w:sz="0" w:space="0" w:color="auto"/>
        <w:bottom w:val="none" w:sz="0" w:space="0" w:color="auto"/>
        <w:right w:val="none" w:sz="0" w:space="0" w:color="auto"/>
      </w:divBdr>
      <w:divsChild>
        <w:div w:id="1379671800">
          <w:marLeft w:val="0"/>
          <w:marRight w:val="0"/>
          <w:marTop w:val="0"/>
          <w:marBottom w:val="0"/>
          <w:divBdr>
            <w:top w:val="none" w:sz="0" w:space="0" w:color="auto"/>
            <w:left w:val="none" w:sz="0" w:space="0" w:color="auto"/>
            <w:bottom w:val="none" w:sz="0" w:space="0" w:color="auto"/>
            <w:right w:val="none" w:sz="0" w:space="0" w:color="auto"/>
          </w:divBdr>
        </w:div>
        <w:div w:id="338317265">
          <w:marLeft w:val="0"/>
          <w:marRight w:val="0"/>
          <w:marTop w:val="0"/>
          <w:marBottom w:val="0"/>
          <w:divBdr>
            <w:top w:val="none" w:sz="0" w:space="0" w:color="auto"/>
            <w:left w:val="none" w:sz="0" w:space="0" w:color="auto"/>
            <w:bottom w:val="none" w:sz="0" w:space="0" w:color="auto"/>
            <w:right w:val="none" w:sz="0" w:space="0" w:color="auto"/>
          </w:divBdr>
        </w:div>
        <w:div w:id="668874210">
          <w:marLeft w:val="0"/>
          <w:marRight w:val="0"/>
          <w:marTop w:val="0"/>
          <w:marBottom w:val="0"/>
          <w:divBdr>
            <w:top w:val="none" w:sz="0" w:space="0" w:color="auto"/>
            <w:left w:val="none" w:sz="0" w:space="0" w:color="auto"/>
            <w:bottom w:val="none" w:sz="0" w:space="0" w:color="auto"/>
            <w:right w:val="none" w:sz="0" w:space="0" w:color="auto"/>
          </w:divBdr>
        </w:div>
      </w:divsChild>
    </w:div>
    <w:div w:id="1240167786">
      <w:bodyDiv w:val="1"/>
      <w:marLeft w:val="0"/>
      <w:marRight w:val="0"/>
      <w:marTop w:val="0"/>
      <w:marBottom w:val="0"/>
      <w:divBdr>
        <w:top w:val="none" w:sz="0" w:space="0" w:color="auto"/>
        <w:left w:val="none" w:sz="0" w:space="0" w:color="auto"/>
        <w:bottom w:val="none" w:sz="0" w:space="0" w:color="auto"/>
        <w:right w:val="none" w:sz="0" w:space="0" w:color="auto"/>
      </w:divBdr>
      <w:divsChild>
        <w:div w:id="1797022819">
          <w:marLeft w:val="547"/>
          <w:marRight w:val="0"/>
          <w:marTop w:val="0"/>
          <w:marBottom w:val="0"/>
          <w:divBdr>
            <w:top w:val="none" w:sz="0" w:space="0" w:color="auto"/>
            <w:left w:val="none" w:sz="0" w:space="0" w:color="auto"/>
            <w:bottom w:val="none" w:sz="0" w:space="0" w:color="auto"/>
            <w:right w:val="none" w:sz="0" w:space="0" w:color="auto"/>
          </w:divBdr>
        </w:div>
      </w:divsChild>
    </w:div>
    <w:div w:id="1254052562">
      <w:bodyDiv w:val="1"/>
      <w:marLeft w:val="0"/>
      <w:marRight w:val="0"/>
      <w:marTop w:val="0"/>
      <w:marBottom w:val="0"/>
      <w:divBdr>
        <w:top w:val="none" w:sz="0" w:space="0" w:color="auto"/>
        <w:left w:val="none" w:sz="0" w:space="0" w:color="auto"/>
        <w:bottom w:val="none" w:sz="0" w:space="0" w:color="auto"/>
        <w:right w:val="none" w:sz="0" w:space="0" w:color="auto"/>
      </w:divBdr>
      <w:divsChild>
        <w:div w:id="1716470944">
          <w:marLeft w:val="547"/>
          <w:marRight w:val="0"/>
          <w:marTop w:val="0"/>
          <w:marBottom w:val="0"/>
          <w:divBdr>
            <w:top w:val="none" w:sz="0" w:space="0" w:color="auto"/>
            <w:left w:val="none" w:sz="0" w:space="0" w:color="auto"/>
            <w:bottom w:val="none" w:sz="0" w:space="0" w:color="auto"/>
            <w:right w:val="none" w:sz="0" w:space="0" w:color="auto"/>
          </w:divBdr>
        </w:div>
      </w:divsChild>
    </w:div>
    <w:div w:id="1400591627">
      <w:bodyDiv w:val="1"/>
      <w:marLeft w:val="0"/>
      <w:marRight w:val="0"/>
      <w:marTop w:val="0"/>
      <w:marBottom w:val="0"/>
      <w:divBdr>
        <w:top w:val="none" w:sz="0" w:space="0" w:color="auto"/>
        <w:left w:val="none" w:sz="0" w:space="0" w:color="auto"/>
        <w:bottom w:val="none" w:sz="0" w:space="0" w:color="auto"/>
        <w:right w:val="none" w:sz="0" w:space="0" w:color="auto"/>
      </w:divBdr>
    </w:div>
    <w:div w:id="1492868357">
      <w:bodyDiv w:val="1"/>
      <w:marLeft w:val="0"/>
      <w:marRight w:val="0"/>
      <w:marTop w:val="0"/>
      <w:marBottom w:val="0"/>
      <w:divBdr>
        <w:top w:val="none" w:sz="0" w:space="0" w:color="auto"/>
        <w:left w:val="none" w:sz="0" w:space="0" w:color="auto"/>
        <w:bottom w:val="none" w:sz="0" w:space="0" w:color="auto"/>
        <w:right w:val="none" w:sz="0" w:space="0" w:color="auto"/>
      </w:divBdr>
      <w:divsChild>
        <w:div w:id="456721707">
          <w:marLeft w:val="547"/>
          <w:marRight w:val="0"/>
          <w:marTop w:val="0"/>
          <w:marBottom w:val="0"/>
          <w:divBdr>
            <w:top w:val="none" w:sz="0" w:space="0" w:color="auto"/>
            <w:left w:val="none" w:sz="0" w:space="0" w:color="auto"/>
            <w:bottom w:val="none" w:sz="0" w:space="0" w:color="auto"/>
            <w:right w:val="none" w:sz="0" w:space="0" w:color="auto"/>
          </w:divBdr>
        </w:div>
      </w:divsChild>
    </w:div>
    <w:div w:id="1534804171">
      <w:bodyDiv w:val="1"/>
      <w:marLeft w:val="0"/>
      <w:marRight w:val="0"/>
      <w:marTop w:val="0"/>
      <w:marBottom w:val="0"/>
      <w:divBdr>
        <w:top w:val="none" w:sz="0" w:space="0" w:color="auto"/>
        <w:left w:val="none" w:sz="0" w:space="0" w:color="auto"/>
        <w:bottom w:val="none" w:sz="0" w:space="0" w:color="auto"/>
        <w:right w:val="none" w:sz="0" w:space="0" w:color="auto"/>
      </w:divBdr>
    </w:div>
    <w:div w:id="1769229667">
      <w:bodyDiv w:val="1"/>
      <w:marLeft w:val="0"/>
      <w:marRight w:val="0"/>
      <w:marTop w:val="0"/>
      <w:marBottom w:val="0"/>
      <w:divBdr>
        <w:top w:val="none" w:sz="0" w:space="0" w:color="auto"/>
        <w:left w:val="none" w:sz="0" w:space="0" w:color="auto"/>
        <w:bottom w:val="none" w:sz="0" w:space="0" w:color="auto"/>
        <w:right w:val="none" w:sz="0" w:space="0" w:color="auto"/>
      </w:divBdr>
      <w:divsChild>
        <w:div w:id="213663381">
          <w:marLeft w:val="547"/>
          <w:marRight w:val="0"/>
          <w:marTop w:val="0"/>
          <w:marBottom w:val="0"/>
          <w:divBdr>
            <w:top w:val="none" w:sz="0" w:space="0" w:color="auto"/>
            <w:left w:val="none" w:sz="0" w:space="0" w:color="auto"/>
            <w:bottom w:val="none" w:sz="0" w:space="0" w:color="auto"/>
            <w:right w:val="none" w:sz="0" w:space="0" w:color="auto"/>
          </w:divBdr>
        </w:div>
      </w:divsChild>
    </w:div>
    <w:div w:id="1867019905">
      <w:bodyDiv w:val="1"/>
      <w:marLeft w:val="0"/>
      <w:marRight w:val="0"/>
      <w:marTop w:val="0"/>
      <w:marBottom w:val="0"/>
      <w:divBdr>
        <w:top w:val="none" w:sz="0" w:space="0" w:color="auto"/>
        <w:left w:val="none" w:sz="0" w:space="0" w:color="auto"/>
        <w:bottom w:val="none" w:sz="0" w:space="0" w:color="auto"/>
        <w:right w:val="none" w:sz="0" w:space="0" w:color="auto"/>
      </w:divBdr>
      <w:divsChild>
        <w:div w:id="1319844224">
          <w:marLeft w:val="547"/>
          <w:marRight w:val="0"/>
          <w:marTop w:val="0"/>
          <w:marBottom w:val="0"/>
          <w:divBdr>
            <w:top w:val="none" w:sz="0" w:space="0" w:color="auto"/>
            <w:left w:val="none" w:sz="0" w:space="0" w:color="auto"/>
            <w:bottom w:val="none" w:sz="0" w:space="0" w:color="auto"/>
            <w:right w:val="none" w:sz="0" w:space="0" w:color="auto"/>
          </w:divBdr>
        </w:div>
      </w:divsChild>
    </w:div>
    <w:div w:id="2096004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diagramQuickStyle" Target="diagrams/quickStyle4.xml"/><Relationship Id="rId47" Type="http://schemas.openxmlformats.org/officeDocument/2006/relationships/diagramQuickStyle" Target="diagrams/quickStyle5.xml"/><Relationship Id="rId63" Type="http://schemas.openxmlformats.org/officeDocument/2006/relationships/diagramColors" Target="diagrams/colors8.xml"/><Relationship Id="rId68" Type="http://schemas.openxmlformats.org/officeDocument/2006/relationships/image" Target="media/image15.jpeg"/><Relationship Id="rId2" Type="http://schemas.openxmlformats.org/officeDocument/2006/relationships/customXml" Target="../customXml/item2.xml"/><Relationship Id="rId16" Type="http://schemas.openxmlformats.org/officeDocument/2006/relationships/hyperlink" Target="https://ugniemce.bip.lubelskie.pl/index.php?id=67&amp;id_dokumentu=1196702&amp;akcja=szczegoly&amp;p2=1196702" TargetMode="External"/><Relationship Id="rId29" Type="http://schemas.openxmlformats.org/officeDocument/2006/relationships/image" Target="media/image13.jpeg"/><Relationship Id="rId11" Type="http://schemas.openxmlformats.org/officeDocument/2006/relationships/diagramLayout" Target="diagrams/layout1.xml"/><Relationship Id="rId24" Type="http://schemas.openxmlformats.org/officeDocument/2006/relationships/image" Target="media/image8.jpeg"/><Relationship Id="rId32" Type="http://schemas.openxmlformats.org/officeDocument/2006/relationships/diagramQuickStyle" Target="diagrams/quickStyle2.xml"/><Relationship Id="rId37" Type="http://schemas.openxmlformats.org/officeDocument/2006/relationships/diagramQuickStyle" Target="diagrams/quickStyle3.xml"/><Relationship Id="rId40" Type="http://schemas.openxmlformats.org/officeDocument/2006/relationships/diagramData" Target="diagrams/data4.xml"/><Relationship Id="rId45" Type="http://schemas.openxmlformats.org/officeDocument/2006/relationships/diagramData" Target="diagrams/data5.xml"/><Relationship Id="rId53" Type="http://schemas.openxmlformats.org/officeDocument/2006/relationships/diagramColors" Target="diagrams/colors6.xml"/><Relationship Id="rId58" Type="http://schemas.openxmlformats.org/officeDocument/2006/relationships/diagramColors" Target="diagrams/colors7.xml"/><Relationship Id="rId66"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diagramLayout" Target="diagrams/layout8.xml"/><Relationship Id="rId19" Type="http://schemas.openxmlformats.org/officeDocument/2006/relationships/hyperlink" Target="https://ugniemce.bip.lubelskie.pl/index.php?id=67&amp;id_dokumentu=1196702&amp;akcja=szczegoly&amp;p2=1196702" TargetMode="External"/><Relationship Id="rId14" Type="http://schemas.microsoft.com/office/2007/relationships/diagramDrawing" Target="diagrams/drawing1.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diagramData" Target="diagrams/data2.xml"/><Relationship Id="rId35" Type="http://schemas.openxmlformats.org/officeDocument/2006/relationships/diagramData" Target="diagrams/data3.xml"/><Relationship Id="rId43" Type="http://schemas.openxmlformats.org/officeDocument/2006/relationships/diagramColors" Target="diagrams/colors4.xml"/><Relationship Id="rId48" Type="http://schemas.openxmlformats.org/officeDocument/2006/relationships/diagramColors" Target="diagrams/colors5.xml"/><Relationship Id="rId56" Type="http://schemas.openxmlformats.org/officeDocument/2006/relationships/diagramLayout" Target="diagrams/layout7.xml"/><Relationship Id="rId64" Type="http://schemas.microsoft.com/office/2007/relationships/diagramDrawing" Target="diagrams/drawing8.xml"/><Relationship Id="rId69" Type="http://schemas.openxmlformats.org/officeDocument/2006/relationships/image" Target="media/image16.jpeg"/><Relationship Id="rId8" Type="http://schemas.openxmlformats.org/officeDocument/2006/relationships/endnotes" Target="endnotes.xml"/><Relationship Id="rId51" Type="http://schemas.openxmlformats.org/officeDocument/2006/relationships/diagramLayout" Target="diagrams/layout6.xml"/><Relationship Id="rId72" Type="http://schemas.openxmlformats.org/officeDocument/2006/relationships/glossaryDocument" Target="glossary/document.xml"/><Relationship Id="rId3" Type="http://schemas.openxmlformats.org/officeDocument/2006/relationships/numbering" Target="numbering.xml"/><Relationship Id="rId12" Type="http://schemas.openxmlformats.org/officeDocument/2006/relationships/diagramQuickStyle" Target="diagrams/quickStyle1.xml"/><Relationship Id="rId17" Type="http://schemas.openxmlformats.org/officeDocument/2006/relationships/image" Target="media/image3.png"/><Relationship Id="rId25" Type="http://schemas.openxmlformats.org/officeDocument/2006/relationships/image" Target="media/image9.jpeg"/><Relationship Id="rId33" Type="http://schemas.openxmlformats.org/officeDocument/2006/relationships/diagramColors" Target="diagrams/colors2.xml"/><Relationship Id="rId38" Type="http://schemas.openxmlformats.org/officeDocument/2006/relationships/diagramColors" Target="diagrams/colors3.xml"/><Relationship Id="rId46" Type="http://schemas.openxmlformats.org/officeDocument/2006/relationships/diagramLayout" Target="diagrams/layout5.xml"/><Relationship Id="rId59" Type="http://schemas.microsoft.com/office/2007/relationships/diagramDrawing" Target="diagrams/drawing7.xml"/><Relationship Id="rId67" Type="http://schemas.openxmlformats.org/officeDocument/2006/relationships/image" Target="media/image14.jpeg"/><Relationship Id="rId20" Type="http://schemas.openxmlformats.org/officeDocument/2006/relationships/chart" Target="charts/chart2.xml"/><Relationship Id="rId41" Type="http://schemas.openxmlformats.org/officeDocument/2006/relationships/diagramLayout" Target="diagrams/layout4.xml"/><Relationship Id="rId54" Type="http://schemas.microsoft.com/office/2007/relationships/diagramDrawing" Target="diagrams/drawing6.xml"/><Relationship Id="rId62" Type="http://schemas.openxmlformats.org/officeDocument/2006/relationships/diagramQuickStyle" Target="diagrams/quickStyle8.xml"/><Relationship Id="rId70"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diagramLayout" Target="diagrams/layout3.xml"/><Relationship Id="rId49" Type="http://schemas.microsoft.com/office/2007/relationships/diagramDrawing" Target="diagrams/drawing5.xml"/><Relationship Id="rId57" Type="http://schemas.openxmlformats.org/officeDocument/2006/relationships/diagramQuickStyle" Target="diagrams/quickStyle7.xml"/><Relationship Id="rId10" Type="http://schemas.openxmlformats.org/officeDocument/2006/relationships/diagramData" Target="diagrams/data1.xml"/><Relationship Id="rId31" Type="http://schemas.openxmlformats.org/officeDocument/2006/relationships/diagramLayout" Target="diagrams/layout2.xml"/><Relationship Id="rId44" Type="http://schemas.microsoft.com/office/2007/relationships/diagramDrawing" Target="diagrams/drawing4.xml"/><Relationship Id="rId52" Type="http://schemas.openxmlformats.org/officeDocument/2006/relationships/diagramQuickStyle" Target="diagrams/quickStyle6.xml"/><Relationship Id="rId60" Type="http://schemas.openxmlformats.org/officeDocument/2006/relationships/diagramData" Target="diagrams/data8.xml"/><Relationship Id="rId65" Type="http://schemas.openxmlformats.org/officeDocument/2006/relationships/footer" Target="footer1.xml"/><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diagramColors" Target="diagrams/colors1.xml"/><Relationship Id="rId18" Type="http://schemas.openxmlformats.org/officeDocument/2006/relationships/chart" Target="charts/chart1.xml"/><Relationship Id="rId39" Type="http://schemas.microsoft.com/office/2007/relationships/diagramDrawing" Target="diagrams/drawing3.xml"/><Relationship Id="rId34" Type="http://schemas.microsoft.com/office/2007/relationships/diagramDrawing" Target="diagrams/drawing2.xml"/><Relationship Id="rId50" Type="http://schemas.openxmlformats.org/officeDocument/2006/relationships/diagramData" Target="diagrams/data6.xml"/><Relationship Id="rId55" Type="http://schemas.openxmlformats.org/officeDocument/2006/relationships/diagramData" Target="diagrams/data7.xml"/><Relationship Id="rId7" Type="http://schemas.openxmlformats.org/officeDocument/2006/relationships/footnotes" Target="footnotes.xml"/><Relationship Id="rId71"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2.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988204515995751"/>
          <c:y val="3.6744245464892113E-2"/>
          <c:w val="0.7829691273499102"/>
          <c:h val="0.49367175342020303"/>
        </c:manualLayout>
      </c:layout>
      <c:barChart>
        <c:barDir val="col"/>
        <c:grouping val="clustered"/>
        <c:varyColors val="0"/>
        <c:ser>
          <c:idx val="1"/>
          <c:order val="1"/>
          <c:tx>
            <c:strRef>
              <c:f>TABLICA!$B$4</c:f>
              <c:strCache>
                <c:ptCount val="1"/>
                <c:pt idx="0">
                  <c:v>mężczyźni</c:v>
                </c:pt>
              </c:strCache>
            </c:strRef>
          </c:tx>
          <c:spPr>
            <a:solidFill>
              <a:schemeClr val="accent2"/>
            </a:solidFill>
            <a:ln>
              <a:noFill/>
            </a:ln>
            <a:effectLst/>
          </c:spPr>
          <c:invertIfNegative val="0"/>
          <c:cat>
            <c:strRef>
              <c:f>TABLICA!$C$2:$J$2</c:f>
              <c:strCache>
                <c:ptCount val="8"/>
                <c:pt idx="0">
                  <c:v>2013</c:v>
                </c:pt>
                <c:pt idx="1">
                  <c:v>2014</c:v>
                </c:pt>
                <c:pt idx="2">
                  <c:v>2015</c:v>
                </c:pt>
                <c:pt idx="3">
                  <c:v>2016</c:v>
                </c:pt>
                <c:pt idx="4">
                  <c:v>2017</c:v>
                </c:pt>
                <c:pt idx="5">
                  <c:v>2018</c:v>
                </c:pt>
                <c:pt idx="6">
                  <c:v>2019</c:v>
                </c:pt>
                <c:pt idx="7">
                  <c:v>2020</c:v>
                </c:pt>
              </c:strCache>
            </c:strRef>
          </c:cat>
          <c:val>
            <c:numRef>
              <c:f>TABLICA!$C$4:$J$4</c:f>
              <c:numCache>
                <c:formatCode>#,##0</c:formatCode>
                <c:ptCount val="8"/>
                <c:pt idx="0">
                  <c:v>394</c:v>
                </c:pt>
                <c:pt idx="1">
                  <c:v>329</c:v>
                </c:pt>
                <c:pt idx="2">
                  <c:v>258</c:v>
                </c:pt>
                <c:pt idx="3">
                  <c:v>194</c:v>
                </c:pt>
                <c:pt idx="4">
                  <c:v>152</c:v>
                </c:pt>
                <c:pt idx="5">
                  <c:v>130</c:v>
                </c:pt>
                <c:pt idx="6">
                  <c:v>128</c:v>
                </c:pt>
                <c:pt idx="7">
                  <c:v>118</c:v>
                </c:pt>
              </c:numCache>
            </c:numRef>
          </c:val>
          <c:extLst>
            <c:ext xmlns:c16="http://schemas.microsoft.com/office/drawing/2014/chart" uri="{C3380CC4-5D6E-409C-BE32-E72D297353CC}">
              <c16:uniqueId val="{00000000-4B49-4CE2-BF18-E1109FE365C0}"/>
            </c:ext>
          </c:extLst>
        </c:ser>
        <c:ser>
          <c:idx val="2"/>
          <c:order val="2"/>
          <c:tx>
            <c:strRef>
              <c:f>TABLICA!$B$5</c:f>
              <c:strCache>
                <c:ptCount val="1"/>
                <c:pt idx="0">
                  <c:v>kobiety</c:v>
                </c:pt>
              </c:strCache>
            </c:strRef>
          </c:tx>
          <c:spPr>
            <a:solidFill>
              <a:schemeClr val="accent3"/>
            </a:solidFill>
            <a:ln>
              <a:noFill/>
            </a:ln>
            <a:effectLst/>
          </c:spPr>
          <c:invertIfNegative val="0"/>
          <c:cat>
            <c:strRef>
              <c:f>TABLICA!$C$2:$J$2</c:f>
              <c:strCache>
                <c:ptCount val="8"/>
                <c:pt idx="0">
                  <c:v>2013</c:v>
                </c:pt>
                <c:pt idx="1">
                  <c:v>2014</c:v>
                </c:pt>
                <c:pt idx="2">
                  <c:v>2015</c:v>
                </c:pt>
                <c:pt idx="3">
                  <c:v>2016</c:v>
                </c:pt>
                <c:pt idx="4">
                  <c:v>2017</c:v>
                </c:pt>
                <c:pt idx="5">
                  <c:v>2018</c:v>
                </c:pt>
                <c:pt idx="6">
                  <c:v>2019</c:v>
                </c:pt>
                <c:pt idx="7">
                  <c:v>2020</c:v>
                </c:pt>
              </c:strCache>
            </c:strRef>
          </c:cat>
          <c:val>
            <c:numRef>
              <c:f>TABLICA!$C$5:$J$5</c:f>
              <c:numCache>
                <c:formatCode>#,##0</c:formatCode>
                <c:ptCount val="8"/>
                <c:pt idx="0">
                  <c:v>360</c:v>
                </c:pt>
                <c:pt idx="1">
                  <c:v>339</c:v>
                </c:pt>
                <c:pt idx="2">
                  <c:v>281</c:v>
                </c:pt>
                <c:pt idx="3">
                  <c:v>225</c:v>
                </c:pt>
                <c:pt idx="4">
                  <c:v>206</c:v>
                </c:pt>
                <c:pt idx="5">
                  <c:v>196</c:v>
                </c:pt>
                <c:pt idx="6">
                  <c:v>180</c:v>
                </c:pt>
                <c:pt idx="7">
                  <c:v>186</c:v>
                </c:pt>
              </c:numCache>
            </c:numRef>
          </c:val>
          <c:extLst>
            <c:ext xmlns:c16="http://schemas.microsoft.com/office/drawing/2014/chart" uri="{C3380CC4-5D6E-409C-BE32-E72D297353CC}">
              <c16:uniqueId val="{00000001-4B49-4CE2-BF18-E1109FE365C0}"/>
            </c:ext>
          </c:extLst>
        </c:ser>
        <c:dLbls>
          <c:showLegendKey val="0"/>
          <c:showVal val="0"/>
          <c:showCatName val="0"/>
          <c:showSerName val="0"/>
          <c:showPercent val="0"/>
          <c:showBubbleSize val="0"/>
        </c:dLbls>
        <c:gapWidth val="219"/>
        <c:axId val="279058256"/>
        <c:axId val="279060496"/>
      </c:barChart>
      <c:lineChart>
        <c:grouping val="standard"/>
        <c:varyColors val="0"/>
        <c:ser>
          <c:idx val="0"/>
          <c:order val="0"/>
          <c:tx>
            <c:strRef>
              <c:f>TABLICA!$B$3</c:f>
              <c:strCache>
                <c:ptCount val="1"/>
                <c:pt idx="0">
                  <c:v>ogółem</c:v>
                </c:pt>
              </c:strCache>
            </c:strRef>
          </c:tx>
          <c:spPr>
            <a:ln w="28575" cap="rnd">
              <a:solidFill>
                <a:schemeClr val="accent1"/>
              </a:solidFill>
              <a:round/>
            </a:ln>
            <a:effectLst/>
          </c:spPr>
          <c:marker>
            <c:symbol val="none"/>
          </c:marker>
          <c:cat>
            <c:strRef>
              <c:f>TABLICA!$C$2:$J$2</c:f>
              <c:strCache>
                <c:ptCount val="8"/>
                <c:pt idx="0">
                  <c:v>2013</c:v>
                </c:pt>
                <c:pt idx="1">
                  <c:v>2014</c:v>
                </c:pt>
                <c:pt idx="2">
                  <c:v>2015</c:v>
                </c:pt>
                <c:pt idx="3">
                  <c:v>2016</c:v>
                </c:pt>
                <c:pt idx="4">
                  <c:v>2017</c:v>
                </c:pt>
                <c:pt idx="5">
                  <c:v>2018</c:v>
                </c:pt>
                <c:pt idx="6">
                  <c:v>2019</c:v>
                </c:pt>
                <c:pt idx="7">
                  <c:v>2020</c:v>
                </c:pt>
              </c:strCache>
            </c:strRef>
          </c:cat>
          <c:val>
            <c:numRef>
              <c:f>TABLICA!$C$3:$J$3</c:f>
              <c:numCache>
                <c:formatCode>#,##0</c:formatCode>
                <c:ptCount val="8"/>
                <c:pt idx="0">
                  <c:v>754</c:v>
                </c:pt>
                <c:pt idx="1">
                  <c:v>668</c:v>
                </c:pt>
                <c:pt idx="2">
                  <c:v>539</c:v>
                </c:pt>
                <c:pt idx="3">
                  <c:v>419</c:v>
                </c:pt>
                <c:pt idx="4">
                  <c:v>358</c:v>
                </c:pt>
                <c:pt idx="5">
                  <c:v>326</c:v>
                </c:pt>
                <c:pt idx="6">
                  <c:v>308</c:v>
                </c:pt>
                <c:pt idx="7">
                  <c:v>304</c:v>
                </c:pt>
              </c:numCache>
            </c:numRef>
          </c:val>
          <c:smooth val="0"/>
          <c:extLst>
            <c:ext xmlns:c16="http://schemas.microsoft.com/office/drawing/2014/chart" uri="{C3380CC4-5D6E-409C-BE32-E72D297353CC}">
              <c16:uniqueId val="{00000002-4B49-4CE2-BF18-E1109FE365C0}"/>
            </c:ext>
          </c:extLst>
        </c:ser>
        <c:dLbls>
          <c:showLegendKey val="0"/>
          <c:showVal val="0"/>
          <c:showCatName val="0"/>
          <c:showSerName val="0"/>
          <c:showPercent val="0"/>
          <c:showBubbleSize val="0"/>
        </c:dLbls>
        <c:marker val="1"/>
        <c:smooth val="0"/>
        <c:axId val="279058256"/>
        <c:axId val="279060496"/>
      </c:lineChart>
      <c:catAx>
        <c:axId val="279058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9060496"/>
        <c:crosses val="autoZero"/>
        <c:auto val="1"/>
        <c:lblAlgn val="ctr"/>
        <c:lblOffset val="100"/>
        <c:noMultiLvlLbl val="0"/>
      </c:catAx>
      <c:valAx>
        <c:axId val="279060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90582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Arkusz1!$C$13</c:f>
              <c:strCache>
                <c:ptCount val="1"/>
                <c:pt idx="0">
                  <c:v>ben</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Arkusz1!$D$12:$J$12</c:f>
              <c:strCache>
                <c:ptCount val="7"/>
                <c:pt idx="0">
                  <c:v>2013</c:v>
                </c:pt>
                <c:pt idx="1">
                  <c:v>2014</c:v>
                </c:pt>
                <c:pt idx="2">
                  <c:v>2015</c:v>
                </c:pt>
                <c:pt idx="3">
                  <c:v>2016</c:v>
                </c:pt>
                <c:pt idx="4">
                  <c:v>2017</c:v>
                </c:pt>
                <c:pt idx="5">
                  <c:v>2018</c:v>
                </c:pt>
                <c:pt idx="6">
                  <c:v>2019</c:v>
                </c:pt>
              </c:strCache>
            </c:strRef>
          </c:cat>
          <c:val>
            <c:numRef>
              <c:f>Arkusz1!$D$13:$J$13</c:f>
              <c:numCache>
                <c:formatCode>General</c:formatCode>
                <c:ptCount val="7"/>
                <c:pt idx="0">
                  <c:v>813</c:v>
                </c:pt>
                <c:pt idx="1">
                  <c:v>805</c:v>
                </c:pt>
                <c:pt idx="2">
                  <c:v>743</c:v>
                </c:pt>
                <c:pt idx="3">
                  <c:v>692</c:v>
                </c:pt>
                <c:pt idx="4">
                  <c:v>532</c:v>
                </c:pt>
                <c:pt idx="5">
                  <c:v>505</c:v>
                </c:pt>
                <c:pt idx="6">
                  <c:v>461</c:v>
                </c:pt>
              </c:numCache>
            </c:numRef>
          </c:val>
          <c:smooth val="0"/>
          <c:extLst>
            <c:ext xmlns:c16="http://schemas.microsoft.com/office/drawing/2014/chart" uri="{C3380CC4-5D6E-409C-BE32-E72D297353CC}">
              <c16:uniqueId val="{00000000-6B46-4985-8C92-9ED37D9EA588}"/>
            </c:ext>
          </c:extLst>
        </c:ser>
        <c:dLbls>
          <c:dLblPos val="t"/>
          <c:showLegendKey val="0"/>
          <c:showVal val="1"/>
          <c:showCatName val="0"/>
          <c:showSerName val="0"/>
          <c:showPercent val="0"/>
          <c:showBubbleSize val="0"/>
        </c:dLbls>
        <c:smooth val="0"/>
        <c:axId val="523917712"/>
        <c:axId val="523918272"/>
      </c:lineChart>
      <c:catAx>
        <c:axId val="523917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3918272"/>
        <c:crosses val="autoZero"/>
        <c:auto val="1"/>
        <c:lblAlgn val="ctr"/>
        <c:lblOffset val="100"/>
        <c:noMultiLvlLbl val="0"/>
      </c:catAx>
      <c:valAx>
        <c:axId val="523918272"/>
        <c:scaling>
          <c:orientation val="minMax"/>
          <c:min val="400"/>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23917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64049DB-CDC7-47B9-AB65-CB02B016C902}" type="doc">
      <dgm:prSet loTypeId="urn:microsoft.com/office/officeart/2005/8/layout/vProcess5" loCatId="process" qsTypeId="urn:microsoft.com/office/officeart/2005/8/quickstyle/simple3" qsCatId="simple" csTypeId="urn:microsoft.com/office/officeart/2005/8/colors/accent1_3" csCatId="accent1" phldr="1"/>
      <dgm:spPr/>
    </dgm:pt>
    <dgm:pt modelId="{1E4A3CFF-9A00-45C3-8E08-CADDF7EF1E6F}">
      <dgm:prSet phldrT="[Tekst]" custT="1"/>
      <dgm:spPr/>
      <dgm:t>
        <a:bodyPr/>
        <a:lstStyle/>
        <a:p>
          <a:r>
            <a:rPr lang="pl-PL" sz="1200" b="1"/>
            <a:t>Przyjęcie uchwały o wyznaczeniu obszaru  zdegradowanego i obszaru rewitalizacji</a:t>
          </a:r>
        </a:p>
      </dgm:t>
    </dgm:pt>
    <dgm:pt modelId="{3277AF66-3A07-4F17-A5C5-4A192C98D17F}" type="parTrans" cxnId="{1CB1706B-C5A6-4F5C-993F-F9D82EA51D42}">
      <dgm:prSet/>
      <dgm:spPr/>
      <dgm:t>
        <a:bodyPr/>
        <a:lstStyle/>
        <a:p>
          <a:endParaRPr lang="pl-PL" sz="1200"/>
        </a:p>
      </dgm:t>
    </dgm:pt>
    <dgm:pt modelId="{D0910FCA-54AE-4BC2-ABAD-73F06779B156}" type="sibTrans" cxnId="{1CB1706B-C5A6-4F5C-993F-F9D82EA51D42}">
      <dgm:prSet/>
      <dgm:spPr/>
      <dgm:t>
        <a:bodyPr/>
        <a:lstStyle/>
        <a:p>
          <a:endParaRPr lang="pl-PL" sz="1200"/>
        </a:p>
      </dgm:t>
    </dgm:pt>
    <dgm:pt modelId="{311DEFD6-2162-4D3B-A89A-769B99A489EE}">
      <dgm:prSet custT="1"/>
      <dgm:spPr/>
      <dgm:t>
        <a:bodyPr/>
        <a:lstStyle/>
        <a:p>
          <a:r>
            <a:rPr lang="pl-PL" sz="1200" b="1"/>
            <a:t>Analiza sytacji w gminie oraz zróżnicowania natężenia zjawisk kryzysowych  </a:t>
          </a:r>
        </a:p>
      </dgm:t>
    </dgm:pt>
    <dgm:pt modelId="{CD967958-E570-4842-BC3A-A5ADFB6D1A79}" type="parTrans" cxnId="{FCED3065-A2A6-453E-AAE0-6F14DB101B35}">
      <dgm:prSet/>
      <dgm:spPr/>
      <dgm:t>
        <a:bodyPr/>
        <a:lstStyle/>
        <a:p>
          <a:endParaRPr lang="pl-PL" sz="1200"/>
        </a:p>
      </dgm:t>
    </dgm:pt>
    <dgm:pt modelId="{5068B142-0369-45F6-B2C9-EFA16EEDB828}" type="sibTrans" cxnId="{FCED3065-A2A6-453E-AAE0-6F14DB101B35}">
      <dgm:prSet custT="1"/>
      <dgm:spPr/>
      <dgm:t>
        <a:bodyPr/>
        <a:lstStyle/>
        <a:p>
          <a:endParaRPr lang="pl-PL" sz="1200"/>
        </a:p>
      </dgm:t>
    </dgm:pt>
    <dgm:pt modelId="{89CAFFA6-6208-4547-B5F3-977E7AE74AEB}">
      <dgm:prSet custT="1"/>
      <dgm:spPr/>
      <dgm:t>
        <a:bodyPr/>
        <a:lstStyle/>
        <a:p>
          <a:r>
            <a:rPr lang="pl-PL" sz="1200" b="1"/>
            <a:t>Wyznaczenie obszaru zdegradowanego</a:t>
          </a:r>
        </a:p>
      </dgm:t>
    </dgm:pt>
    <dgm:pt modelId="{4B6304F9-4371-418C-88FD-76E186A54CB6}" type="parTrans" cxnId="{821DE02E-6865-4468-9E08-2AE99D1F59EB}">
      <dgm:prSet/>
      <dgm:spPr/>
      <dgm:t>
        <a:bodyPr/>
        <a:lstStyle/>
        <a:p>
          <a:endParaRPr lang="pl-PL" sz="1200"/>
        </a:p>
      </dgm:t>
    </dgm:pt>
    <dgm:pt modelId="{8189D096-4110-47C3-B98C-C0C56309E145}" type="sibTrans" cxnId="{821DE02E-6865-4468-9E08-2AE99D1F59EB}">
      <dgm:prSet custT="1"/>
      <dgm:spPr/>
      <dgm:t>
        <a:bodyPr/>
        <a:lstStyle/>
        <a:p>
          <a:endParaRPr lang="pl-PL" sz="1200"/>
        </a:p>
      </dgm:t>
    </dgm:pt>
    <dgm:pt modelId="{2F02192E-B3E6-452F-B57F-5C387EF8B035}">
      <dgm:prSet custT="1"/>
      <dgm:spPr/>
      <dgm:t>
        <a:bodyPr/>
        <a:lstStyle/>
        <a:p>
          <a:r>
            <a:rPr lang="pl-PL" sz="1200" b="1"/>
            <a:t>Określenie pól podstawowych i przygotowanie do analizy</a:t>
          </a:r>
        </a:p>
      </dgm:t>
    </dgm:pt>
    <dgm:pt modelId="{ED4443A0-BE6F-44AB-8069-0F46AFCB1242}" type="parTrans" cxnId="{78E2EDC5-CBD8-4395-9F68-F138D204E62A}">
      <dgm:prSet/>
      <dgm:spPr/>
      <dgm:t>
        <a:bodyPr/>
        <a:lstStyle/>
        <a:p>
          <a:endParaRPr lang="pl-PL" sz="1200"/>
        </a:p>
      </dgm:t>
    </dgm:pt>
    <dgm:pt modelId="{06C0B8F8-045A-40F5-91B5-620C7B8237BF}" type="sibTrans" cxnId="{78E2EDC5-CBD8-4395-9F68-F138D204E62A}">
      <dgm:prSet custT="1"/>
      <dgm:spPr/>
      <dgm:t>
        <a:bodyPr/>
        <a:lstStyle/>
        <a:p>
          <a:endParaRPr lang="pl-PL" sz="1200"/>
        </a:p>
      </dgm:t>
    </dgm:pt>
    <dgm:pt modelId="{2E4FE5C9-8556-40F8-82D5-11CD41F4BB2A}">
      <dgm:prSet custT="1"/>
      <dgm:spPr/>
      <dgm:t>
        <a:bodyPr/>
        <a:lstStyle/>
        <a:p>
          <a:r>
            <a:rPr lang="pl-PL" sz="1200" b="1"/>
            <a:t> Wyznaczenie obszaru rewitalizacji </a:t>
          </a:r>
        </a:p>
      </dgm:t>
    </dgm:pt>
    <dgm:pt modelId="{88465C19-3490-4953-AF27-81F77C975678}" type="parTrans" cxnId="{008F3EC9-0D66-42D4-8DF7-360B626597FC}">
      <dgm:prSet/>
      <dgm:spPr/>
      <dgm:t>
        <a:bodyPr/>
        <a:lstStyle/>
        <a:p>
          <a:endParaRPr lang="pl-PL" sz="1200"/>
        </a:p>
      </dgm:t>
    </dgm:pt>
    <dgm:pt modelId="{6CE21FC8-E130-4416-BD33-57544C4F2896}" type="sibTrans" cxnId="{008F3EC9-0D66-42D4-8DF7-360B626597FC}">
      <dgm:prSet custT="1"/>
      <dgm:spPr/>
      <dgm:t>
        <a:bodyPr/>
        <a:lstStyle/>
        <a:p>
          <a:endParaRPr lang="pl-PL" sz="1200"/>
        </a:p>
      </dgm:t>
    </dgm:pt>
    <dgm:pt modelId="{2AB4717E-152F-4E5C-83B1-5F58E2008845}" type="pres">
      <dgm:prSet presAssocID="{A64049DB-CDC7-47B9-AB65-CB02B016C902}" presName="outerComposite" presStyleCnt="0">
        <dgm:presLayoutVars>
          <dgm:chMax val="5"/>
          <dgm:dir/>
          <dgm:resizeHandles val="exact"/>
        </dgm:presLayoutVars>
      </dgm:prSet>
      <dgm:spPr/>
    </dgm:pt>
    <dgm:pt modelId="{C0950F09-30A0-4B44-830E-A5A1D3108E81}" type="pres">
      <dgm:prSet presAssocID="{A64049DB-CDC7-47B9-AB65-CB02B016C902}" presName="dummyMaxCanvas" presStyleCnt="0">
        <dgm:presLayoutVars/>
      </dgm:prSet>
      <dgm:spPr/>
    </dgm:pt>
    <dgm:pt modelId="{4D279122-7B5C-48FA-A6BF-6B113560890A}" type="pres">
      <dgm:prSet presAssocID="{A64049DB-CDC7-47B9-AB65-CB02B016C902}" presName="FiveNodes_1" presStyleLbl="node1" presStyleIdx="0" presStyleCnt="5">
        <dgm:presLayoutVars>
          <dgm:bulletEnabled val="1"/>
        </dgm:presLayoutVars>
      </dgm:prSet>
      <dgm:spPr/>
    </dgm:pt>
    <dgm:pt modelId="{6A37C1C4-6B8C-4D62-A3D0-3C619640E4F6}" type="pres">
      <dgm:prSet presAssocID="{A64049DB-CDC7-47B9-AB65-CB02B016C902}" presName="FiveNodes_2" presStyleLbl="node1" presStyleIdx="1" presStyleCnt="5">
        <dgm:presLayoutVars>
          <dgm:bulletEnabled val="1"/>
        </dgm:presLayoutVars>
      </dgm:prSet>
      <dgm:spPr/>
    </dgm:pt>
    <dgm:pt modelId="{E14616B4-7A92-40CC-9A84-35072EF48034}" type="pres">
      <dgm:prSet presAssocID="{A64049DB-CDC7-47B9-AB65-CB02B016C902}" presName="FiveNodes_3" presStyleLbl="node1" presStyleIdx="2" presStyleCnt="5">
        <dgm:presLayoutVars>
          <dgm:bulletEnabled val="1"/>
        </dgm:presLayoutVars>
      </dgm:prSet>
      <dgm:spPr/>
    </dgm:pt>
    <dgm:pt modelId="{564BA0EB-0A18-4E93-AE74-6C24F7557FB7}" type="pres">
      <dgm:prSet presAssocID="{A64049DB-CDC7-47B9-AB65-CB02B016C902}" presName="FiveNodes_4" presStyleLbl="node1" presStyleIdx="3" presStyleCnt="5">
        <dgm:presLayoutVars>
          <dgm:bulletEnabled val="1"/>
        </dgm:presLayoutVars>
      </dgm:prSet>
      <dgm:spPr/>
    </dgm:pt>
    <dgm:pt modelId="{53D90DF1-E9B5-402B-82D2-CEBB19ED90C4}" type="pres">
      <dgm:prSet presAssocID="{A64049DB-CDC7-47B9-AB65-CB02B016C902}" presName="FiveNodes_5" presStyleLbl="node1" presStyleIdx="4" presStyleCnt="5">
        <dgm:presLayoutVars>
          <dgm:bulletEnabled val="1"/>
        </dgm:presLayoutVars>
      </dgm:prSet>
      <dgm:spPr/>
    </dgm:pt>
    <dgm:pt modelId="{D8E1470C-3824-4136-8731-1D580D69EE01}" type="pres">
      <dgm:prSet presAssocID="{A64049DB-CDC7-47B9-AB65-CB02B016C902}" presName="FiveConn_1-2" presStyleLbl="fgAccFollowNode1" presStyleIdx="0" presStyleCnt="4">
        <dgm:presLayoutVars>
          <dgm:bulletEnabled val="1"/>
        </dgm:presLayoutVars>
      </dgm:prSet>
      <dgm:spPr/>
    </dgm:pt>
    <dgm:pt modelId="{468AEE47-44F6-400E-82B5-ACCB07381E73}" type="pres">
      <dgm:prSet presAssocID="{A64049DB-CDC7-47B9-AB65-CB02B016C902}" presName="FiveConn_2-3" presStyleLbl="fgAccFollowNode1" presStyleIdx="1" presStyleCnt="4">
        <dgm:presLayoutVars>
          <dgm:bulletEnabled val="1"/>
        </dgm:presLayoutVars>
      </dgm:prSet>
      <dgm:spPr/>
    </dgm:pt>
    <dgm:pt modelId="{D5CE13A9-5306-4CED-A629-3058FFBA8E4C}" type="pres">
      <dgm:prSet presAssocID="{A64049DB-CDC7-47B9-AB65-CB02B016C902}" presName="FiveConn_3-4" presStyleLbl="fgAccFollowNode1" presStyleIdx="2" presStyleCnt="4">
        <dgm:presLayoutVars>
          <dgm:bulletEnabled val="1"/>
        </dgm:presLayoutVars>
      </dgm:prSet>
      <dgm:spPr/>
    </dgm:pt>
    <dgm:pt modelId="{38C2496B-3C9E-4EFE-B56B-CEBD4EBB3EE9}" type="pres">
      <dgm:prSet presAssocID="{A64049DB-CDC7-47B9-AB65-CB02B016C902}" presName="FiveConn_4-5" presStyleLbl="fgAccFollowNode1" presStyleIdx="3" presStyleCnt="4">
        <dgm:presLayoutVars>
          <dgm:bulletEnabled val="1"/>
        </dgm:presLayoutVars>
      </dgm:prSet>
      <dgm:spPr/>
    </dgm:pt>
    <dgm:pt modelId="{16A93B43-3CA9-4CB1-996E-59B000C3B928}" type="pres">
      <dgm:prSet presAssocID="{A64049DB-CDC7-47B9-AB65-CB02B016C902}" presName="FiveNodes_1_text" presStyleLbl="node1" presStyleIdx="4" presStyleCnt="5">
        <dgm:presLayoutVars>
          <dgm:bulletEnabled val="1"/>
        </dgm:presLayoutVars>
      </dgm:prSet>
      <dgm:spPr/>
    </dgm:pt>
    <dgm:pt modelId="{2C79E9A8-E2E0-4FFD-ABE5-CA4542690412}" type="pres">
      <dgm:prSet presAssocID="{A64049DB-CDC7-47B9-AB65-CB02B016C902}" presName="FiveNodes_2_text" presStyleLbl="node1" presStyleIdx="4" presStyleCnt="5">
        <dgm:presLayoutVars>
          <dgm:bulletEnabled val="1"/>
        </dgm:presLayoutVars>
      </dgm:prSet>
      <dgm:spPr/>
    </dgm:pt>
    <dgm:pt modelId="{688C3FE5-8985-4AE0-A8F1-A640315656A4}" type="pres">
      <dgm:prSet presAssocID="{A64049DB-CDC7-47B9-AB65-CB02B016C902}" presName="FiveNodes_3_text" presStyleLbl="node1" presStyleIdx="4" presStyleCnt="5">
        <dgm:presLayoutVars>
          <dgm:bulletEnabled val="1"/>
        </dgm:presLayoutVars>
      </dgm:prSet>
      <dgm:spPr/>
    </dgm:pt>
    <dgm:pt modelId="{19E59D06-C7AB-4A70-97A8-6FF229689113}" type="pres">
      <dgm:prSet presAssocID="{A64049DB-CDC7-47B9-AB65-CB02B016C902}" presName="FiveNodes_4_text" presStyleLbl="node1" presStyleIdx="4" presStyleCnt="5">
        <dgm:presLayoutVars>
          <dgm:bulletEnabled val="1"/>
        </dgm:presLayoutVars>
      </dgm:prSet>
      <dgm:spPr/>
    </dgm:pt>
    <dgm:pt modelId="{770992C7-4658-4131-9B56-88D4C7C94FD6}" type="pres">
      <dgm:prSet presAssocID="{A64049DB-CDC7-47B9-AB65-CB02B016C902}" presName="FiveNodes_5_text" presStyleLbl="node1" presStyleIdx="4" presStyleCnt="5">
        <dgm:presLayoutVars>
          <dgm:bulletEnabled val="1"/>
        </dgm:presLayoutVars>
      </dgm:prSet>
      <dgm:spPr/>
    </dgm:pt>
  </dgm:ptLst>
  <dgm:cxnLst>
    <dgm:cxn modelId="{D3A9FD06-8352-4B9E-84C0-EAE552A79F63}" type="presOf" srcId="{2E4FE5C9-8556-40F8-82D5-11CD41F4BB2A}" destId="{19E59D06-C7AB-4A70-97A8-6FF229689113}" srcOrd="1" destOrd="0" presId="urn:microsoft.com/office/officeart/2005/8/layout/vProcess5"/>
    <dgm:cxn modelId="{6804F207-D482-412D-B4DB-465450869B9B}" type="presOf" srcId="{A64049DB-CDC7-47B9-AB65-CB02B016C902}" destId="{2AB4717E-152F-4E5C-83B1-5F58E2008845}" srcOrd="0" destOrd="0" presId="urn:microsoft.com/office/officeart/2005/8/layout/vProcess5"/>
    <dgm:cxn modelId="{088A230E-B4E9-49EC-A9D9-E869787089EB}" type="presOf" srcId="{1E4A3CFF-9A00-45C3-8E08-CADDF7EF1E6F}" destId="{770992C7-4658-4131-9B56-88D4C7C94FD6}" srcOrd="1" destOrd="0" presId="urn:microsoft.com/office/officeart/2005/8/layout/vProcess5"/>
    <dgm:cxn modelId="{7124241B-0C6F-4436-B483-B331FD816F3F}" type="presOf" srcId="{6CE21FC8-E130-4416-BD33-57544C4F2896}" destId="{38C2496B-3C9E-4EFE-B56B-CEBD4EBB3EE9}" srcOrd="0" destOrd="0" presId="urn:microsoft.com/office/officeart/2005/8/layout/vProcess5"/>
    <dgm:cxn modelId="{821DE02E-6865-4468-9E08-2AE99D1F59EB}" srcId="{A64049DB-CDC7-47B9-AB65-CB02B016C902}" destId="{89CAFFA6-6208-4547-B5F3-977E7AE74AEB}" srcOrd="2" destOrd="0" parTransId="{4B6304F9-4371-418C-88FD-76E186A54CB6}" sibTransId="{8189D096-4110-47C3-B98C-C0C56309E145}"/>
    <dgm:cxn modelId="{70876064-66C3-475C-A32A-2A463BCB6ECE}" type="presOf" srcId="{2F02192E-B3E6-452F-B57F-5C387EF8B035}" destId="{16A93B43-3CA9-4CB1-996E-59B000C3B928}" srcOrd="1" destOrd="0" presId="urn:microsoft.com/office/officeart/2005/8/layout/vProcess5"/>
    <dgm:cxn modelId="{FCED3065-A2A6-453E-AAE0-6F14DB101B35}" srcId="{A64049DB-CDC7-47B9-AB65-CB02B016C902}" destId="{311DEFD6-2162-4D3B-A89A-769B99A489EE}" srcOrd="1" destOrd="0" parTransId="{CD967958-E570-4842-BC3A-A5ADFB6D1A79}" sibTransId="{5068B142-0369-45F6-B2C9-EFA16EEDB828}"/>
    <dgm:cxn modelId="{8DDD176A-17CB-4855-9893-7297002CCFDA}" type="presOf" srcId="{2F02192E-B3E6-452F-B57F-5C387EF8B035}" destId="{4D279122-7B5C-48FA-A6BF-6B113560890A}" srcOrd="0" destOrd="0" presId="urn:microsoft.com/office/officeart/2005/8/layout/vProcess5"/>
    <dgm:cxn modelId="{1CB1706B-C5A6-4F5C-993F-F9D82EA51D42}" srcId="{A64049DB-CDC7-47B9-AB65-CB02B016C902}" destId="{1E4A3CFF-9A00-45C3-8E08-CADDF7EF1E6F}" srcOrd="4" destOrd="0" parTransId="{3277AF66-3A07-4F17-A5C5-4A192C98D17F}" sibTransId="{D0910FCA-54AE-4BC2-ABAD-73F06779B156}"/>
    <dgm:cxn modelId="{FEB57B6C-9749-4545-9047-3CA966EE9A6F}" type="presOf" srcId="{311DEFD6-2162-4D3B-A89A-769B99A489EE}" destId="{6A37C1C4-6B8C-4D62-A3D0-3C619640E4F6}" srcOrd="0" destOrd="0" presId="urn:microsoft.com/office/officeart/2005/8/layout/vProcess5"/>
    <dgm:cxn modelId="{4F317B77-2813-49E4-A25E-FA44419A2B64}" type="presOf" srcId="{311DEFD6-2162-4D3B-A89A-769B99A489EE}" destId="{2C79E9A8-E2E0-4FFD-ABE5-CA4542690412}" srcOrd="1" destOrd="0" presId="urn:microsoft.com/office/officeart/2005/8/layout/vProcess5"/>
    <dgm:cxn modelId="{EC10C684-0AE3-45E6-A2C9-F652D73F1E01}" type="presOf" srcId="{06C0B8F8-045A-40F5-91B5-620C7B8237BF}" destId="{D8E1470C-3824-4136-8731-1D580D69EE01}" srcOrd="0" destOrd="0" presId="urn:microsoft.com/office/officeart/2005/8/layout/vProcess5"/>
    <dgm:cxn modelId="{59CC3E85-C121-4920-80E3-08B162DA5D74}" type="presOf" srcId="{5068B142-0369-45F6-B2C9-EFA16EEDB828}" destId="{468AEE47-44F6-400E-82B5-ACCB07381E73}" srcOrd="0" destOrd="0" presId="urn:microsoft.com/office/officeart/2005/8/layout/vProcess5"/>
    <dgm:cxn modelId="{95B4D3AC-3E3F-4246-B754-AE8922BF197E}" type="presOf" srcId="{1E4A3CFF-9A00-45C3-8E08-CADDF7EF1E6F}" destId="{53D90DF1-E9B5-402B-82D2-CEBB19ED90C4}" srcOrd="0" destOrd="0" presId="urn:microsoft.com/office/officeart/2005/8/layout/vProcess5"/>
    <dgm:cxn modelId="{E4BCCAB7-899F-4883-9313-86792882DB27}" type="presOf" srcId="{2E4FE5C9-8556-40F8-82D5-11CD41F4BB2A}" destId="{564BA0EB-0A18-4E93-AE74-6C24F7557FB7}" srcOrd="0" destOrd="0" presId="urn:microsoft.com/office/officeart/2005/8/layout/vProcess5"/>
    <dgm:cxn modelId="{78E2EDC5-CBD8-4395-9F68-F138D204E62A}" srcId="{A64049DB-CDC7-47B9-AB65-CB02B016C902}" destId="{2F02192E-B3E6-452F-B57F-5C387EF8B035}" srcOrd="0" destOrd="0" parTransId="{ED4443A0-BE6F-44AB-8069-0F46AFCB1242}" sibTransId="{06C0B8F8-045A-40F5-91B5-620C7B8237BF}"/>
    <dgm:cxn modelId="{008F3EC9-0D66-42D4-8DF7-360B626597FC}" srcId="{A64049DB-CDC7-47B9-AB65-CB02B016C902}" destId="{2E4FE5C9-8556-40F8-82D5-11CD41F4BB2A}" srcOrd="3" destOrd="0" parTransId="{88465C19-3490-4953-AF27-81F77C975678}" sibTransId="{6CE21FC8-E130-4416-BD33-57544C4F2896}"/>
    <dgm:cxn modelId="{A89755D7-BD15-4A11-BE73-699F0EEE5834}" type="presOf" srcId="{89CAFFA6-6208-4547-B5F3-977E7AE74AEB}" destId="{688C3FE5-8985-4AE0-A8F1-A640315656A4}" srcOrd="1" destOrd="0" presId="urn:microsoft.com/office/officeart/2005/8/layout/vProcess5"/>
    <dgm:cxn modelId="{3EDE57DA-FFD1-4815-B43B-55F340789452}" type="presOf" srcId="{8189D096-4110-47C3-B98C-C0C56309E145}" destId="{D5CE13A9-5306-4CED-A629-3058FFBA8E4C}" srcOrd="0" destOrd="0" presId="urn:microsoft.com/office/officeart/2005/8/layout/vProcess5"/>
    <dgm:cxn modelId="{5A7382E4-4B96-468C-950E-85E676A84086}" type="presOf" srcId="{89CAFFA6-6208-4547-B5F3-977E7AE74AEB}" destId="{E14616B4-7A92-40CC-9A84-35072EF48034}" srcOrd="0" destOrd="0" presId="urn:microsoft.com/office/officeart/2005/8/layout/vProcess5"/>
    <dgm:cxn modelId="{7AAE6200-CF0C-4506-90B6-E9B857C71AB9}" type="presParOf" srcId="{2AB4717E-152F-4E5C-83B1-5F58E2008845}" destId="{C0950F09-30A0-4B44-830E-A5A1D3108E81}" srcOrd="0" destOrd="0" presId="urn:microsoft.com/office/officeart/2005/8/layout/vProcess5"/>
    <dgm:cxn modelId="{782D207B-F0C7-4924-A4E9-CE7AA2667328}" type="presParOf" srcId="{2AB4717E-152F-4E5C-83B1-5F58E2008845}" destId="{4D279122-7B5C-48FA-A6BF-6B113560890A}" srcOrd="1" destOrd="0" presId="urn:microsoft.com/office/officeart/2005/8/layout/vProcess5"/>
    <dgm:cxn modelId="{7F8A11A7-F80E-49EC-B366-C99D376A2D34}" type="presParOf" srcId="{2AB4717E-152F-4E5C-83B1-5F58E2008845}" destId="{6A37C1C4-6B8C-4D62-A3D0-3C619640E4F6}" srcOrd="2" destOrd="0" presId="urn:microsoft.com/office/officeart/2005/8/layout/vProcess5"/>
    <dgm:cxn modelId="{4D2E3FBB-EFB4-40AC-993E-DC573EC412EF}" type="presParOf" srcId="{2AB4717E-152F-4E5C-83B1-5F58E2008845}" destId="{E14616B4-7A92-40CC-9A84-35072EF48034}" srcOrd="3" destOrd="0" presId="urn:microsoft.com/office/officeart/2005/8/layout/vProcess5"/>
    <dgm:cxn modelId="{21C2DAAA-3A83-4285-B788-84E37F321E92}" type="presParOf" srcId="{2AB4717E-152F-4E5C-83B1-5F58E2008845}" destId="{564BA0EB-0A18-4E93-AE74-6C24F7557FB7}" srcOrd="4" destOrd="0" presId="urn:microsoft.com/office/officeart/2005/8/layout/vProcess5"/>
    <dgm:cxn modelId="{7333C656-262F-4B8D-9C72-37896F3DDE29}" type="presParOf" srcId="{2AB4717E-152F-4E5C-83B1-5F58E2008845}" destId="{53D90DF1-E9B5-402B-82D2-CEBB19ED90C4}" srcOrd="5" destOrd="0" presId="urn:microsoft.com/office/officeart/2005/8/layout/vProcess5"/>
    <dgm:cxn modelId="{DB02BCED-1779-408E-83EB-85A14A5BBE09}" type="presParOf" srcId="{2AB4717E-152F-4E5C-83B1-5F58E2008845}" destId="{D8E1470C-3824-4136-8731-1D580D69EE01}" srcOrd="6" destOrd="0" presId="urn:microsoft.com/office/officeart/2005/8/layout/vProcess5"/>
    <dgm:cxn modelId="{09D507B8-48C7-49F1-A3B9-BE4E7E3827AE}" type="presParOf" srcId="{2AB4717E-152F-4E5C-83B1-5F58E2008845}" destId="{468AEE47-44F6-400E-82B5-ACCB07381E73}" srcOrd="7" destOrd="0" presId="urn:microsoft.com/office/officeart/2005/8/layout/vProcess5"/>
    <dgm:cxn modelId="{337C6026-7B0A-47B9-ADC2-B5D21E4C208B}" type="presParOf" srcId="{2AB4717E-152F-4E5C-83B1-5F58E2008845}" destId="{D5CE13A9-5306-4CED-A629-3058FFBA8E4C}" srcOrd="8" destOrd="0" presId="urn:microsoft.com/office/officeart/2005/8/layout/vProcess5"/>
    <dgm:cxn modelId="{AFE44A49-8DB1-48AF-91B0-4798DBBA1F6B}" type="presParOf" srcId="{2AB4717E-152F-4E5C-83B1-5F58E2008845}" destId="{38C2496B-3C9E-4EFE-B56B-CEBD4EBB3EE9}" srcOrd="9" destOrd="0" presId="urn:microsoft.com/office/officeart/2005/8/layout/vProcess5"/>
    <dgm:cxn modelId="{18208123-BFE4-411D-8EEA-F38EA68E1B4E}" type="presParOf" srcId="{2AB4717E-152F-4E5C-83B1-5F58E2008845}" destId="{16A93B43-3CA9-4CB1-996E-59B000C3B928}" srcOrd="10" destOrd="0" presId="urn:microsoft.com/office/officeart/2005/8/layout/vProcess5"/>
    <dgm:cxn modelId="{82B1EB0B-7BFB-4912-AB4D-E71E034A280A}" type="presParOf" srcId="{2AB4717E-152F-4E5C-83B1-5F58E2008845}" destId="{2C79E9A8-E2E0-4FFD-ABE5-CA4542690412}" srcOrd="11" destOrd="0" presId="urn:microsoft.com/office/officeart/2005/8/layout/vProcess5"/>
    <dgm:cxn modelId="{3ACBC18C-43B9-4F3B-9BCD-8926AAC9A766}" type="presParOf" srcId="{2AB4717E-152F-4E5C-83B1-5F58E2008845}" destId="{688C3FE5-8985-4AE0-A8F1-A640315656A4}" srcOrd="12" destOrd="0" presId="urn:microsoft.com/office/officeart/2005/8/layout/vProcess5"/>
    <dgm:cxn modelId="{3DBE7F46-8B48-4296-B830-866C71F937E1}" type="presParOf" srcId="{2AB4717E-152F-4E5C-83B1-5F58E2008845}" destId="{19E59D06-C7AB-4A70-97A8-6FF229689113}" srcOrd="13" destOrd="0" presId="urn:microsoft.com/office/officeart/2005/8/layout/vProcess5"/>
    <dgm:cxn modelId="{1C3F7F12-528C-494B-A9EC-B3A32DF358D2}" type="presParOf" srcId="{2AB4717E-152F-4E5C-83B1-5F58E2008845}" destId="{770992C7-4658-4131-9B56-88D4C7C94FD6}" srcOrd="14" destOrd="0" presId="urn:microsoft.com/office/officeart/2005/8/layout/vProcess5"/>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9A7219C-27E3-4CAD-A335-2548E7CA9B7D}"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pl-PL"/>
        </a:p>
      </dgm:t>
    </dgm:pt>
    <dgm:pt modelId="{EDE9DD1B-31AE-42FA-9794-716872867AA9}">
      <dgm:prSet phldrT="[Tekst]"/>
      <dgm:spPr/>
      <dgm:t>
        <a:bodyPr/>
        <a:lstStyle/>
        <a:p>
          <a:r>
            <a:rPr lang="pl-PL"/>
            <a:t>Gminny Program Rewitalizacji dla Gminy Niemce na lata 2021-2030 </a:t>
          </a:r>
        </a:p>
      </dgm:t>
    </dgm:pt>
    <dgm:pt modelId="{4A07DCE7-F468-4616-A122-76D2CB030E20}" type="parTrans" cxnId="{8888A7AE-6B13-462B-9EC1-7BC337E878D1}">
      <dgm:prSet/>
      <dgm:spPr/>
      <dgm:t>
        <a:bodyPr/>
        <a:lstStyle/>
        <a:p>
          <a:endParaRPr lang="pl-PL"/>
        </a:p>
      </dgm:t>
    </dgm:pt>
    <dgm:pt modelId="{62519307-20EB-4698-B3DD-286519A845E7}" type="sibTrans" cxnId="{8888A7AE-6B13-462B-9EC1-7BC337E878D1}">
      <dgm:prSet/>
      <dgm:spPr/>
      <dgm:t>
        <a:bodyPr/>
        <a:lstStyle/>
        <a:p>
          <a:endParaRPr lang="pl-PL"/>
        </a:p>
      </dgm:t>
    </dgm:pt>
    <dgm:pt modelId="{BDE2983D-4C8D-4DA5-A047-4D6ACEBCC707}">
      <dgm:prSet phldrT="[Tekst]" custT="1"/>
      <dgm:spPr/>
      <dgm:t>
        <a:bodyPr/>
        <a:lstStyle/>
        <a:p>
          <a:r>
            <a:rPr lang="pl-PL" sz="1400"/>
            <a:t>Studium Uwarunkowań i Kierunków Zagospodarowania Przestrzennego Gminy </a:t>
          </a:r>
          <a:br>
            <a:rPr lang="pl-PL" sz="1400"/>
          </a:br>
          <a:r>
            <a:rPr lang="pl-PL" sz="1400"/>
            <a:t>Niemce</a:t>
          </a:r>
        </a:p>
      </dgm:t>
    </dgm:pt>
    <dgm:pt modelId="{EE4F5016-5AA1-4343-AE28-C248D6513D82}" type="parTrans" cxnId="{CE6248FF-24C1-4E6A-B863-DA82ABFA566F}">
      <dgm:prSet/>
      <dgm:spPr/>
      <dgm:t>
        <a:bodyPr/>
        <a:lstStyle/>
        <a:p>
          <a:endParaRPr lang="pl-PL"/>
        </a:p>
      </dgm:t>
    </dgm:pt>
    <dgm:pt modelId="{C9D2B9AF-A62A-4BBC-9617-249D568E7CF3}" type="sibTrans" cxnId="{CE6248FF-24C1-4E6A-B863-DA82ABFA566F}">
      <dgm:prSet/>
      <dgm:spPr/>
      <dgm:t>
        <a:bodyPr/>
        <a:lstStyle/>
        <a:p>
          <a:endParaRPr lang="pl-PL"/>
        </a:p>
      </dgm:t>
    </dgm:pt>
    <dgm:pt modelId="{983523BC-1E1D-40BC-BA4F-54A175AD6D67}">
      <dgm:prSet phldrT="[Tekst]" custT="1"/>
      <dgm:spPr/>
      <dgm:t>
        <a:bodyPr/>
        <a:lstStyle/>
        <a:p>
          <a:r>
            <a:rPr lang="pl-PL" sz="1400"/>
            <a:t>Strategia Rozwoju Gminy Niemce</a:t>
          </a:r>
          <a:br>
            <a:rPr lang="pl-PL" sz="1400"/>
          </a:br>
          <a:r>
            <a:rPr lang="pl-PL" sz="1400"/>
            <a:t>na lata 2021 – 2030</a:t>
          </a:r>
        </a:p>
      </dgm:t>
    </dgm:pt>
    <dgm:pt modelId="{C53AAEB3-656B-41F2-87CF-D266B416E8E1}" type="parTrans" cxnId="{190BE7A5-EE44-4177-8D21-0945BD965A74}">
      <dgm:prSet/>
      <dgm:spPr/>
      <dgm:t>
        <a:bodyPr/>
        <a:lstStyle/>
        <a:p>
          <a:endParaRPr lang="pl-PL"/>
        </a:p>
      </dgm:t>
    </dgm:pt>
    <dgm:pt modelId="{5503E5D7-5AAA-42DF-9AA5-15990D8A6F3F}" type="sibTrans" cxnId="{190BE7A5-EE44-4177-8D21-0945BD965A74}">
      <dgm:prSet/>
      <dgm:spPr/>
      <dgm:t>
        <a:bodyPr/>
        <a:lstStyle/>
        <a:p>
          <a:endParaRPr lang="pl-PL"/>
        </a:p>
      </dgm:t>
    </dgm:pt>
    <dgm:pt modelId="{EB639632-66B9-4095-BB6C-87C2EF921AF9}">
      <dgm:prSet custT="1"/>
      <dgm:spPr/>
      <dgm:t>
        <a:bodyPr/>
        <a:lstStyle/>
        <a:p>
          <a:r>
            <a:rPr lang="pl-PL" sz="1400"/>
            <a:t>Strategia Rozwoju Ponadlokalnego Lubelskiego Obszaru Metropolitalnego do roku 2030</a:t>
          </a:r>
        </a:p>
      </dgm:t>
    </dgm:pt>
    <dgm:pt modelId="{D3E70A8A-33C5-45F5-ACD0-61B63568F700}" type="parTrans" cxnId="{F18BA928-6FC7-4429-8C5D-9362C227B700}">
      <dgm:prSet/>
      <dgm:spPr/>
      <dgm:t>
        <a:bodyPr/>
        <a:lstStyle/>
        <a:p>
          <a:endParaRPr lang="pl-PL"/>
        </a:p>
      </dgm:t>
    </dgm:pt>
    <dgm:pt modelId="{B8AC4424-637D-41EF-8EE5-E92FE074F009}" type="sibTrans" cxnId="{F18BA928-6FC7-4429-8C5D-9362C227B700}">
      <dgm:prSet/>
      <dgm:spPr/>
      <dgm:t>
        <a:bodyPr/>
        <a:lstStyle/>
        <a:p>
          <a:endParaRPr lang="pl-PL"/>
        </a:p>
      </dgm:t>
    </dgm:pt>
    <dgm:pt modelId="{7E23844D-A2B9-4D97-ACC8-28833732D230}" type="pres">
      <dgm:prSet presAssocID="{69A7219C-27E3-4CAD-A335-2548E7CA9B7D}" presName="Name0" presStyleCnt="0">
        <dgm:presLayoutVars>
          <dgm:chPref val="1"/>
          <dgm:dir/>
          <dgm:animOne val="branch"/>
          <dgm:animLvl val="lvl"/>
          <dgm:resizeHandles val="exact"/>
        </dgm:presLayoutVars>
      </dgm:prSet>
      <dgm:spPr/>
    </dgm:pt>
    <dgm:pt modelId="{6DAF59BA-2D40-49FD-82A8-3EFDF7A192A5}" type="pres">
      <dgm:prSet presAssocID="{EDE9DD1B-31AE-42FA-9794-716872867AA9}" presName="root1" presStyleCnt="0"/>
      <dgm:spPr/>
    </dgm:pt>
    <dgm:pt modelId="{A81C6387-0635-4339-AC60-BA9CDAC5B2FB}" type="pres">
      <dgm:prSet presAssocID="{EDE9DD1B-31AE-42FA-9794-716872867AA9}" presName="LevelOneTextNode" presStyleLbl="node0" presStyleIdx="0" presStyleCnt="1">
        <dgm:presLayoutVars>
          <dgm:chPref val="3"/>
        </dgm:presLayoutVars>
      </dgm:prSet>
      <dgm:spPr/>
    </dgm:pt>
    <dgm:pt modelId="{CDCF1777-C874-4EAE-88E6-1FDD83A2DA8E}" type="pres">
      <dgm:prSet presAssocID="{EDE9DD1B-31AE-42FA-9794-716872867AA9}" presName="level2hierChild" presStyleCnt="0"/>
      <dgm:spPr/>
    </dgm:pt>
    <dgm:pt modelId="{D2EC7BA8-1FB3-4CEE-8CAB-AA7352CFA809}" type="pres">
      <dgm:prSet presAssocID="{EE4F5016-5AA1-4343-AE28-C248D6513D82}" presName="conn2-1" presStyleLbl="parChTrans1D2" presStyleIdx="0" presStyleCnt="3"/>
      <dgm:spPr/>
    </dgm:pt>
    <dgm:pt modelId="{962A6E77-B7B0-492E-9585-5E1D2DC3380D}" type="pres">
      <dgm:prSet presAssocID="{EE4F5016-5AA1-4343-AE28-C248D6513D82}" presName="connTx" presStyleLbl="parChTrans1D2" presStyleIdx="0" presStyleCnt="3"/>
      <dgm:spPr/>
    </dgm:pt>
    <dgm:pt modelId="{D0850B13-63D5-424D-B6A6-76A9FA1B8434}" type="pres">
      <dgm:prSet presAssocID="{BDE2983D-4C8D-4DA5-A047-4D6ACEBCC707}" presName="root2" presStyleCnt="0"/>
      <dgm:spPr/>
    </dgm:pt>
    <dgm:pt modelId="{AE1FF5EC-0272-409B-B135-27C84AE5B840}" type="pres">
      <dgm:prSet presAssocID="{BDE2983D-4C8D-4DA5-A047-4D6ACEBCC707}" presName="LevelTwoTextNode" presStyleLbl="node2" presStyleIdx="0" presStyleCnt="3" custScaleX="164092">
        <dgm:presLayoutVars>
          <dgm:chPref val="3"/>
        </dgm:presLayoutVars>
      </dgm:prSet>
      <dgm:spPr/>
    </dgm:pt>
    <dgm:pt modelId="{7B1C4EFA-7870-4784-89D7-5AA1F5963568}" type="pres">
      <dgm:prSet presAssocID="{BDE2983D-4C8D-4DA5-A047-4D6ACEBCC707}" presName="level3hierChild" presStyleCnt="0"/>
      <dgm:spPr/>
    </dgm:pt>
    <dgm:pt modelId="{BAD1E66C-A869-44C3-B4CF-5A775BCC7F1D}" type="pres">
      <dgm:prSet presAssocID="{D3E70A8A-33C5-45F5-ACD0-61B63568F700}" presName="conn2-1" presStyleLbl="parChTrans1D2" presStyleIdx="1" presStyleCnt="3"/>
      <dgm:spPr/>
    </dgm:pt>
    <dgm:pt modelId="{AC8A3E91-23FD-449B-B8CA-2E7553DB1D7B}" type="pres">
      <dgm:prSet presAssocID="{D3E70A8A-33C5-45F5-ACD0-61B63568F700}" presName="connTx" presStyleLbl="parChTrans1D2" presStyleIdx="1" presStyleCnt="3"/>
      <dgm:spPr/>
    </dgm:pt>
    <dgm:pt modelId="{3851A51D-CD6B-444F-8591-D8310ABC23A0}" type="pres">
      <dgm:prSet presAssocID="{EB639632-66B9-4095-BB6C-87C2EF921AF9}" presName="root2" presStyleCnt="0"/>
      <dgm:spPr/>
    </dgm:pt>
    <dgm:pt modelId="{98910254-92C4-4C8C-8FA2-70EC8AA8E64C}" type="pres">
      <dgm:prSet presAssocID="{EB639632-66B9-4095-BB6C-87C2EF921AF9}" presName="LevelTwoTextNode" presStyleLbl="node2" presStyleIdx="1" presStyleCnt="3" custScaleX="164092">
        <dgm:presLayoutVars>
          <dgm:chPref val="3"/>
        </dgm:presLayoutVars>
      </dgm:prSet>
      <dgm:spPr/>
    </dgm:pt>
    <dgm:pt modelId="{1B05E3F3-7628-48A5-9020-F78E64300707}" type="pres">
      <dgm:prSet presAssocID="{EB639632-66B9-4095-BB6C-87C2EF921AF9}" presName="level3hierChild" presStyleCnt="0"/>
      <dgm:spPr/>
    </dgm:pt>
    <dgm:pt modelId="{2BCE612D-6A41-4DAA-AA50-310CA00C77F3}" type="pres">
      <dgm:prSet presAssocID="{C53AAEB3-656B-41F2-87CF-D266B416E8E1}" presName="conn2-1" presStyleLbl="parChTrans1D2" presStyleIdx="2" presStyleCnt="3"/>
      <dgm:spPr/>
    </dgm:pt>
    <dgm:pt modelId="{F4D2C4E6-CA91-4F5B-B40F-977863736C6B}" type="pres">
      <dgm:prSet presAssocID="{C53AAEB3-656B-41F2-87CF-D266B416E8E1}" presName="connTx" presStyleLbl="parChTrans1D2" presStyleIdx="2" presStyleCnt="3"/>
      <dgm:spPr/>
    </dgm:pt>
    <dgm:pt modelId="{D935B4B7-CBBC-45B9-87E6-B714080B4CD8}" type="pres">
      <dgm:prSet presAssocID="{983523BC-1E1D-40BC-BA4F-54A175AD6D67}" presName="root2" presStyleCnt="0"/>
      <dgm:spPr/>
    </dgm:pt>
    <dgm:pt modelId="{EFD04496-0D3C-4E2B-AEF1-1ECA2A33E2F0}" type="pres">
      <dgm:prSet presAssocID="{983523BC-1E1D-40BC-BA4F-54A175AD6D67}" presName="LevelTwoTextNode" presStyleLbl="node2" presStyleIdx="2" presStyleCnt="3" custScaleX="164092">
        <dgm:presLayoutVars>
          <dgm:chPref val="3"/>
        </dgm:presLayoutVars>
      </dgm:prSet>
      <dgm:spPr/>
    </dgm:pt>
    <dgm:pt modelId="{153E9B1F-7EC7-4D62-9338-F46C4D73BC43}" type="pres">
      <dgm:prSet presAssocID="{983523BC-1E1D-40BC-BA4F-54A175AD6D67}" presName="level3hierChild" presStyleCnt="0"/>
      <dgm:spPr/>
    </dgm:pt>
  </dgm:ptLst>
  <dgm:cxnLst>
    <dgm:cxn modelId="{495EE112-B2CC-47A6-82D5-FDDECCBD2C71}" type="presOf" srcId="{983523BC-1E1D-40BC-BA4F-54A175AD6D67}" destId="{EFD04496-0D3C-4E2B-AEF1-1ECA2A33E2F0}" srcOrd="0" destOrd="0" presId="urn:microsoft.com/office/officeart/2008/layout/HorizontalMultiLevelHierarchy"/>
    <dgm:cxn modelId="{F18BA928-6FC7-4429-8C5D-9362C227B700}" srcId="{EDE9DD1B-31AE-42FA-9794-716872867AA9}" destId="{EB639632-66B9-4095-BB6C-87C2EF921AF9}" srcOrd="1" destOrd="0" parTransId="{D3E70A8A-33C5-45F5-ACD0-61B63568F700}" sibTransId="{B8AC4424-637D-41EF-8EE5-E92FE074F009}"/>
    <dgm:cxn modelId="{502AAF2C-2AA8-4C45-AD42-B6737424E904}" type="presOf" srcId="{EE4F5016-5AA1-4343-AE28-C248D6513D82}" destId="{962A6E77-B7B0-492E-9585-5E1D2DC3380D}" srcOrd="1" destOrd="0" presId="urn:microsoft.com/office/officeart/2008/layout/HorizontalMultiLevelHierarchy"/>
    <dgm:cxn modelId="{414A535E-CDA0-44D4-9824-BC3CA2AAB903}" type="presOf" srcId="{EE4F5016-5AA1-4343-AE28-C248D6513D82}" destId="{D2EC7BA8-1FB3-4CEE-8CAB-AA7352CFA809}" srcOrd="0" destOrd="0" presId="urn:microsoft.com/office/officeart/2008/layout/HorizontalMultiLevelHierarchy"/>
    <dgm:cxn modelId="{A3496160-9BF2-4A6C-BE9A-C39E265A0A82}" type="presOf" srcId="{C53AAEB3-656B-41F2-87CF-D266B416E8E1}" destId="{2BCE612D-6A41-4DAA-AA50-310CA00C77F3}" srcOrd="0" destOrd="0" presId="urn:microsoft.com/office/officeart/2008/layout/HorizontalMultiLevelHierarchy"/>
    <dgm:cxn modelId="{A119546B-F3B9-4437-822B-12D4F332D8F4}" type="presOf" srcId="{C53AAEB3-656B-41F2-87CF-D266B416E8E1}" destId="{F4D2C4E6-CA91-4F5B-B40F-977863736C6B}" srcOrd="1" destOrd="0" presId="urn:microsoft.com/office/officeart/2008/layout/HorizontalMultiLevelHierarchy"/>
    <dgm:cxn modelId="{FE8EDC79-CFF3-4EEE-BB16-D33CA7E9D2B8}" type="presOf" srcId="{EB639632-66B9-4095-BB6C-87C2EF921AF9}" destId="{98910254-92C4-4C8C-8FA2-70EC8AA8E64C}" srcOrd="0" destOrd="0" presId="urn:microsoft.com/office/officeart/2008/layout/HorizontalMultiLevelHierarchy"/>
    <dgm:cxn modelId="{8971308B-44A6-4AFD-96FA-D83830945EDA}" type="presOf" srcId="{D3E70A8A-33C5-45F5-ACD0-61B63568F700}" destId="{AC8A3E91-23FD-449B-B8CA-2E7553DB1D7B}" srcOrd="1" destOrd="0" presId="urn:microsoft.com/office/officeart/2008/layout/HorizontalMultiLevelHierarchy"/>
    <dgm:cxn modelId="{5AEC7BA2-F353-4D5F-8F81-818D3DA68E8C}" type="presOf" srcId="{D3E70A8A-33C5-45F5-ACD0-61B63568F700}" destId="{BAD1E66C-A869-44C3-B4CF-5A775BCC7F1D}" srcOrd="0" destOrd="0" presId="urn:microsoft.com/office/officeart/2008/layout/HorizontalMultiLevelHierarchy"/>
    <dgm:cxn modelId="{190BE7A5-EE44-4177-8D21-0945BD965A74}" srcId="{EDE9DD1B-31AE-42FA-9794-716872867AA9}" destId="{983523BC-1E1D-40BC-BA4F-54A175AD6D67}" srcOrd="2" destOrd="0" parTransId="{C53AAEB3-656B-41F2-87CF-D266B416E8E1}" sibTransId="{5503E5D7-5AAA-42DF-9AA5-15990D8A6F3F}"/>
    <dgm:cxn modelId="{8888A7AE-6B13-462B-9EC1-7BC337E878D1}" srcId="{69A7219C-27E3-4CAD-A335-2548E7CA9B7D}" destId="{EDE9DD1B-31AE-42FA-9794-716872867AA9}" srcOrd="0" destOrd="0" parTransId="{4A07DCE7-F468-4616-A122-76D2CB030E20}" sibTransId="{62519307-20EB-4698-B3DD-286519A845E7}"/>
    <dgm:cxn modelId="{BDDB36BB-0A93-49E5-A337-CEEF93A5CA6E}" type="presOf" srcId="{EDE9DD1B-31AE-42FA-9794-716872867AA9}" destId="{A81C6387-0635-4339-AC60-BA9CDAC5B2FB}" srcOrd="0" destOrd="0" presId="urn:microsoft.com/office/officeart/2008/layout/HorizontalMultiLevelHierarchy"/>
    <dgm:cxn modelId="{71577EC2-1E13-4F25-BA26-8328A1DB81B1}" type="presOf" srcId="{BDE2983D-4C8D-4DA5-A047-4D6ACEBCC707}" destId="{AE1FF5EC-0272-409B-B135-27C84AE5B840}" srcOrd="0" destOrd="0" presId="urn:microsoft.com/office/officeart/2008/layout/HorizontalMultiLevelHierarchy"/>
    <dgm:cxn modelId="{B82B4ACA-97A2-410D-8EAE-3D243A702621}" type="presOf" srcId="{69A7219C-27E3-4CAD-A335-2548E7CA9B7D}" destId="{7E23844D-A2B9-4D97-ACC8-28833732D230}" srcOrd="0" destOrd="0" presId="urn:microsoft.com/office/officeart/2008/layout/HorizontalMultiLevelHierarchy"/>
    <dgm:cxn modelId="{CE6248FF-24C1-4E6A-B863-DA82ABFA566F}" srcId="{EDE9DD1B-31AE-42FA-9794-716872867AA9}" destId="{BDE2983D-4C8D-4DA5-A047-4D6ACEBCC707}" srcOrd="0" destOrd="0" parTransId="{EE4F5016-5AA1-4343-AE28-C248D6513D82}" sibTransId="{C9D2B9AF-A62A-4BBC-9617-249D568E7CF3}"/>
    <dgm:cxn modelId="{3FDF7769-76FA-486A-8D1A-935ED8CD7300}" type="presParOf" srcId="{7E23844D-A2B9-4D97-ACC8-28833732D230}" destId="{6DAF59BA-2D40-49FD-82A8-3EFDF7A192A5}" srcOrd="0" destOrd="0" presId="urn:microsoft.com/office/officeart/2008/layout/HorizontalMultiLevelHierarchy"/>
    <dgm:cxn modelId="{B947F513-D526-47F2-AC56-73646B534FD8}" type="presParOf" srcId="{6DAF59BA-2D40-49FD-82A8-3EFDF7A192A5}" destId="{A81C6387-0635-4339-AC60-BA9CDAC5B2FB}" srcOrd="0" destOrd="0" presId="urn:microsoft.com/office/officeart/2008/layout/HorizontalMultiLevelHierarchy"/>
    <dgm:cxn modelId="{52305594-4883-438F-93E4-3C38B89CC0AD}" type="presParOf" srcId="{6DAF59BA-2D40-49FD-82A8-3EFDF7A192A5}" destId="{CDCF1777-C874-4EAE-88E6-1FDD83A2DA8E}" srcOrd="1" destOrd="0" presId="urn:microsoft.com/office/officeart/2008/layout/HorizontalMultiLevelHierarchy"/>
    <dgm:cxn modelId="{177097C3-57E4-4CC5-976B-6307CA2C45A1}" type="presParOf" srcId="{CDCF1777-C874-4EAE-88E6-1FDD83A2DA8E}" destId="{D2EC7BA8-1FB3-4CEE-8CAB-AA7352CFA809}" srcOrd="0" destOrd="0" presId="urn:microsoft.com/office/officeart/2008/layout/HorizontalMultiLevelHierarchy"/>
    <dgm:cxn modelId="{922B8DC1-C540-42A6-841A-34671E3D6720}" type="presParOf" srcId="{D2EC7BA8-1FB3-4CEE-8CAB-AA7352CFA809}" destId="{962A6E77-B7B0-492E-9585-5E1D2DC3380D}" srcOrd="0" destOrd="0" presId="urn:microsoft.com/office/officeart/2008/layout/HorizontalMultiLevelHierarchy"/>
    <dgm:cxn modelId="{F5707D58-E862-4427-9E30-23D69A727CA8}" type="presParOf" srcId="{CDCF1777-C874-4EAE-88E6-1FDD83A2DA8E}" destId="{D0850B13-63D5-424D-B6A6-76A9FA1B8434}" srcOrd="1" destOrd="0" presId="urn:microsoft.com/office/officeart/2008/layout/HorizontalMultiLevelHierarchy"/>
    <dgm:cxn modelId="{1B865DB8-D33C-41B0-A21E-4B4C07B84E5D}" type="presParOf" srcId="{D0850B13-63D5-424D-B6A6-76A9FA1B8434}" destId="{AE1FF5EC-0272-409B-B135-27C84AE5B840}" srcOrd="0" destOrd="0" presId="urn:microsoft.com/office/officeart/2008/layout/HorizontalMultiLevelHierarchy"/>
    <dgm:cxn modelId="{9B503F83-D62B-4B24-B94F-F10F938A1A81}" type="presParOf" srcId="{D0850B13-63D5-424D-B6A6-76A9FA1B8434}" destId="{7B1C4EFA-7870-4784-89D7-5AA1F5963568}" srcOrd="1" destOrd="0" presId="urn:microsoft.com/office/officeart/2008/layout/HorizontalMultiLevelHierarchy"/>
    <dgm:cxn modelId="{4F12BEB3-D312-499B-A317-6E4A31E7CC8E}" type="presParOf" srcId="{CDCF1777-C874-4EAE-88E6-1FDD83A2DA8E}" destId="{BAD1E66C-A869-44C3-B4CF-5A775BCC7F1D}" srcOrd="2" destOrd="0" presId="urn:microsoft.com/office/officeart/2008/layout/HorizontalMultiLevelHierarchy"/>
    <dgm:cxn modelId="{3D38721F-B240-452A-9A98-9D08576747A3}" type="presParOf" srcId="{BAD1E66C-A869-44C3-B4CF-5A775BCC7F1D}" destId="{AC8A3E91-23FD-449B-B8CA-2E7553DB1D7B}" srcOrd="0" destOrd="0" presId="urn:microsoft.com/office/officeart/2008/layout/HorizontalMultiLevelHierarchy"/>
    <dgm:cxn modelId="{B5E4C7BF-D20F-41FC-A560-86A48398F6F4}" type="presParOf" srcId="{CDCF1777-C874-4EAE-88E6-1FDD83A2DA8E}" destId="{3851A51D-CD6B-444F-8591-D8310ABC23A0}" srcOrd="3" destOrd="0" presId="urn:microsoft.com/office/officeart/2008/layout/HorizontalMultiLevelHierarchy"/>
    <dgm:cxn modelId="{0E98923D-28BF-439A-AD34-9988C6B6567A}" type="presParOf" srcId="{3851A51D-CD6B-444F-8591-D8310ABC23A0}" destId="{98910254-92C4-4C8C-8FA2-70EC8AA8E64C}" srcOrd="0" destOrd="0" presId="urn:microsoft.com/office/officeart/2008/layout/HorizontalMultiLevelHierarchy"/>
    <dgm:cxn modelId="{AA561B14-D2AE-447A-9B0D-7EC9B783E9F4}" type="presParOf" srcId="{3851A51D-CD6B-444F-8591-D8310ABC23A0}" destId="{1B05E3F3-7628-48A5-9020-F78E64300707}" srcOrd="1" destOrd="0" presId="urn:microsoft.com/office/officeart/2008/layout/HorizontalMultiLevelHierarchy"/>
    <dgm:cxn modelId="{0014F053-E188-4C22-B3E7-21BAE5158C70}" type="presParOf" srcId="{CDCF1777-C874-4EAE-88E6-1FDD83A2DA8E}" destId="{2BCE612D-6A41-4DAA-AA50-310CA00C77F3}" srcOrd="4" destOrd="0" presId="urn:microsoft.com/office/officeart/2008/layout/HorizontalMultiLevelHierarchy"/>
    <dgm:cxn modelId="{CD473536-519F-4E68-A2A9-2042975365E7}" type="presParOf" srcId="{2BCE612D-6A41-4DAA-AA50-310CA00C77F3}" destId="{F4D2C4E6-CA91-4F5B-B40F-977863736C6B}" srcOrd="0" destOrd="0" presId="urn:microsoft.com/office/officeart/2008/layout/HorizontalMultiLevelHierarchy"/>
    <dgm:cxn modelId="{52B166FB-FEAE-48ED-98DC-AC4D7E022010}" type="presParOf" srcId="{CDCF1777-C874-4EAE-88E6-1FDD83A2DA8E}" destId="{D935B4B7-CBBC-45B9-87E6-B714080B4CD8}" srcOrd="5" destOrd="0" presId="urn:microsoft.com/office/officeart/2008/layout/HorizontalMultiLevelHierarchy"/>
    <dgm:cxn modelId="{3789E1B4-82A9-4046-9B4B-D25B35013E1E}" type="presParOf" srcId="{D935B4B7-CBBC-45B9-87E6-B714080B4CD8}" destId="{EFD04496-0D3C-4E2B-AEF1-1ECA2A33E2F0}" srcOrd="0" destOrd="0" presId="urn:microsoft.com/office/officeart/2008/layout/HorizontalMultiLevelHierarchy"/>
    <dgm:cxn modelId="{76E69F7B-ED83-43A0-9C46-39D23DCF2BDF}" type="presParOf" srcId="{D935B4B7-CBBC-45B9-87E6-B714080B4CD8}" destId="{153E9B1F-7EC7-4D62-9338-F46C4D73BC43}" srcOrd="1" destOrd="0" presId="urn:microsoft.com/office/officeart/2008/layout/HorizontalMultiLevelHierarchy"/>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B22DDA1-CAE3-4B0A-AA38-48EBEB783966}" type="doc">
      <dgm:prSet loTypeId="urn:microsoft.com/office/officeart/2005/8/layout/process1" loCatId="process" qsTypeId="urn:microsoft.com/office/officeart/2005/8/quickstyle/simple1" qsCatId="simple" csTypeId="urn:microsoft.com/office/officeart/2005/8/colors/accent1_2" csCatId="accent1" phldr="1"/>
      <dgm:spPr/>
    </dgm:pt>
    <dgm:pt modelId="{654DA75B-0F1A-4BD3-8A98-5E71C0AB4A15}">
      <dgm:prSet phldrT="[Tekst]"/>
      <dgm:spPr/>
      <dgm:t>
        <a:bodyPr/>
        <a:lstStyle/>
        <a:p>
          <a:r>
            <a:rPr lang="pl-PL" b="1"/>
            <a:t>CS 1. Poprawa warunków i jakości życia społeczności lokalnej </a:t>
          </a:r>
          <a:endParaRPr lang="pl-PL"/>
        </a:p>
      </dgm:t>
    </dgm:pt>
    <dgm:pt modelId="{9F128447-610B-40EE-92D5-46C2E968668F}" type="parTrans" cxnId="{4BA5EF66-6725-4311-A4BF-2797C7032AA4}">
      <dgm:prSet/>
      <dgm:spPr/>
      <dgm:t>
        <a:bodyPr/>
        <a:lstStyle/>
        <a:p>
          <a:endParaRPr lang="pl-PL"/>
        </a:p>
      </dgm:t>
    </dgm:pt>
    <dgm:pt modelId="{82718629-466F-4EB5-8E84-23E3F9EFD228}" type="sibTrans" cxnId="{4BA5EF66-6725-4311-A4BF-2797C7032AA4}">
      <dgm:prSet/>
      <dgm:spPr/>
      <dgm:t>
        <a:bodyPr/>
        <a:lstStyle/>
        <a:p>
          <a:endParaRPr lang="pl-PL"/>
        </a:p>
      </dgm:t>
    </dgm:pt>
    <dgm:pt modelId="{92EA8299-F1D5-4A6F-A8A3-3C4B8E12630B}">
      <dgm:prSet phldrT="[Tekst]"/>
      <dgm:spPr/>
      <dgm:t>
        <a:bodyPr/>
        <a:lstStyle/>
        <a:p>
          <a:r>
            <a:rPr lang="pl-PL" b="1"/>
            <a:t>PR 2.1. Poprawa dostępu do usług polityki społecznej</a:t>
          </a:r>
        </a:p>
        <a:p>
          <a:r>
            <a:rPr lang="pl-PL" b="1"/>
            <a:t>PR 2.3. Poprawa dostępu do edukacji</a:t>
          </a:r>
          <a:endParaRPr lang="pl-PL"/>
        </a:p>
      </dgm:t>
    </dgm:pt>
    <dgm:pt modelId="{8E00F828-3438-4F3F-9B65-C2A54CF3853B}" type="parTrans" cxnId="{8C29C809-5AAA-4612-BF22-F0022F63B4B1}">
      <dgm:prSet/>
      <dgm:spPr/>
      <dgm:t>
        <a:bodyPr/>
        <a:lstStyle/>
        <a:p>
          <a:endParaRPr lang="pl-PL"/>
        </a:p>
      </dgm:t>
    </dgm:pt>
    <dgm:pt modelId="{DBF8A127-BF90-4B9F-B1F3-9CB4C7BE8A78}" type="sibTrans" cxnId="{8C29C809-5AAA-4612-BF22-F0022F63B4B1}">
      <dgm:prSet/>
      <dgm:spPr/>
      <dgm:t>
        <a:bodyPr/>
        <a:lstStyle/>
        <a:p>
          <a:endParaRPr lang="pl-PL"/>
        </a:p>
      </dgm:t>
    </dgm:pt>
    <dgm:pt modelId="{461A717E-F92E-4060-8A8B-67322F24D465}" type="pres">
      <dgm:prSet presAssocID="{5B22DDA1-CAE3-4B0A-AA38-48EBEB783966}" presName="Name0" presStyleCnt="0">
        <dgm:presLayoutVars>
          <dgm:dir/>
          <dgm:resizeHandles val="exact"/>
        </dgm:presLayoutVars>
      </dgm:prSet>
      <dgm:spPr/>
    </dgm:pt>
    <dgm:pt modelId="{949C8EE1-DF76-423B-9ACE-9A22B393E255}" type="pres">
      <dgm:prSet presAssocID="{654DA75B-0F1A-4BD3-8A98-5E71C0AB4A15}" presName="node" presStyleLbl="node1" presStyleIdx="0" presStyleCnt="2">
        <dgm:presLayoutVars>
          <dgm:bulletEnabled val="1"/>
        </dgm:presLayoutVars>
      </dgm:prSet>
      <dgm:spPr/>
    </dgm:pt>
    <dgm:pt modelId="{0BB33375-DA68-480B-9FB4-2D79F114B163}" type="pres">
      <dgm:prSet presAssocID="{82718629-466F-4EB5-8E84-23E3F9EFD228}" presName="sibTrans" presStyleLbl="sibTrans2D1" presStyleIdx="0" presStyleCnt="1"/>
      <dgm:spPr/>
    </dgm:pt>
    <dgm:pt modelId="{2B1688FD-1A12-4B55-A878-26F6B69A7BA6}" type="pres">
      <dgm:prSet presAssocID="{82718629-466F-4EB5-8E84-23E3F9EFD228}" presName="connectorText" presStyleLbl="sibTrans2D1" presStyleIdx="0" presStyleCnt="1"/>
      <dgm:spPr/>
    </dgm:pt>
    <dgm:pt modelId="{8535C3B2-5055-4E60-B977-8AAEDAA2B2EA}" type="pres">
      <dgm:prSet presAssocID="{92EA8299-F1D5-4A6F-A8A3-3C4B8E12630B}" presName="node" presStyleLbl="node1" presStyleIdx="1" presStyleCnt="2">
        <dgm:presLayoutVars>
          <dgm:bulletEnabled val="1"/>
        </dgm:presLayoutVars>
      </dgm:prSet>
      <dgm:spPr/>
    </dgm:pt>
  </dgm:ptLst>
  <dgm:cxnLst>
    <dgm:cxn modelId="{8C29C809-5AAA-4612-BF22-F0022F63B4B1}" srcId="{5B22DDA1-CAE3-4B0A-AA38-48EBEB783966}" destId="{92EA8299-F1D5-4A6F-A8A3-3C4B8E12630B}" srcOrd="1" destOrd="0" parTransId="{8E00F828-3438-4F3F-9B65-C2A54CF3853B}" sibTransId="{DBF8A127-BF90-4B9F-B1F3-9CB4C7BE8A78}"/>
    <dgm:cxn modelId="{EEDD2926-37A1-48F4-AE15-D5FC5D0148D6}" type="presOf" srcId="{82718629-466F-4EB5-8E84-23E3F9EFD228}" destId="{2B1688FD-1A12-4B55-A878-26F6B69A7BA6}" srcOrd="1" destOrd="0" presId="urn:microsoft.com/office/officeart/2005/8/layout/process1"/>
    <dgm:cxn modelId="{4BA5EF66-6725-4311-A4BF-2797C7032AA4}" srcId="{5B22DDA1-CAE3-4B0A-AA38-48EBEB783966}" destId="{654DA75B-0F1A-4BD3-8A98-5E71C0AB4A15}" srcOrd="0" destOrd="0" parTransId="{9F128447-610B-40EE-92D5-46C2E968668F}" sibTransId="{82718629-466F-4EB5-8E84-23E3F9EFD228}"/>
    <dgm:cxn modelId="{AC50A648-34DB-4141-84B1-E3850972317F}" type="presOf" srcId="{5B22DDA1-CAE3-4B0A-AA38-48EBEB783966}" destId="{461A717E-F92E-4060-8A8B-67322F24D465}" srcOrd="0" destOrd="0" presId="urn:microsoft.com/office/officeart/2005/8/layout/process1"/>
    <dgm:cxn modelId="{801E59A9-C55E-495A-8D6D-FB578CCE0932}" type="presOf" srcId="{654DA75B-0F1A-4BD3-8A98-5E71C0AB4A15}" destId="{949C8EE1-DF76-423B-9ACE-9A22B393E255}" srcOrd="0" destOrd="0" presId="urn:microsoft.com/office/officeart/2005/8/layout/process1"/>
    <dgm:cxn modelId="{DE63E7E9-1B60-433B-B17C-6D7837D66EB4}" type="presOf" srcId="{92EA8299-F1D5-4A6F-A8A3-3C4B8E12630B}" destId="{8535C3B2-5055-4E60-B977-8AAEDAA2B2EA}" srcOrd="0" destOrd="0" presId="urn:microsoft.com/office/officeart/2005/8/layout/process1"/>
    <dgm:cxn modelId="{8A51FAFA-E0C8-487A-9589-ECC9C075DFFA}" type="presOf" srcId="{82718629-466F-4EB5-8E84-23E3F9EFD228}" destId="{0BB33375-DA68-480B-9FB4-2D79F114B163}" srcOrd="0" destOrd="0" presId="urn:microsoft.com/office/officeart/2005/8/layout/process1"/>
    <dgm:cxn modelId="{58193DD7-B0BA-48DF-BD17-25564E6C3374}" type="presParOf" srcId="{461A717E-F92E-4060-8A8B-67322F24D465}" destId="{949C8EE1-DF76-423B-9ACE-9A22B393E255}" srcOrd="0" destOrd="0" presId="urn:microsoft.com/office/officeart/2005/8/layout/process1"/>
    <dgm:cxn modelId="{AFD45C48-0517-436B-A78A-D97BC45DD522}" type="presParOf" srcId="{461A717E-F92E-4060-8A8B-67322F24D465}" destId="{0BB33375-DA68-480B-9FB4-2D79F114B163}" srcOrd="1" destOrd="0" presId="urn:microsoft.com/office/officeart/2005/8/layout/process1"/>
    <dgm:cxn modelId="{EE623D97-7CED-4C11-8B86-D89CF99148A3}" type="presParOf" srcId="{0BB33375-DA68-480B-9FB4-2D79F114B163}" destId="{2B1688FD-1A12-4B55-A878-26F6B69A7BA6}" srcOrd="0" destOrd="0" presId="urn:microsoft.com/office/officeart/2005/8/layout/process1"/>
    <dgm:cxn modelId="{FAB0FFF0-BC23-4DBF-9379-FD857BFE2E95}" type="presParOf" srcId="{461A717E-F92E-4060-8A8B-67322F24D465}" destId="{8535C3B2-5055-4E60-B977-8AAEDAA2B2EA}" srcOrd="2" destOrd="0" presId="urn:microsoft.com/office/officeart/2005/8/layout/process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B22DDA1-CAE3-4B0A-AA38-48EBEB783966}" type="doc">
      <dgm:prSet loTypeId="urn:microsoft.com/office/officeart/2005/8/layout/process1" loCatId="process" qsTypeId="urn:microsoft.com/office/officeart/2005/8/quickstyle/simple1" qsCatId="simple" csTypeId="urn:microsoft.com/office/officeart/2005/8/colors/accent3_2" csCatId="accent3" phldr="1"/>
      <dgm:spPr/>
    </dgm:pt>
    <dgm:pt modelId="{654DA75B-0F1A-4BD3-8A98-5E71C0AB4A15}">
      <dgm:prSet phldrT="[Tekst]" custT="1"/>
      <dgm:spPr/>
      <dgm:t>
        <a:bodyPr/>
        <a:lstStyle/>
        <a:p>
          <a:r>
            <a:rPr lang="pl-PL" sz="1100" b="1"/>
            <a:t>CS 3. Poprawa stanu środowiska naturalnego</a:t>
          </a:r>
        </a:p>
      </dgm:t>
    </dgm:pt>
    <dgm:pt modelId="{9F128447-610B-40EE-92D5-46C2E968668F}" type="parTrans" cxnId="{4BA5EF66-6725-4311-A4BF-2797C7032AA4}">
      <dgm:prSet/>
      <dgm:spPr/>
      <dgm:t>
        <a:bodyPr/>
        <a:lstStyle/>
        <a:p>
          <a:endParaRPr lang="pl-PL"/>
        </a:p>
      </dgm:t>
    </dgm:pt>
    <dgm:pt modelId="{82718629-466F-4EB5-8E84-23E3F9EFD228}" type="sibTrans" cxnId="{4BA5EF66-6725-4311-A4BF-2797C7032AA4}">
      <dgm:prSet/>
      <dgm:spPr/>
      <dgm:t>
        <a:bodyPr/>
        <a:lstStyle/>
        <a:p>
          <a:endParaRPr lang="pl-PL"/>
        </a:p>
      </dgm:t>
    </dgm:pt>
    <dgm:pt modelId="{92EA8299-F1D5-4A6F-A8A3-3C4B8E12630B}">
      <dgm:prSet phldrT="[Tekst]" custT="1"/>
      <dgm:spPr/>
      <dgm:t>
        <a:bodyPr/>
        <a:lstStyle/>
        <a:p>
          <a:r>
            <a:rPr lang="pl-PL" sz="1100" b="1"/>
            <a:t>PR 4.3. Ochrona</a:t>
          </a:r>
          <a:br>
            <a:rPr lang="pl-PL" sz="1100" b="1"/>
          </a:br>
          <a:r>
            <a:rPr lang="pl-PL" sz="1100" b="1"/>
            <a:t>bioróżnorodności</a:t>
          </a:r>
        </a:p>
      </dgm:t>
    </dgm:pt>
    <dgm:pt modelId="{8E00F828-3438-4F3F-9B65-C2A54CF3853B}" type="parTrans" cxnId="{8C29C809-5AAA-4612-BF22-F0022F63B4B1}">
      <dgm:prSet/>
      <dgm:spPr/>
      <dgm:t>
        <a:bodyPr/>
        <a:lstStyle/>
        <a:p>
          <a:endParaRPr lang="pl-PL"/>
        </a:p>
      </dgm:t>
    </dgm:pt>
    <dgm:pt modelId="{DBF8A127-BF90-4B9F-B1F3-9CB4C7BE8A78}" type="sibTrans" cxnId="{8C29C809-5AAA-4612-BF22-F0022F63B4B1}">
      <dgm:prSet/>
      <dgm:spPr/>
      <dgm:t>
        <a:bodyPr/>
        <a:lstStyle/>
        <a:p>
          <a:endParaRPr lang="pl-PL"/>
        </a:p>
      </dgm:t>
    </dgm:pt>
    <dgm:pt modelId="{461A717E-F92E-4060-8A8B-67322F24D465}" type="pres">
      <dgm:prSet presAssocID="{5B22DDA1-CAE3-4B0A-AA38-48EBEB783966}" presName="Name0" presStyleCnt="0">
        <dgm:presLayoutVars>
          <dgm:dir/>
          <dgm:resizeHandles val="exact"/>
        </dgm:presLayoutVars>
      </dgm:prSet>
      <dgm:spPr/>
    </dgm:pt>
    <dgm:pt modelId="{949C8EE1-DF76-423B-9ACE-9A22B393E255}" type="pres">
      <dgm:prSet presAssocID="{654DA75B-0F1A-4BD3-8A98-5E71C0AB4A15}" presName="node" presStyleLbl="node1" presStyleIdx="0" presStyleCnt="2">
        <dgm:presLayoutVars>
          <dgm:bulletEnabled val="1"/>
        </dgm:presLayoutVars>
      </dgm:prSet>
      <dgm:spPr/>
    </dgm:pt>
    <dgm:pt modelId="{0BB33375-DA68-480B-9FB4-2D79F114B163}" type="pres">
      <dgm:prSet presAssocID="{82718629-466F-4EB5-8E84-23E3F9EFD228}" presName="sibTrans" presStyleLbl="sibTrans2D1" presStyleIdx="0" presStyleCnt="1"/>
      <dgm:spPr/>
    </dgm:pt>
    <dgm:pt modelId="{2B1688FD-1A12-4B55-A878-26F6B69A7BA6}" type="pres">
      <dgm:prSet presAssocID="{82718629-466F-4EB5-8E84-23E3F9EFD228}" presName="connectorText" presStyleLbl="sibTrans2D1" presStyleIdx="0" presStyleCnt="1"/>
      <dgm:spPr/>
    </dgm:pt>
    <dgm:pt modelId="{8535C3B2-5055-4E60-B977-8AAEDAA2B2EA}" type="pres">
      <dgm:prSet presAssocID="{92EA8299-F1D5-4A6F-A8A3-3C4B8E12630B}" presName="node" presStyleLbl="node1" presStyleIdx="1" presStyleCnt="2">
        <dgm:presLayoutVars>
          <dgm:bulletEnabled val="1"/>
        </dgm:presLayoutVars>
      </dgm:prSet>
      <dgm:spPr/>
    </dgm:pt>
  </dgm:ptLst>
  <dgm:cxnLst>
    <dgm:cxn modelId="{8C29C809-5AAA-4612-BF22-F0022F63B4B1}" srcId="{5B22DDA1-CAE3-4B0A-AA38-48EBEB783966}" destId="{92EA8299-F1D5-4A6F-A8A3-3C4B8E12630B}" srcOrd="1" destOrd="0" parTransId="{8E00F828-3438-4F3F-9B65-C2A54CF3853B}" sibTransId="{DBF8A127-BF90-4B9F-B1F3-9CB4C7BE8A78}"/>
    <dgm:cxn modelId="{EEDD2926-37A1-48F4-AE15-D5FC5D0148D6}" type="presOf" srcId="{82718629-466F-4EB5-8E84-23E3F9EFD228}" destId="{2B1688FD-1A12-4B55-A878-26F6B69A7BA6}" srcOrd="1" destOrd="0" presId="urn:microsoft.com/office/officeart/2005/8/layout/process1"/>
    <dgm:cxn modelId="{4BA5EF66-6725-4311-A4BF-2797C7032AA4}" srcId="{5B22DDA1-CAE3-4B0A-AA38-48EBEB783966}" destId="{654DA75B-0F1A-4BD3-8A98-5E71C0AB4A15}" srcOrd="0" destOrd="0" parTransId="{9F128447-610B-40EE-92D5-46C2E968668F}" sibTransId="{82718629-466F-4EB5-8E84-23E3F9EFD228}"/>
    <dgm:cxn modelId="{AC50A648-34DB-4141-84B1-E3850972317F}" type="presOf" srcId="{5B22DDA1-CAE3-4B0A-AA38-48EBEB783966}" destId="{461A717E-F92E-4060-8A8B-67322F24D465}" srcOrd="0" destOrd="0" presId="urn:microsoft.com/office/officeart/2005/8/layout/process1"/>
    <dgm:cxn modelId="{801E59A9-C55E-495A-8D6D-FB578CCE0932}" type="presOf" srcId="{654DA75B-0F1A-4BD3-8A98-5E71C0AB4A15}" destId="{949C8EE1-DF76-423B-9ACE-9A22B393E255}" srcOrd="0" destOrd="0" presId="urn:microsoft.com/office/officeart/2005/8/layout/process1"/>
    <dgm:cxn modelId="{DE63E7E9-1B60-433B-B17C-6D7837D66EB4}" type="presOf" srcId="{92EA8299-F1D5-4A6F-A8A3-3C4B8E12630B}" destId="{8535C3B2-5055-4E60-B977-8AAEDAA2B2EA}" srcOrd="0" destOrd="0" presId="urn:microsoft.com/office/officeart/2005/8/layout/process1"/>
    <dgm:cxn modelId="{8A51FAFA-E0C8-487A-9589-ECC9C075DFFA}" type="presOf" srcId="{82718629-466F-4EB5-8E84-23E3F9EFD228}" destId="{0BB33375-DA68-480B-9FB4-2D79F114B163}" srcOrd="0" destOrd="0" presId="urn:microsoft.com/office/officeart/2005/8/layout/process1"/>
    <dgm:cxn modelId="{58193DD7-B0BA-48DF-BD17-25564E6C3374}" type="presParOf" srcId="{461A717E-F92E-4060-8A8B-67322F24D465}" destId="{949C8EE1-DF76-423B-9ACE-9A22B393E255}" srcOrd="0" destOrd="0" presId="urn:microsoft.com/office/officeart/2005/8/layout/process1"/>
    <dgm:cxn modelId="{AFD45C48-0517-436B-A78A-D97BC45DD522}" type="presParOf" srcId="{461A717E-F92E-4060-8A8B-67322F24D465}" destId="{0BB33375-DA68-480B-9FB4-2D79F114B163}" srcOrd="1" destOrd="0" presId="urn:microsoft.com/office/officeart/2005/8/layout/process1"/>
    <dgm:cxn modelId="{EE623D97-7CED-4C11-8B86-D89CF99148A3}" type="presParOf" srcId="{0BB33375-DA68-480B-9FB4-2D79F114B163}" destId="{2B1688FD-1A12-4B55-A878-26F6B69A7BA6}" srcOrd="0" destOrd="0" presId="urn:microsoft.com/office/officeart/2005/8/layout/process1"/>
    <dgm:cxn modelId="{FAB0FFF0-BC23-4DBF-9379-FD857BFE2E95}" type="presParOf" srcId="{461A717E-F92E-4060-8A8B-67322F24D465}" destId="{8535C3B2-5055-4E60-B977-8AAEDAA2B2EA}" srcOrd="2" destOrd="0" presId="urn:microsoft.com/office/officeart/2005/8/layout/process1"/>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5B22DDA1-CAE3-4B0A-AA38-48EBEB783966}" type="doc">
      <dgm:prSet loTypeId="urn:microsoft.com/office/officeart/2005/8/layout/process1" loCatId="process" qsTypeId="urn:microsoft.com/office/officeart/2005/8/quickstyle/simple1" qsCatId="simple" csTypeId="urn:microsoft.com/office/officeart/2005/8/colors/accent4_2" csCatId="accent4" phldr="1"/>
      <dgm:spPr/>
    </dgm:pt>
    <dgm:pt modelId="{654DA75B-0F1A-4BD3-8A98-5E71C0AB4A15}">
      <dgm:prSet phldrT="[Tekst]" custT="1"/>
      <dgm:spPr/>
      <dgm:t>
        <a:bodyPr/>
        <a:lstStyle/>
        <a:p>
          <a:r>
            <a:rPr lang="pl-PL" sz="1100" b="1"/>
            <a:t>CS 4. Poprawa jakości technicznej infrastruktury</a:t>
          </a:r>
          <a:endParaRPr lang="pl-PL" sz="1100"/>
        </a:p>
      </dgm:t>
    </dgm:pt>
    <dgm:pt modelId="{9F128447-610B-40EE-92D5-46C2E968668F}" type="parTrans" cxnId="{4BA5EF66-6725-4311-A4BF-2797C7032AA4}">
      <dgm:prSet/>
      <dgm:spPr/>
      <dgm:t>
        <a:bodyPr/>
        <a:lstStyle/>
        <a:p>
          <a:endParaRPr lang="pl-PL"/>
        </a:p>
      </dgm:t>
    </dgm:pt>
    <dgm:pt modelId="{82718629-466F-4EB5-8E84-23E3F9EFD228}" type="sibTrans" cxnId="{4BA5EF66-6725-4311-A4BF-2797C7032AA4}">
      <dgm:prSet/>
      <dgm:spPr/>
      <dgm:t>
        <a:bodyPr/>
        <a:lstStyle/>
        <a:p>
          <a:endParaRPr lang="pl-PL"/>
        </a:p>
      </dgm:t>
    </dgm:pt>
    <dgm:pt modelId="{92EA8299-F1D5-4A6F-A8A3-3C4B8E12630B}">
      <dgm:prSet phldrT="[Tekst]" custT="1"/>
      <dgm:spPr/>
      <dgm:t>
        <a:bodyPr/>
        <a:lstStyle/>
        <a:p>
          <a:r>
            <a:rPr lang="pl-PL" sz="1050" b="1"/>
            <a:t>PR 3.2. Rozwój infrastruktury pieszej i rowerowej </a:t>
          </a:r>
        </a:p>
        <a:p>
          <a:r>
            <a:rPr lang="pl-PL" sz="1050" b="1"/>
            <a:t>PR 3.3. Poprawa stanu infrastruktury drogowej</a:t>
          </a:r>
        </a:p>
      </dgm:t>
    </dgm:pt>
    <dgm:pt modelId="{8E00F828-3438-4F3F-9B65-C2A54CF3853B}" type="parTrans" cxnId="{8C29C809-5AAA-4612-BF22-F0022F63B4B1}">
      <dgm:prSet/>
      <dgm:spPr/>
      <dgm:t>
        <a:bodyPr/>
        <a:lstStyle/>
        <a:p>
          <a:endParaRPr lang="pl-PL"/>
        </a:p>
      </dgm:t>
    </dgm:pt>
    <dgm:pt modelId="{DBF8A127-BF90-4B9F-B1F3-9CB4C7BE8A78}" type="sibTrans" cxnId="{8C29C809-5AAA-4612-BF22-F0022F63B4B1}">
      <dgm:prSet/>
      <dgm:spPr/>
      <dgm:t>
        <a:bodyPr/>
        <a:lstStyle/>
        <a:p>
          <a:endParaRPr lang="pl-PL"/>
        </a:p>
      </dgm:t>
    </dgm:pt>
    <dgm:pt modelId="{461A717E-F92E-4060-8A8B-67322F24D465}" type="pres">
      <dgm:prSet presAssocID="{5B22DDA1-CAE3-4B0A-AA38-48EBEB783966}" presName="Name0" presStyleCnt="0">
        <dgm:presLayoutVars>
          <dgm:dir/>
          <dgm:resizeHandles val="exact"/>
        </dgm:presLayoutVars>
      </dgm:prSet>
      <dgm:spPr/>
    </dgm:pt>
    <dgm:pt modelId="{949C8EE1-DF76-423B-9ACE-9A22B393E255}" type="pres">
      <dgm:prSet presAssocID="{654DA75B-0F1A-4BD3-8A98-5E71C0AB4A15}" presName="node" presStyleLbl="node1" presStyleIdx="0" presStyleCnt="2">
        <dgm:presLayoutVars>
          <dgm:bulletEnabled val="1"/>
        </dgm:presLayoutVars>
      </dgm:prSet>
      <dgm:spPr/>
    </dgm:pt>
    <dgm:pt modelId="{0BB33375-DA68-480B-9FB4-2D79F114B163}" type="pres">
      <dgm:prSet presAssocID="{82718629-466F-4EB5-8E84-23E3F9EFD228}" presName="sibTrans" presStyleLbl="sibTrans2D1" presStyleIdx="0" presStyleCnt="1"/>
      <dgm:spPr/>
    </dgm:pt>
    <dgm:pt modelId="{2B1688FD-1A12-4B55-A878-26F6B69A7BA6}" type="pres">
      <dgm:prSet presAssocID="{82718629-466F-4EB5-8E84-23E3F9EFD228}" presName="connectorText" presStyleLbl="sibTrans2D1" presStyleIdx="0" presStyleCnt="1"/>
      <dgm:spPr/>
    </dgm:pt>
    <dgm:pt modelId="{8535C3B2-5055-4E60-B977-8AAEDAA2B2EA}" type="pres">
      <dgm:prSet presAssocID="{92EA8299-F1D5-4A6F-A8A3-3C4B8E12630B}" presName="node" presStyleLbl="node1" presStyleIdx="1" presStyleCnt="2">
        <dgm:presLayoutVars>
          <dgm:bulletEnabled val="1"/>
        </dgm:presLayoutVars>
      </dgm:prSet>
      <dgm:spPr/>
    </dgm:pt>
  </dgm:ptLst>
  <dgm:cxnLst>
    <dgm:cxn modelId="{8C29C809-5AAA-4612-BF22-F0022F63B4B1}" srcId="{5B22DDA1-CAE3-4B0A-AA38-48EBEB783966}" destId="{92EA8299-F1D5-4A6F-A8A3-3C4B8E12630B}" srcOrd="1" destOrd="0" parTransId="{8E00F828-3438-4F3F-9B65-C2A54CF3853B}" sibTransId="{DBF8A127-BF90-4B9F-B1F3-9CB4C7BE8A78}"/>
    <dgm:cxn modelId="{EEDD2926-37A1-48F4-AE15-D5FC5D0148D6}" type="presOf" srcId="{82718629-466F-4EB5-8E84-23E3F9EFD228}" destId="{2B1688FD-1A12-4B55-A878-26F6B69A7BA6}" srcOrd="1" destOrd="0" presId="urn:microsoft.com/office/officeart/2005/8/layout/process1"/>
    <dgm:cxn modelId="{4BA5EF66-6725-4311-A4BF-2797C7032AA4}" srcId="{5B22DDA1-CAE3-4B0A-AA38-48EBEB783966}" destId="{654DA75B-0F1A-4BD3-8A98-5E71C0AB4A15}" srcOrd="0" destOrd="0" parTransId="{9F128447-610B-40EE-92D5-46C2E968668F}" sibTransId="{82718629-466F-4EB5-8E84-23E3F9EFD228}"/>
    <dgm:cxn modelId="{AC50A648-34DB-4141-84B1-E3850972317F}" type="presOf" srcId="{5B22DDA1-CAE3-4B0A-AA38-48EBEB783966}" destId="{461A717E-F92E-4060-8A8B-67322F24D465}" srcOrd="0" destOrd="0" presId="urn:microsoft.com/office/officeart/2005/8/layout/process1"/>
    <dgm:cxn modelId="{801E59A9-C55E-495A-8D6D-FB578CCE0932}" type="presOf" srcId="{654DA75B-0F1A-4BD3-8A98-5E71C0AB4A15}" destId="{949C8EE1-DF76-423B-9ACE-9A22B393E255}" srcOrd="0" destOrd="0" presId="urn:microsoft.com/office/officeart/2005/8/layout/process1"/>
    <dgm:cxn modelId="{DE63E7E9-1B60-433B-B17C-6D7837D66EB4}" type="presOf" srcId="{92EA8299-F1D5-4A6F-A8A3-3C4B8E12630B}" destId="{8535C3B2-5055-4E60-B977-8AAEDAA2B2EA}" srcOrd="0" destOrd="0" presId="urn:microsoft.com/office/officeart/2005/8/layout/process1"/>
    <dgm:cxn modelId="{8A51FAFA-E0C8-487A-9589-ECC9C075DFFA}" type="presOf" srcId="{82718629-466F-4EB5-8E84-23E3F9EFD228}" destId="{0BB33375-DA68-480B-9FB4-2D79F114B163}" srcOrd="0" destOrd="0" presId="urn:microsoft.com/office/officeart/2005/8/layout/process1"/>
    <dgm:cxn modelId="{58193DD7-B0BA-48DF-BD17-25564E6C3374}" type="presParOf" srcId="{461A717E-F92E-4060-8A8B-67322F24D465}" destId="{949C8EE1-DF76-423B-9ACE-9A22B393E255}" srcOrd="0" destOrd="0" presId="urn:microsoft.com/office/officeart/2005/8/layout/process1"/>
    <dgm:cxn modelId="{AFD45C48-0517-436B-A78A-D97BC45DD522}" type="presParOf" srcId="{461A717E-F92E-4060-8A8B-67322F24D465}" destId="{0BB33375-DA68-480B-9FB4-2D79F114B163}" srcOrd="1" destOrd="0" presId="urn:microsoft.com/office/officeart/2005/8/layout/process1"/>
    <dgm:cxn modelId="{EE623D97-7CED-4C11-8B86-D89CF99148A3}" type="presParOf" srcId="{0BB33375-DA68-480B-9FB4-2D79F114B163}" destId="{2B1688FD-1A12-4B55-A878-26F6B69A7BA6}" srcOrd="0" destOrd="0" presId="urn:microsoft.com/office/officeart/2005/8/layout/process1"/>
    <dgm:cxn modelId="{FAB0FFF0-BC23-4DBF-9379-FD857BFE2E95}" type="presParOf" srcId="{461A717E-F92E-4060-8A8B-67322F24D465}" destId="{8535C3B2-5055-4E60-B977-8AAEDAA2B2EA}" srcOrd="2" destOrd="0" presId="urn:microsoft.com/office/officeart/2005/8/layout/process1"/>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5B22DDA1-CAE3-4B0A-AA38-48EBEB783966}" type="doc">
      <dgm:prSet loTypeId="urn:microsoft.com/office/officeart/2005/8/layout/process1" loCatId="process" qsTypeId="urn:microsoft.com/office/officeart/2005/8/quickstyle/simple1" qsCatId="simple" csTypeId="urn:microsoft.com/office/officeart/2005/8/colors/accent5_2" csCatId="accent5" phldr="1"/>
      <dgm:spPr/>
    </dgm:pt>
    <dgm:pt modelId="{654DA75B-0F1A-4BD3-8A98-5E71C0AB4A15}">
      <dgm:prSet phldrT="[Tekst]" custT="1"/>
      <dgm:spPr/>
      <dgm:t>
        <a:bodyPr/>
        <a:lstStyle/>
        <a:p>
          <a:r>
            <a:rPr lang="pl-PL" sz="1100" b="1"/>
            <a:t>CS 5. Poprawa jakości przestrzeni oraz rozwój funkcjonalności infrastruktury</a:t>
          </a:r>
          <a:endParaRPr lang="pl-PL" sz="1100"/>
        </a:p>
      </dgm:t>
    </dgm:pt>
    <dgm:pt modelId="{9F128447-610B-40EE-92D5-46C2E968668F}" type="parTrans" cxnId="{4BA5EF66-6725-4311-A4BF-2797C7032AA4}">
      <dgm:prSet/>
      <dgm:spPr/>
      <dgm:t>
        <a:bodyPr/>
        <a:lstStyle/>
        <a:p>
          <a:endParaRPr lang="pl-PL"/>
        </a:p>
      </dgm:t>
    </dgm:pt>
    <dgm:pt modelId="{82718629-466F-4EB5-8E84-23E3F9EFD228}" type="sibTrans" cxnId="{4BA5EF66-6725-4311-A4BF-2797C7032AA4}">
      <dgm:prSet/>
      <dgm:spPr/>
      <dgm:t>
        <a:bodyPr/>
        <a:lstStyle/>
        <a:p>
          <a:endParaRPr lang="pl-PL"/>
        </a:p>
      </dgm:t>
    </dgm:pt>
    <dgm:pt modelId="{92EA8299-F1D5-4A6F-A8A3-3C4B8E12630B}">
      <dgm:prSet phldrT="[Tekst]" custT="1"/>
      <dgm:spPr/>
      <dgm:t>
        <a:bodyPr/>
        <a:lstStyle/>
        <a:p>
          <a:r>
            <a:rPr lang="pl-PL" sz="1100" b="1"/>
            <a:t>PR 1.4. Rewitalizacja społeczna i przestrzenna obszarów zdegradowanych</a:t>
          </a:r>
        </a:p>
      </dgm:t>
    </dgm:pt>
    <dgm:pt modelId="{8E00F828-3438-4F3F-9B65-C2A54CF3853B}" type="parTrans" cxnId="{8C29C809-5AAA-4612-BF22-F0022F63B4B1}">
      <dgm:prSet/>
      <dgm:spPr/>
      <dgm:t>
        <a:bodyPr/>
        <a:lstStyle/>
        <a:p>
          <a:endParaRPr lang="pl-PL"/>
        </a:p>
      </dgm:t>
    </dgm:pt>
    <dgm:pt modelId="{DBF8A127-BF90-4B9F-B1F3-9CB4C7BE8A78}" type="sibTrans" cxnId="{8C29C809-5AAA-4612-BF22-F0022F63B4B1}">
      <dgm:prSet/>
      <dgm:spPr/>
      <dgm:t>
        <a:bodyPr/>
        <a:lstStyle/>
        <a:p>
          <a:endParaRPr lang="pl-PL"/>
        </a:p>
      </dgm:t>
    </dgm:pt>
    <dgm:pt modelId="{461A717E-F92E-4060-8A8B-67322F24D465}" type="pres">
      <dgm:prSet presAssocID="{5B22DDA1-CAE3-4B0A-AA38-48EBEB783966}" presName="Name0" presStyleCnt="0">
        <dgm:presLayoutVars>
          <dgm:dir/>
          <dgm:resizeHandles val="exact"/>
        </dgm:presLayoutVars>
      </dgm:prSet>
      <dgm:spPr/>
    </dgm:pt>
    <dgm:pt modelId="{949C8EE1-DF76-423B-9ACE-9A22B393E255}" type="pres">
      <dgm:prSet presAssocID="{654DA75B-0F1A-4BD3-8A98-5E71C0AB4A15}" presName="node" presStyleLbl="node1" presStyleIdx="0" presStyleCnt="2" custLinFactX="-17380" custLinFactNeighborX="-100000" custLinFactNeighborY="-42673">
        <dgm:presLayoutVars>
          <dgm:bulletEnabled val="1"/>
        </dgm:presLayoutVars>
      </dgm:prSet>
      <dgm:spPr/>
    </dgm:pt>
    <dgm:pt modelId="{0BB33375-DA68-480B-9FB4-2D79F114B163}" type="pres">
      <dgm:prSet presAssocID="{82718629-466F-4EB5-8E84-23E3F9EFD228}" presName="sibTrans" presStyleLbl="sibTrans2D1" presStyleIdx="0" presStyleCnt="1"/>
      <dgm:spPr/>
    </dgm:pt>
    <dgm:pt modelId="{2B1688FD-1A12-4B55-A878-26F6B69A7BA6}" type="pres">
      <dgm:prSet presAssocID="{82718629-466F-4EB5-8E84-23E3F9EFD228}" presName="connectorText" presStyleLbl="sibTrans2D1" presStyleIdx="0" presStyleCnt="1"/>
      <dgm:spPr/>
    </dgm:pt>
    <dgm:pt modelId="{8535C3B2-5055-4E60-B977-8AAEDAA2B2EA}" type="pres">
      <dgm:prSet presAssocID="{92EA8299-F1D5-4A6F-A8A3-3C4B8E12630B}" presName="node" presStyleLbl="node1" presStyleIdx="1" presStyleCnt="2">
        <dgm:presLayoutVars>
          <dgm:bulletEnabled val="1"/>
        </dgm:presLayoutVars>
      </dgm:prSet>
      <dgm:spPr/>
    </dgm:pt>
  </dgm:ptLst>
  <dgm:cxnLst>
    <dgm:cxn modelId="{8C29C809-5AAA-4612-BF22-F0022F63B4B1}" srcId="{5B22DDA1-CAE3-4B0A-AA38-48EBEB783966}" destId="{92EA8299-F1D5-4A6F-A8A3-3C4B8E12630B}" srcOrd="1" destOrd="0" parTransId="{8E00F828-3438-4F3F-9B65-C2A54CF3853B}" sibTransId="{DBF8A127-BF90-4B9F-B1F3-9CB4C7BE8A78}"/>
    <dgm:cxn modelId="{EEDD2926-37A1-48F4-AE15-D5FC5D0148D6}" type="presOf" srcId="{82718629-466F-4EB5-8E84-23E3F9EFD228}" destId="{2B1688FD-1A12-4B55-A878-26F6B69A7BA6}" srcOrd="1" destOrd="0" presId="urn:microsoft.com/office/officeart/2005/8/layout/process1"/>
    <dgm:cxn modelId="{4BA5EF66-6725-4311-A4BF-2797C7032AA4}" srcId="{5B22DDA1-CAE3-4B0A-AA38-48EBEB783966}" destId="{654DA75B-0F1A-4BD3-8A98-5E71C0AB4A15}" srcOrd="0" destOrd="0" parTransId="{9F128447-610B-40EE-92D5-46C2E968668F}" sibTransId="{82718629-466F-4EB5-8E84-23E3F9EFD228}"/>
    <dgm:cxn modelId="{AC50A648-34DB-4141-84B1-E3850972317F}" type="presOf" srcId="{5B22DDA1-CAE3-4B0A-AA38-48EBEB783966}" destId="{461A717E-F92E-4060-8A8B-67322F24D465}" srcOrd="0" destOrd="0" presId="urn:microsoft.com/office/officeart/2005/8/layout/process1"/>
    <dgm:cxn modelId="{801E59A9-C55E-495A-8D6D-FB578CCE0932}" type="presOf" srcId="{654DA75B-0F1A-4BD3-8A98-5E71C0AB4A15}" destId="{949C8EE1-DF76-423B-9ACE-9A22B393E255}" srcOrd="0" destOrd="0" presId="urn:microsoft.com/office/officeart/2005/8/layout/process1"/>
    <dgm:cxn modelId="{DE63E7E9-1B60-433B-B17C-6D7837D66EB4}" type="presOf" srcId="{92EA8299-F1D5-4A6F-A8A3-3C4B8E12630B}" destId="{8535C3B2-5055-4E60-B977-8AAEDAA2B2EA}" srcOrd="0" destOrd="0" presId="urn:microsoft.com/office/officeart/2005/8/layout/process1"/>
    <dgm:cxn modelId="{8A51FAFA-E0C8-487A-9589-ECC9C075DFFA}" type="presOf" srcId="{82718629-466F-4EB5-8E84-23E3F9EFD228}" destId="{0BB33375-DA68-480B-9FB4-2D79F114B163}" srcOrd="0" destOrd="0" presId="urn:microsoft.com/office/officeart/2005/8/layout/process1"/>
    <dgm:cxn modelId="{58193DD7-B0BA-48DF-BD17-25564E6C3374}" type="presParOf" srcId="{461A717E-F92E-4060-8A8B-67322F24D465}" destId="{949C8EE1-DF76-423B-9ACE-9A22B393E255}" srcOrd="0" destOrd="0" presId="urn:microsoft.com/office/officeart/2005/8/layout/process1"/>
    <dgm:cxn modelId="{AFD45C48-0517-436B-A78A-D97BC45DD522}" type="presParOf" srcId="{461A717E-F92E-4060-8A8B-67322F24D465}" destId="{0BB33375-DA68-480B-9FB4-2D79F114B163}" srcOrd="1" destOrd="0" presId="urn:microsoft.com/office/officeart/2005/8/layout/process1"/>
    <dgm:cxn modelId="{EE623D97-7CED-4C11-8B86-D89CF99148A3}" type="presParOf" srcId="{0BB33375-DA68-480B-9FB4-2D79F114B163}" destId="{2B1688FD-1A12-4B55-A878-26F6B69A7BA6}" srcOrd="0" destOrd="0" presId="urn:microsoft.com/office/officeart/2005/8/layout/process1"/>
    <dgm:cxn modelId="{FAB0FFF0-BC23-4DBF-9379-FD857BFE2E95}" type="presParOf" srcId="{461A717E-F92E-4060-8A8B-67322F24D465}" destId="{8535C3B2-5055-4E60-B977-8AAEDAA2B2EA}" srcOrd="2" destOrd="0" presId="urn:microsoft.com/office/officeart/2005/8/layout/process1"/>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DEB16A9D-0B03-4D55-878F-B7E38C12E4D5}"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pl-PL"/>
        </a:p>
      </dgm:t>
    </dgm:pt>
    <dgm:pt modelId="{83C19C4A-FB72-46C5-8EFA-D365FEE30DAA}">
      <dgm:prSet phldrT="[Tekst]"/>
      <dgm:spPr/>
      <dgm:t>
        <a:bodyPr/>
        <a:lstStyle/>
        <a:p>
          <a:r>
            <a:rPr lang="pl-PL"/>
            <a:t>Wizja GPR</a:t>
          </a:r>
        </a:p>
      </dgm:t>
    </dgm:pt>
    <dgm:pt modelId="{AA1AB3BD-8AAF-42BA-AFDC-32AB4C218C8D}" type="parTrans" cxnId="{0A4BFD8C-5AFA-44F4-ADBE-EC883C1764BE}">
      <dgm:prSet/>
      <dgm:spPr/>
      <dgm:t>
        <a:bodyPr/>
        <a:lstStyle/>
        <a:p>
          <a:endParaRPr lang="pl-PL"/>
        </a:p>
      </dgm:t>
    </dgm:pt>
    <dgm:pt modelId="{7A37FB24-C335-4A24-A485-6176D05FAEA6}" type="sibTrans" cxnId="{0A4BFD8C-5AFA-44F4-ADBE-EC883C1764BE}">
      <dgm:prSet/>
      <dgm:spPr/>
      <dgm:t>
        <a:bodyPr/>
        <a:lstStyle/>
        <a:p>
          <a:endParaRPr lang="pl-PL"/>
        </a:p>
      </dgm:t>
    </dgm:pt>
    <dgm:pt modelId="{080414A3-863E-4384-B8CD-090429295298}">
      <dgm:prSet phldrT="[Tekst]"/>
      <dgm:spPr/>
      <dgm:t>
        <a:bodyPr/>
        <a:lstStyle/>
        <a:p>
          <a:r>
            <a:rPr lang="pl-PL"/>
            <a:t>Cel Strategiczny 1</a:t>
          </a:r>
        </a:p>
      </dgm:t>
    </dgm:pt>
    <dgm:pt modelId="{B48E1878-CC61-4DF4-BA96-2088D65F3952}" type="parTrans" cxnId="{D886FF8B-046B-4CE5-9597-F85726118F83}">
      <dgm:prSet/>
      <dgm:spPr/>
      <dgm:t>
        <a:bodyPr/>
        <a:lstStyle/>
        <a:p>
          <a:endParaRPr lang="pl-PL"/>
        </a:p>
      </dgm:t>
    </dgm:pt>
    <dgm:pt modelId="{F64ADFB9-D826-4DEE-9AD7-3BFF14888927}" type="sibTrans" cxnId="{D886FF8B-046B-4CE5-9597-F85726118F83}">
      <dgm:prSet/>
      <dgm:spPr/>
      <dgm:t>
        <a:bodyPr/>
        <a:lstStyle/>
        <a:p>
          <a:endParaRPr lang="pl-PL"/>
        </a:p>
      </dgm:t>
    </dgm:pt>
    <dgm:pt modelId="{ADD524AD-A577-40E3-8A72-CB5CEA42F671}">
      <dgm:prSet phldrT="[Tekst]"/>
      <dgm:spPr/>
      <dgm:t>
        <a:bodyPr/>
        <a:lstStyle/>
        <a:p>
          <a:r>
            <a:rPr lang="pl-PL"/>
            <a:t>Cel Strategiczny 2</a:t>
          </a:r>
        </a:p>
      </dgm:t>
    </dgm:pt>
    <dgm:pt modelId="{83E0DEEE-D171-4757-B46D-1233DDC14B49}" type="parTrans" cxnId="{8F5742AB-7845-46F5-9550-930DC53F2966}">
      <dgm:prSet/>
      <dgm:spPr/>
      <dgm:t>
        <a:bodyPr/>
        <a:lstStyle/>
        <a:p>
          <a:endParaRPr lang="pl-PL"/>
        </a:p>
      </dgm:t>
    </dgm:pt>
    <dgm:pt modelId="{F226526D-7B97-4171-9EFE-CE3B707B707E}" type="sibTrans" cxnId="{8F5742AB-7845-46F5-9550-930DC53F2966}">
      <dgm:prSet/>
      <dgm:spPr/>
      <dgm:t>
        <a:bodyPr/>
        <a:lstStyle/>
        <a:p>
          <a:endParaRPr lang="pl-PL"/>
        </a:p>
      </dgm:t>
    </dgm:pt>
    <dgm:pt modelId="{97124369-B9A0-4D54-B7D6-84CD6C0D04DE}">
      <dgm:prSet phldrT="[Tekst]"/>
      <dgm:spPr/>
      <dgm:t>
        <a:bodyPr/>
        <a:lstStyle/>
        <a:p>
          <a:r>
            <a:rPr lang="pl-PL"/>
            <a:t>Cel Strategiczny 3</a:t>
          </a:r>
        </a:p>
      </dgm:t>
    </dgm:pt>
    <dgm:pt modelId="{454085E5-B6EC-40F2-A8F3-CFF94B7F037C}" type="parTrans" cxnId="{F052FCAC-5C7C-4309-B6A0-845687157373}">
      <dgm:prSet/>
      <dgm:spPr/>
      <dgm:t>
        <a:bodyPr/>
        <a:lstStyle/>
        <a:p>
          <a:endParaRPr lang="pl-PL"/>
        </a:p>
      </dgm:t>
    </dgm:pt>
    <dgm:pt modelId="{290D33D1-C7AD-4264-AECA-A816ADCC46EE}" type="sibTrans" cxnId="{F052FCAC-5C7C-4309-B6A0-845687157373}">
      <dgm:prSet/>
      <dgm:spPr/>
      <dgm:t>
        <a:bodyPr/>
        <a:lstStyle/>
        <a:p>
          <a:endParaRPr lang="pl-PL"/>
        </a:p>
      </dgm:t>
    </dgm:pt>
    <dgm:pt modelId="{65E380E1-62F1-40FE-A9CE-27BDF1774998}">
      <dgm:prSet phldrT="[Tekst]"/>
      <dgm:spPr/>
      <dgm:t>
        <a:bodyPr/>
        <a:lstStyle/>
        <a:p>
          <a:r>
            <a:rPr lang="pl-PL"/>
            <a:t>Cel Strategiczny 4</a:t>
          </a:r>
        </a:p>
      </dgm:t>
    </dgm:pt>
    <dgm:pt modelId="{07075185-52F1-4A45-A238-928EA100D543}" type="parTrans" cxnId="{9E8C33A5-1C8D-4EF4-8261-57AB4C26B288}">
      <dgm:prSet/>
      <dgm:spPr/>
      <dgm:t>
        <a:bodyPr/>
        <a:lstStyle/>
        <a:p>
          <a:endParaRPr lang="pl-PL"/>
        </a:p>
      </dgm:t>
    </dgm:pt>
    <dgm:pt modelId="{C144AD81-2B34-4F37-AFFD-415E3468C1AF}" type="sibTrans" cxnId="{9E8C33A5-1C8D-4EF4-8261-57AB4C26B288}">
      <dgm:prSet/>
      <dgm:spPr/>
      <dgm:t>
        <a:bodyPr/>
        <a:lstStyle/>
        <a:p>
          <a:endParaRPr lang="pl-PL"/>
        </a:p>
      </dgm:t>
    </dgm:pt>
    <dgm:pt modelId="{5A7D075F-528F-495D-A5B3-781F9012CA38}">
      <dgm:prSet phldrT="[Tekst]"/>
      <dgm:spPr/>
      <dgm:t>
        <a:bodyPr/>
        <a:lstStyle/>
        <a:p>
          <a:r>
            <a:rPr lang="pl-PL"/>
            <a:t>Cel Strategiczny 5</a:t>
          </a:r>
        </a:p>
      </dgm:t>
    </dgm:pt>
    <dgm:pt modelId="{CF33F441-A606-4538-A755-C7229CD714D0}" type="parTrans" cxnId="{6E83D3B0-4520-48A7-888A-7CB601D2A9F4}">
      <dgm:prSet/>
      <dgm:spPr/>
      <dgm:t>
        <a:bodyPr/>
        <a:lstStyle/>
        <a:p>
          <a:endParaRPr lang="pl-PL"/>
        </a:p>
      </dgm:t>
    </dgm:pt>
    <dgm:pt modelId="{79346768-D850-40F0-AFE1-0B6E9AAB51E0}" type="sibTrans" cxnId="{6E83D3B0-4520-48A7-888A-7CB601D2A9F4}">
      <dgm:prSet/>
      <dgm:spPr/>
      <dgm:t>
        <a:bodyPr/>
        <a:lstStyle/>
        <a:p>
          <a:endParaRPr lang="pl-PL"/>
        </a:p>
      </dgm:t>
    </dgm:pt>
    <dgm:pt modelId="{A10F2537-40B5-419B-B934-2CC8B1A85A6D}">
      <dgm:prSet/>
      <dgm:spPr/>
      <dgm:t>
        <a:bodyPr/>
        <a:lstStyle/>
        <a:p>
          <a:r>
            <a:rPr lang="pl-PL"/>
            <a:t>Kierunki Działań</a:t>
          </a:r>
        </a:p>
      </dgm:t>
    </dgm:pt>
    <dgm:pt modelId="{B00773C3-7417-4DFE-A8C2-9A07EA6FCCB5}" type="parTrans" cxnId="{2C2B04CF-ADEC-436A-988F-84AEBCFC30B5}">
      <dgm:prSet/>
      <dgm:spPr/>
      <dgm:t>
        <a:bodyPr/>
        <a:lstStyle/>
        <a:p>
          <a:endParaRPr lang="pl-PL"/>
        </a:p>
      </dgm:t>
    </dgm:pt>
    <dgm:pt modelId="{F77E6945-F6B4-4EE9-912C-558A10ED323F}" type="sibTrans" cxnId="{2C2B04CF-ADEC-436A-988F-84AEBCFC30B5}">
      <dgm:prSet/>
      <dgm:spPr/>
      <dgm:t>
        <a:bodyPr/>
        <a:lstStyle/>
        <a:p>
          <a:endParaRPr lang="pl-PL"/>
        </a:p>
      </dgm:t>
    </dgm:pt>
    <dgm:pt modelId="{F2325660-BDBF-4718-A03A-0B3B8E3CA8C9}">
      <dgm:prSet/>
      <dgm:spPr/>
      <dgm:t>
        <a:bodyPr/>
        <a:lstStyle/>
        <a:p>
          <a:r>
            <a:rPr lang="pl-PL"/>
            <a:t>Kierunki Działań</a:t>
          </a:r>
        </a:p>
      </dgm:t>
    </dgm:pt>
    <dgm:pt modelId="{A8A34743-B3F2-4A22-A1D4-CA4F1D61A94F}" type="parTrans" cxnId="{DDD76E27-71E6-46AB-A0A7-D90E78F806FF}">
      <dgm:prSet/>
      <dgm:spPr/>
      <dgm:t>
        <a:bodyPr/>
        <a:lstStyle/>
        <a:p>
          <a:endParaRPr lang="pl-PL"/>
        </a:p>
      </dgm:t>
    </dgm:pt>
    <dgm:pt modelId="{2F174971-3C53-451C-933B-738E950E11CF}" type="sibTrans" cxnId="{DDD76E27-71E6-46AB-A0A7-D90E78F806FF}">
      <dgm:prSet/>
      <dgm:spPr/>
      <dgm:t>
        <a:bodyPr/>
        <a:lstStyle/>
        <a:p>
          <a:endParaRPr lang="pl-PL"/>
        </a:p>
      </dgm:t>
    </dgm:pt>
    <dgm:pt modelId="{1EA8E3CC-42C4-4C28-8BC7-85D25BCD5F8E}">
      <dgm:prSet/>
      <dgm:spPr/>
      <dgm:t>
        <a:bodyPr/>
        <a:lstStyle/>
        <a:p>
          <a:r>
            <a:rPr lang="pl-PL"/>
            <a:t>Kierunki Działań</a:t>
          </a:r>
        </a:p>
      </dgm:t>
    </dgm:pt>
    <dgm:pt modelId="{69725958-DCA2-48A7-9B63-DAE1B04BED6E}" type="parTrans" cxnId="{22846D25-F72B-49B0-BA43-F1B6BBF3CC4B}">
      <dgm:prSet/>
      <dgm:spPr/>
      <dgm:t>
        <a:bodyPr/>
        <a:lstStyle/>
        <a:p>
          <a:endParaRPr lang="pl-PL"/>
        </a:p>
      </dgm:t>
    </dgm:pt>
    <dgm:pt modelId="{9C4F669F-A3FC-4620-A6BD-C93B075DBB15}" type="sibTrans" cxnId="{22846D25-F72B-49B0-BA43-F1B6BBF3CC4B}">
      <dgm:prSet/>
      <dgm:spPr/>
      <dgm:t>
        <a:bodyPr/>
        <a:lstStyle/>
        <a:p>
          <a:endParaRPr lang="pl-PL"/>
        </a:p>
      </dgm:t>
    </dgm:pt>
    <dgm:pt modelId="{CA782222-006C-4FBA-8EA5-513FEA37F653}">
      <dgm:prSet/>
      <dgm:spPr/>
      <dgm:t>
        <a:bodyPr/>
        <a:lstStyle/>
        <a:p>
          <a:r>
            <a:rPr lang="pl-PL"/>
            <a:t>Kierunki Działań</a:t>
          </a:r>
        </a:p>
      </dgm:t>
    </dgm:pt>
    <dgm:pt modelId="{6D41630C-BB7E-49CD-8A4D-1A82122E1897}" type="parTrans" cxnId="{A4939602-A448-41E3-8BF6-5DD34931DEFF}">
      <dgm:prSet/>
      <dgm:spPr/>
      <dgm:t>
        <a:bodyPr/>
        <a:lstStyle/>
        <a:p>
          <a:endParaRPr lang="pl-PL"/>
        </a:p>
      </dgm:t>
    </dgm:pt>
    <dgm:pt modelId="{81A88755-02E5-4446-8AAC-5E066B13EBAA}" type="sibTrans" cxnId="{A4939602-A448-41E3-8BF6-5DD34931DEFF}">
      <dgm:prSet/>
      <dgm:spPr/>
      <dgm:t>
        <a:bodyPr/>
        <a:lstStyle/>
        <a:p>
          <a:endParaRPr lang="pl-PL"/>
        </a:p>
      </dgm:t>
    </dgm:pt>
    <dgm:pt modelId="{46441C5A-3C0A-4637-86A2-36DDCCF058A7}">
      <dgm:prSet/>
      <dgm:spPr/>
      <dgm:t>
        <a:bodyPr/>
        <a:lstStyle/>
        <a:p>
          <a:r>
            <a:rPr lang="pl-PL"/>
            <a:t>Kierunki Działań</a:t>
          </a:r>
        </a:p>
      </dgm:t>
    </dgm:pt>
    <dgm:pt modelId="{3E7CBAAC-5F55-48DE-9FDD-B1761FD3BE0E}" type="parTrans" cxnId="{D96FB38D-2308-40DE-B95E-7E8A3BF91400}">
      <dgm:prSet/>
      <dgm:spPr/>
      <dgm:t>
        <a:bodyPr/>
        <a:lstStyle/>
        <a:p>
          <a:endParaRPr lang="pl-PL"/>
        </a:p>
      </dgm:t>
    </dgm:pt>
    <dgm:pt modelId="{869E95D2-D1F5-490B-A6F7-BFFCAA562F0D}" type="sibTrans" cxnId="{D96FB38D-2308-40DE-B95E-7E8A3BF91400}">
      <dgm:prSet/>
      <dgm:spPr/>
      <dgm:t>
        <a:bodyPr/>
        <a:lstStyle/>
        <a:p>
          <a:endParaRPr lang="pl-PL"/>
        </a:p>
      </dgm:t>
    </dgm:pt>
    <dgm:pt modelId="{43FED129-008D-41D1-AD65-B62DBC5CE6B8}" type="pres">
      <dgm:prSet presAssocID="{DEB16A9D-0B03-4D55-878F-B7E38C12E4D5}" presName="hierChild1" presStyleCnt="0">
        <dgm:presLayoutVars>
          <dgm:orgChart val="1"/>
          <dgm:chPref val="1"/>
          <dgm:dir/>
          <dgm:animOne val="branch"/>
          <dgm:animLvl val="lvl"/>
          <dgm:resizeHandles/>
        </dgm:presLayoutVars>
      </dgm:prSet>
      <dgm:spPr/>
    </dgm:pt>
    <dgm:pt modelId="{BBCD8A34-4F4B-416B-AA78-6C5EC9F30A12}" type="pres">
      <dgm:prSet presAssocID="{83C19C4A-FB72-46C5-8EFA-D365FEE30DAA}" presName="hierRoot1" presStyleCnt="0">
        <dgm:presLayoutVars>
          <dgm:hierBranch val="init"/>
        </dgm:presLayoutVars>
      </dgm:prSet>
      <dgm:spPr/>
    </dgm:pt>
    <dgm:pt modelId="{C59BADFC-56D1-4049-BA55-484607F5FEA0}" type="pres">
      <dgm:prSet presAssocID="{83C19C4A-FB72-46C5-8EFA-D365FEE30DAA}" presName="rootComposite1" presStyleCnt="0"/>
      <dgm:spPr/>
    </dgm:pt>
    <dgm:pt modelId="{B348865D-3371-425B-BBD3-F7D674574441}" type="pres">
      <dgm:prSet presAssocID="{83C19C4A-FB72-46C5-8EFA-D365FEE30DAA}" presName="rootText1" presStyleLbl="node0" presStyleIdx="0" presStyleCnt="1" custScaleY="140248">
        <dgm:presLayoutVars>
          <dgm:chPref val="3"/>
        </dgm:presLayoutVars>
      </dgm:prSet>
      <dgm:spPr/>
    </dgm:pt>
    <dgm:pt modelId="{E1D6F143-EAF0-4A9C-A535-FEF6E350FB77}" type="pres">
      <dgm:prSet presAssocID="{83C19C4A-FB72-46C5-8EFA-D365FEE30DAA}" presName="rootConnector1" presStyleLbl="node1" presStyleIdx="0" presStyleCnt="0"/>
      <dgm:spPr/>
    </dgm:pt>
    <dgm:pt modelId="{9CF3F7DD-FBBC-400F-933A-25A549633A29}" type="pres">
      <dgm:prSet presAssocID="{83C19C4A-FB72-46C5-8EFA-D365FEE30DAA}" presName="hierChild2" presStyleCnt="0"/>
      <dgm:spPr/>
    </dgm:pt>
    <dgm:pt modelId="{C9A39612-1BC2-464A-AAA0-AC683F648E99}" type="pres">
      <dgm:prSet presAssocID="{B48E1878-CC61-4DF4-BA96-2088D65F3952}" presName="Name37" presStyleLbl="parChTrans1D2" presStyleIdx="0" presStyleCnt="5"/>
      <dgm:spPr/>
    </dgm:pt>
    <dgm:pt modelId="{FF2755A6-2CE6-4FF6-80C5-5C459F93673E}" type="pres">
      <dgm:prSet presAssocID="{080414A3-863E-4384-B8CD-090429295298}" presName="hierRoot2" presStyleCnt="0">
        <dgm:presLayoutVars>
          <dgm:hierBranch val="init"/>
        </dgm:presLayoutVars>
      </dgm:prSet>
      <dgm:spPr/>
    </dgm:pt>
    <dgm:pt modelId="{42AB8329-4350-45CD-A21A-957615665E58}" type="pres">
      <dgm:prSet presAssocID="{080414A3-863E-4384-B8CD-090429295298}" presName="rootComposite" presStyleCnt="0"/>
      <dgm:spPr/>
    </dgm:pt>
    <dgm:pt modelId="{0F2AA1DE-C171-40F4-B132-A7ECB9449CCD}" type="pres">
      <dgm:prSet presAssocID="{080414A3-863E-4384-B8CD-090429295298}" presName="rootText" presStyleLbl="node2" presStyleIdx="0" presStyleCnt="5" custScaleY="140248">
        <dgm:presLayoutVars>
          <dgm:chPref val="3"/>
        </dgm:presLayoutVars>
      </dgm:prSet>
      <dgm:spPr/>
    </dgm:pt>
    <dgm:pt modelId="{2BAA31F1-E2BF-4B1D-915F-C33CEA30B3E2}" type="pres">
      <dgm:prSet presAssocID="{080414A3-863E-4384-B8CD-090429295298}" presName="rootConnector" presStyleLbl="node2" presStyleIdx="0" presStyleCnt="5"/>
      <dgm:spPr/>
    </dgm:pt>
    <dgm:pt modelId="{68439652-7584-422F-A27A-1A8209168B09}" type="pres">
      <dgm:prSet presAssocID="{080414A3-863E-4384-B8CD-090429295298}" presName="hierChild4" presStyleCnt="0"/>
      <dgm:spPr/>
    </dgm:pt>
    <dgm:pt modelId="{47B398AC-5AEB-48CD-97F1-352AEEB14291}" type="pres">
      <dgm:prSet presAssocID="{B00773C3-7417-4DFE-A8C2-9A07EA6FCCB5}" presName="Name37" presStyleLbl="parChTrans1D3" presStyleIdx="0" presStyleCnt="5"/>
      <dgm:spPr/>
    </dgm:pt>
    <dgm:pt modelId="{D2FA5B31-871D-4CAA-BA70-5CDEE00A3631}" type="pres">
      <dgm:prSet presAssocID="{A10F2537-40B5-419B-B934-2CC8B1A85A6D}" presName="hierRoot2" presStyleCnt="0">
        <dgm:presLayoutVars>
          <dgm:hierBranch val="init"/>
        </dgm:presLayoutVars>
      </dgm:prSet>
      <dgm:spPr/>
    </dgm:pt>
    <dgm:pt modelId="{C977F501-DD60-44E5-8433-0B00D7B01584}" type="pres">
      <dgm:prSet presAssocID="{A10F2537-40B5-419B-B934-2CC8B1A85A6D}" presName="rootComposite" presStyleCnt="0"/>
      <dgm:spPr/>
    </dgm:pt>
    <dgm:pt modelId="{E3DFC620-1B84-4ACB-A12F-8EE1900DC293}" type="pres">
      <dgm:prSet presAssocID="{A10F2537-40B5-419B-B934-2CC8B1A85A6D}" presName="rootText" presStyleLbl="node3" presStyleIdx="0" presStyleCnt="5" custScaleY="140248">
        <dgm:presLayoutVars>
          <dgm:chPref val="3"/>
        </dgm:presLayoutVars>
      </dgm:prSet>
      <dgm:spPr/>
    </dgm:pt>
    <dgm:pt modelId="{18D43DCF-E078-494A-9F45-9FFB8D82317A}" type="pres">
      <dgm:prSet presAssocID="{A10F2537-40B5-419B-B934-2CC8B1A85A6D}" presName="rootConnector" presStyleLbl="node3" presStyleIdx="0" presStyleCnt="5"/>
      <dgm:spPr/>
    </dgm:pt>
    <dgm:pt modelId="{FCAB6105-619A-475B-8231-BE36A4B7191E}" type="pres">
      <dgm:prSet presAssocID="{A10F2537-40B5-419B-B934-2CC8B1A85A6D}" presName="hierChild4" presStyleCnt="0"/>
      <dgm:spPr/>
    </dgm:pt>
    <dgm:pt modelId="{A4FDDCB7-371C-4D53-AD8E-5C9B99E2683E}" type="pres">
      <dgm:prSet presAssocID="{A10F2537-40B5-419B-B934-2CC8B1A85A6D}" presName="hierChild5" presStyleCnt="0"/>
      <dgm:spPr/>
    </dgm:pt>
    <dgm:pt modelId="{831421F8-59C6-4019-9A8A-559A205ED69D}" type="pres">
      <dgm:prSet presAssocID="{080414A3-863E-4384-B8CD-090429295298}" presName="hierChild5" presStyleCnt="0"/>
      <dgm:spPr/>
    </dgm:pt>
    <dgm:pt modelId="{06B72133-2931-4124-B911-6176E3DFC8E1}" type="pres">
      <dgm:prSet presAssocID="{83E0DEEE-D171-4757-B46D-1233DDC14B49}" presName="Name37" presStyleLbl="parChTrans1D2" presStyleIdx="1" presStyleCnt="5"/>
      <dgm:spPr/>
    </dgm:pt>
    <dgm:pt modelId="{ACEC159D-E9AF-4405-A9F5-59B3D49257A6}" type="pres">
      <dgm:prSet presAssocID="{ADD524AD-A577-40E3-8A72-CB5CEA42F671}" presName="hierRoot2" presStyleCnt="0">
        <dgm:presLayoutVars>
          <dgm:hierBranch val="init"/>
        </dgm:presLayoutVars>
      </dgm:prSet>
      <dgm:spPr/>
    </dgm:pt>
    <dgm:pt modelId="{F18AEABD-EF56-4172-B0FB-32CE12D562D3}" type="pres">
      <dgm:prSet presAssocID="{ADD524AD-A577-40E3-8A72-CB5CEA42F671}" presName="rootComposite" presStyleCnt="0"/>
      <dgm:spPr/>
    </dgm:pt>
    <dgm:pt modelId="{7D73ACAE-E17E-449A-9467-51B66B72FAE3}" type="pres">
      <dgm:prSet presAssocID="{ADD524AD-A577-40E3-8A72-CB5CEA42F671}" presName="rootText" presStyleLbl="node2" presStyleIdx="1" presStyleCnt="5" custScaleY="140248">
        <dgm:presLayoutVars>
          <dgm:chPref val="3"/>
        </dgm:presLayoutVars>
      </dgm:prSet>
      <dgm:spPr/>
    </dgm:pt>
    <dgm:pt modelId="{99BA7A13-F679-45F4-8A0E-E07CAD57718B}" type="pres">
      <dgm:prSet presAssocID="{ADD524AD-A577-40E3-8A72-CB5CEA42F671}" presName="rootConnector" presStyleLbl="node2" presStyleIdx="1" presStyleCnt="5"/>
      <dgm:spPr/>
    </dgm:pt>
    <dgm:pt modelId="{F830D756-B991-4B35-8B9B-35510A22E02B}" type="pres">
      <dgm:prSet presAssocID="{ADD524AD-A577-40E3-8A72-CB5CEA42F671}" presName="hierChild4" presStyleCnt="0"/>
      <dgm:spPr/>
    </dgm:pt>
    <dgm:pt modelId="{BD5A8753-AE33-4E46-B6F6-89DB54F3F188}" type="pres">
      <dgm:prSet presAssocID="{A8A34743-B3F2-4A22-A1D4-CA4F1D61A94F}" presName="Name37" presStyleLbl="parChTrans1D3" presStyleIdx="1" presStyleCnt="5"/>
      <dgm:spPr/>
    </dgm:pt>
    <dgm:pt modelId="{C6C06565-0D2D-4747-BDC9-FFC6084DB01B}" type="pres">
      <dgm:prSet presAssocID="{F2325660-BDBF-4718-A03A-0B3B8E3CA8C9}" presName="hierRoot2" presStyleCnt="0">
        <dgm:presLayoutVars>
          <dgm:hierBranch val="init"/>
        </dgm:presLayoutVars>
      </dgm:prSet>
      <dgm:spPr/>
    </dgm:pt>
    <dgm:pt modelId="{12FF05E4-18E2-4D67-AD8B-585B4D4D0919}" type="pres">
      <dgm:prSet presAssocID="{F2325660-BDBF-4718-A03A-0B3B8E3CA8C9}" presName="rootComposite" presStyleCnt="0"/>
      <dgm:spPr/>
    </dgm:pt>
    <dgm:pt modelId="{C1D81016-402A-4A80-970C-B7B87F38FA66}" type="pres">
      <dgm:prSet presAssocID="{F2325660-BDBF-4718-A03A-0B3B8E3CA8C9}" presName="rootText" presStyleLbl="node3" presStyleIdx="1" presStyleCnt="5" custScaleY="140248">
        <dgm:presLayoutVars>
          <dgm:chPref val="3"/>
        </dgm:presLayoutVars>
      </dgm:prSet>
      <dgm:spPr/>
    </dgm:pt>
    <dgm:pt modelId="{F7BE672A-7048-4A8F-AEFF-431BDFA91C5B}" type="pres">
      <dgm:prSet presAssocID="{F2325660-BDBF-4718-A03A-0B3B8E3CA8C9}" presName="rootConnector" presStyleLbl="node3" presStyleIdx="1" presStyleCnt="5"/>
      <dgm:spPr/>
    </dgm:pt>
    <dgm:pt modelId="{8A9F1373-EB14-479A-9C60-0D33F18892BD}" type="pres">
      <dgm:prSet presAssocID="{F2325660-BDBF-4718-A03A-0B3B8E3CA8C9}" presName="hierChild4" presStyleCnt="0"/>
      <dgm:spPr/>
    </dgm:pt>
    <dgm:pt modelId="{FB67D9C0-DF8C-4C9E-89DD-25670ED7D5F1}" type="pres">
      <dgm:prSet presAssocID="{F2325660-BDBF-4718-A03A-0B3B8E3CA8C9}" presName="hierChild5" presStyleCnt="0"/>
      <dgm:spPr/>
    </dgm:pt>
    <dgm:pt modelId="{5C3486FF-F2DF-479B-939C-534FD5E63552}" type="pres">
      <dgm:prSet presAssocID="{ADD524AD-A577-40E3-8A72-CB5CEA42F671}" presName="hierChild5" presStyleCnt="0"/>
      <dgm:spPr/>
    </dgm:pt>
    <dgm:pt modelId="{698AA156-B5D9-454B-B9DA-6E38C1110297}" type="pres">
      <dgm:prSet presAssocID="{454085E5-B6EC-40F2-A8F3-CFF94B7F037C}" presName="Name37" presStyleLbl="parChTrans1D2" presStyleIdx="2" presStyleCnt="5"/>
      <dgm:spPr/>
    </dgm:pt>
    <dgm:pt modelId="{D023A5A5-A214-40C5-8656-EAAE98FE85E9}" type="pres">
      <dgm:prSet presAssocID="{97124369-B9A0-4D54-B7D6-84CD6C0D04DE}" presName="hierRoot2" presStyleCnt="0">
        <dgm:presLayoutVars>
          <dgm:hierBranch val="init"/>
        </dgm:presLayoutVars>
      </dgm:prSet>
      <dgm:spPr/>
    </dgm:pt>
    <dgm:pt modelId="{B19D04A1-457D-441D-8F4D-1DBD89911A8F}" type="pres">
      <dgm:prSet presAssocID="{97124369-B9A0-4D54-B7D6-84CD6C0D04DE}" presName="rootComposite" presStyleCnt="0"/>
      <dgm:spPr/>
    </dgm:pt>
    <dgm:pt modelId="{59CC93AC-053B-466B-9302-D12DEC1B9485}" type="pres">
      <dgm:prSet presAssocID="{97124369-B9A0-4D54-B7D6-84CD6C0D04DE}" presName="rootText" presStyleLbl="node2" presStyleIdx="2" presStyleCnt="5" custScaleY="140248">
        <dgm:presLayoutVars>
          <dgm:chPref val="3"/>
        </dgm:presLayoutVars>
      </dgm:prSet>
      <dgm:spPr/>
    </dgm:pt>
    <dgm:pt modelId="{EEE4A166-6BE3-4936-9541-210282D83B07}" type="pres">
      <dgm:prSet presAssocID="{97124369-B9A0-4D54-B7D6-84CD6C0D04DE}" presName="rootConnector" presStyleLbl="node2" presStyleIdx="2" presStyleCnt="5"/>
      <dgm:spPr/>
    </dgm:pt>
    <dgm:pt modelId="{4720EF76-4830-4194-A05D-EDD0319611C2}" type="pres">
      <dgm:prSet presAssocID="{97124369-B9A0-4D54-B7D6-84CD6C0D04DE}" presName="hierChild4" presStyleCnt="0"/>
      <dgm:spPr/>
    </dgm:pt>
    <dgm:pt modelId="{D148E2C5-E12D-4675-BCBA-9DD217DE3D78}" type="pres">
      <dgm:prSet presAssocID="{69725958-DCA2-48A7-9B63-DAE1B04BED6E}" presName="Name37" presStyleLbl="parChTrans1D3" presStyleIdx="2" presStyleCnt="5"/>
      <dgm:spPr/>
    </dgm:pt>
    <dgm:pt modelId="{1E86EA88-5691-4140-B4AF-1753123D9234}" type="pres">
      <dgm:prSet presAssocID="{1EA8E3CC-42C4-4C28-8BC7-85D25BCD5F8E}" presName="hierRoot2" presStyleCnt="0">
        <dgm:presLayoutVars>
          <dgm:hierBranch val="init"/>
        </dgm:presLayoutVars>
      </dgm:prSet>
      <dgm:spPr/>
    </dgm:pt>
    <dgm:pt modelId="{1BE04B1C-9B75-4A0C-A249-7C94930433D2}" type="pres">
      <dgm:prSet presAssocID="{1EA8E3CC-42C4-4C28-8BC7-85D25BCD5F8E}" presName="rootComposite" presStyleCnt="0"/>
      <dgm:spPr/>
    </dgm:pt>
    <dgm:pt modelId="{472AFEC4-FB34-41C4-8CCB-BC4889784257}" type="pres">
      <dgm:prSet presAssocID="{1EA8E3CC-42C4-4C28-8BC7-85D25BCD5F8E}" presName="rootText" presStyleLbl="node3" presStyleIdx="2" presStyleCnt="5" custScaleY="140248">
        <dgm:presLayoutVars>
          <dgm:chPref val="3"/>
        </dgm:presLayoutVars>
      </dgm:prSet>
      <dgm:spPr/>
    </dgm:pt>
    <dgm:pt modelId="{11A58A49-2B33-48C0-8E78-498CEDD3C8A9}" type="pres">
      <dgm:prSet presAssocID="{1EA8E3CC-42C4-4C28-8BC7-85D25BCD5F8E}" presName="rootConnector" presStyleLbl="node3" presStyleIdx="2" presStyleCnt="5"/>
      <dgm:spPr/>
    </dgm:pt>
    <dgm:pt modelId="{9FCDE615-AD0B-401D-836C-E7945242B135}" type="pres">
      <dgm:prSet presAssocID="{1EA8E3CC-42C4-4C28-8BC7-85D25BCD5F8E}" presName="hierChild4" presStyleCnt="0"/>
      <dgm:spPr/>
    </dgm:pt>
    <dgm:pt modelId="{2F66E063-168B-4F3E-9EA3-1E5F5CCD522E}" type="pres">
      <dgm:prSet presAssocID="{1EA8E3CC-42C4-4C28-8BC7-85D25BCD5F8E}" presName="hierChild5" presStyleCnt="0"/>
      <dgm:spPr/>
    </dgm:pt>
    <dgm:pt modelId="{16457975-0F32-4064-AA4D-2A95311069EA}" type="pres">
      <dgm:prSet presAssocID="{97124369-B9A0-4D54-B7D6-84CD6C0D04DE}" presName="hierChild5" presStyleCnt="0"/>
      <dgm:spPr/>
    </dgm:pt>
    <dgm:pt modelId="{D7CFFBA1-9AC0-4219-B75B-3710C74A7701}" type="pres">
      <dgm:prSet presAssocID="{07075185-52F1-4A45-A238-928EA100D543}" presName="Name37" presStyleLbl="parChTrans1D2" presStyleIdx="3" presStyleCnt="5"/>
      <dgm:spPr/>
    </dgm:pt>
    <dgm:pt modelId="{AD111EF5-C7EC-4B57-A33E-ACF55874D63D}" type="pres">
      <dgm:prSet presAssocID="{65E380E1-62F1-40FE-A9CE-27BDF1774998}" presName="hierRoot2" presStyleCnt="0">
        <dgm:presLayoutVars>
          <dgm:hierBranch val="init"/>
        </dgm:presLayoutVars>
      </dgm:prSet>
      <dgm:spPr/>
    </dgm:pt>
    <dgm:pt modelId="{1FCFDB17-D2CA-4DA8-AC52-47460DA7942D}" type="pres">
      <dgm:prSet presAssocID="{65E380E1-62F1-40FE-A9CE-27BDF1774998}" presName="rootComposite" presStyleCnt="0"/>
      <dgm:spPr/>
    </dgm:pt>
    <dgm:pt modelId="{8062CBA9-2A9B-4F35-A808-07FFFC21399E}" type="pres">
      <dgm:prSet presAssocID="{65E380E1-62F1-40FE-A9CE-27BDF1774998}" presName="rootText" presStyleLbl="node2" presStyleIdx="3" presStyleCnt="5" custScaleY="140248">
        <dgm:presLayoutVars>
          <dgm:chPref val="3"/>
        </dgm:presLayoutVars>
      </dgm:prSet>
      <dgm:spPr/>
    </dgm:pt>
    <dgm:pt modelId="{BE803AB5-08EB-4BDE-8480-5E8867A5F531}" type="pres">
      <dgm:prSet presAssocID="{65E380E1-62F1-40FE-A9CE-27BDF1774998}" presName="rootConnector" presStyleLbl="node2" presStyleIdx="3" presStyleCnt="5"/>
      <dgm:spPr/>
    </dgm:pt>
    <dgm:pt modelId="{73160697-1A28-4646-BCD0-C7D1BAF66CB7}" type="pres">
      <dgm:prSet presAssocID="{65E380E1-62F1-40FE-A9CE-27BDF1774998}" presName="hierChild4" presStyleCnt="0"/>
      <dgm:spPr/>
    </dgm:pt>
    <dgm:pt modelId="{F4883258-E794-4B70-8BB4-9DD2599F2C04}" type="pres">
      <dgm:prSet presAssocID="{6D41630C-BB7E-49CD-8A4D-1A82122E1897}" presName="Name37" presStyleLbl="parChTrans1D3" presStyleIdx="3" presStyleCnt="5"/>
      <dgm:spPr/>
    </dgm:pt>
    <dgm:pt modelId="{C2A489D0-707F-4D2A-9FCF-957A01E115A5}" type="pres">
      <dgm:prSet presAssocID="{CA782222-006C-4FBA-8EA5-513FEA37F653}" presName="hierRoot2" presStyleCnt="0">
        <dgm:presLayoutVars>
          <dgm:hierBranch val="init"/>
        </dgm:presLayoutVars>
      </dgm:prSet>
      <dgm:spPr/>
    </dgm:pt>
    <dgm:pt modelId="{4C00A80D-C579-42FE-9F7D-90B8CCA46E54}" type="pres">
      <dgm:prSet presAssocID="{CA782222-006C-4FBA-8EA5-513FEA37F653}" presName="rootComposite" presStyleCnt="0"/>
      <dgm:spPr/>
    </dgm:pt>
    <dgm:pt modelId="{720BB625-D654-45AA-98B7-6CF3988E79BE}" type="pres">
      <dgm:prSet presAssocID="{CA782222-006C-4FBA-8EA5-513FEA37F653}" presName="rootText" presStyleLbl="node3" presStyleIdx="3" presStyleCnt="5" custScaleY="140248">
        <dgm:presLayoutVars>
          <dgm:chPref val="3"/>
        </dgm:presLayoutVars>
      </dgm:prSet>
      <dgm:spPr/>
    </dgm:pt>
    <dgm:pt modelId="{E3F33E39-B039-4E89-B4A0-C70E56FE4864}" type="pres">
      <dgm:prSet presAssocID="{CA782222-006C-4FBA-8EA5-513FEA37F653}" presName="rootConnector" presStyleLbl="node3" presStyleIdx="3" presStyleCnt="5"/>
      <dgm:spPr/>
    </dgm:pt>
    <dgm:pt modelId="{DF657D47-352C-4220-8275-093F939C43D6}" type="pres">
      <dgm:prSet presAssocID="{CA782222-006C-4FBA-8EA5-513FEA37F653}" presName="hierChild4" presStyleCnt="0"/>
      <dgm:spPr/>
    </dgm:pt>
    <dgm:pt modelId="{3F54E183-781A-402A-9041-547A07173AEF}" type="pres">
      <dgm:prSet presAssocID="{CA782222-006C-4FBA-8EA5-513FEA37F653}" presName="hierChild5" presStyleCnt="0"/>
      <dgm:spPr/>
    </dgm:pt>
    <dgm:pt modelId="{3B3634F5-078F-4495-AB24-C88C3E446EA4}" type="pres">
      <dgm:prSet presAssocID="{65E380E1-62F1-40FE-A9CE-27BDF1774998}" presName="hierChild5" presStyleCnt="0"/>
      <dgm:spPr/>
    </dgm:pt>
    <dgm:pt modelId="{419380AB-EDA0-49F5-97BC-7A691988FD53}" type="pres">
      <dgm:prSet presAssocID="{CF33F441-A606-4538-A755-C7229CD714D0}" presName="Name37" presStyleLbl="parChTrans1D2" presStyleIdx="4" presStyleCnt="5"/>
      <dgm:spPr/>
    </dgm:pt>
    <dgm:pt modelId="{7DF65423-7D70-400B-8F84-ACBEB40A424F}" type="pres">
      <dgm:prSet presAssocID="{5A7D075F-528F-495D-A5B3-781F9012CA38}" presName="hierRoot2" presStyleCnt="0">
        <dgm:presLayoutVars>
          <dgm:hierBranch val="init"/>
        </dgm:presLayoutVars>
      </dgm:prSet>
      <dgm:spPr/>
    </dgm:pt>
    <dgm:pt modelId="{22A26212-94AC-4535-A65D-350B20F91918}" type="pres">
      <dgm:prSet presAssocID="{5A7D075F-528F-495D-A5B3-781F9012CA38}" presName="rootComposite" presStyleCnt="0"/>
      <dgm:spPr/>
    </dgm:pt>
    <dgm:pt modelId="{7EA8AFE8-2640-4BF8-9CB5-F34B7DFBF3D0}" type="pres">
      <dgm:prSet presAssocID="{5A7D075F-528F-495D-A5B3-781F9012CA38}" presName="rootText" presStyleLbl="node2" presStyleIdx="4" presStyleCnt="5" custScaleY="140248">
        <dgm:presLayoutVars>
          <dgm:chPref val="3"/>
        </dgm:presLayoutVars>
      </dgm:prSet>
      <dgm:spPr/>
    </dgm:pt>
    <dgm:pt modelId="{E4224CE4-C256-4FA2-980E-6E3227C4DD67}" type="pres">
      <dgm:prSet presAssocID="{5A7D075F-528F-495D-A5B3-781F9012CA38}" presName="rootConnector" presStyleLbl="node2" presStyleIdx="4" presStyleCnt="5"/>
      <dgm:spPr/>
    </dgm:pt>
    <dgm:pt modelId="{26A90CBC-B884-4B43-A8D3-050E49AB82E8}" type="pres">
      <dgm:prSet presAssocID="{5A7D075F-528F-495D-A5B3-781F9012CA38}" presName="hierChild4" presStyleCnt="0"/>
      <dgm:spPr/>
    </dgm:pt>
    <dgm:pt modelId="{BDA0F853-9CF1-4FF9-8B0E-1D36D40C50C9}" type="pres">
      <dgm:prSet presAssocID="{3E7CBAAC-5F55-48DE-9FDD-B1761FD3BE0E}" presName="Name37" presStyleLbl="parChTrans1D3" presStyleIdx="4" presStyleCnt="5"/>
      <dgm:spPr/>
    </dgm:pt>
    <dgm:pt modelId="{ACA88271-F531-40D7-8837-44DF5DCE36A2}" type="pres">
      <dgm:prSet presAssocID="{46441C5A-3C0A-4637-86A2-36DDCCF058A7}" presName="hierRoot2" presStyleCnt="0">
        <dgm:presLayoutVars>
          <dgm:hierBranch val="init"/>
        </dgm:presLayoutVars>
      </dgm:prSet>
      <dgm:spPr/>
    </dgm:pt>
    <dgm:pt modelId="{B85C8A07-D943-4708-804B-2607779444F4}" type="pres">
      <dgm:prSet presAssocID="{46441C5A-3C0A-4637-86A2-36DDCCF058A7}" presName="rootComposite" presStyleCnt="0"/>
      <dgm:spPr/>
    </dgm:pt>
    <dgm:pt modelId="{09E97F53-E83A-4C75-90CE-9C8B800EC619}" type="pres">
      <dgm:prSet presAssocID="{46441C5A-3C0A-4637-86A2-36DDCCF058A7}" presName="rootText" presStyleLbl="node3" presStyleIdx="4" presStyleCnt="5" custScaleY="140248">
        <dgm:presLayoutVars>
          <dgm:chPref val="3"/>
        </dgm:presLayoutVars>
      </dgm:prSet>
      <dgm:spPr/>
    </dgm:pt>
    <dgm:pt modelId="{82087AFA-5057-417E-AD65-A84610769D69}" type="pres">
      <dgm:prSet presAssocID="{46441C5A-3C0A-4637-86A2-36DDCCF058A7}" presName="rootConnector" presStyleLbl="node3" presStyleIdx="4" presStyleCnt="5"/>
      <dgm:spPr/>
    </dgm:pt>
    <dgm:pt modelId="{83109762-3580-47F2-BD7E-B5A2F3355CAF}" type="pres">
      <dgm:prSet presAssocID="{46441C5A-3C0A-4637-86A2-36DDCCF058A7}" presName="hierChild4" presStyleCnt="0"/>
      <dgm:spPr/>
    </dgm:pt>
    <dgm:pt modelId="{C19B5B3C-CCFD-42C2-957C-83349EC4639E}" type="pres">
      <dgm:prSet presAssocID="{46441C5A-3C0A-4637-86A2-36DDCCF058A7}" presName="hierChild5" presStyleCnt="0"/>
      <dgm:spPr/>
    </dgm:pt>
    <dgm:pt modelId="{0423DD81-F57A-4B97-804E-0EB70D9E589C}" type="pres">
      <dgm:prSet presAssocID="{5A7D075F-528F-495D-A5B3-781F9012CA38}" presName="hierChild5" presStyleCnt="0"/>
      <dgm:spPr/>
    </dgm:pt>
    <dgm:pt modelId="{C90BC68D-95F2-4C55-909C-1EFCD9064016}" type="pres">
      <dgm:prSet presAssocID="{83C19C4A-FB72-46C5-8EFA-D365FEE30DAA}" presName="hierChild3" presStyleCnt="0"/>
      <dgm:spPr/>
    </dgm:pt>
  </dgm:ptLst>
  <dgm:cxnLst>
    <dgm:cxn modelId="{A4939602-A448-41E3-8BF6-5DD34931DEFF}" srcId="{65E380E1-62F1-40FE-A9CE-27BDF1774998}" destId="{CA782222-006C-4FBA-8EA5-513FEA37F653}" srcOrd="0" destOrd="0" parTransId="{6D41630C-BB7E-49CD-8A4D-1A82122E1897}" sibTransId="{81A88755-02E5-4446-8AAC-5E066B13EBAA}"/>
    <dgm:cxn modelId="{E3C9B802-7302-4652-B432-1C5DD6F57345}" type="presOf" srcId="{A10F2537-40B5-419B-B934-2CC8B1A85A6D}" destId="{E3DFC620-1B84-4ACB-A12F-8EE1900DC293}" srcOrd="0" destOrd="0" presId="urn:microsoft.com/office/officeart/2005/8/layout/orgChart1"/>
    <dgm:cxn modelId="{5C05D70D-F7DA-4D24-8E4B-D40D580B78AA}" type="presOf" srcId="{1EA8E3CC-42C4-4C28-8BC7-85D25BCD5F8E}" destId="{11A58A49-2B33-48C0-8E78-498CEDD3C8A9}" srcOrd="1" destOrd="0" presId="urn:microsoft.com/office/officeart/2005/8/layout/orgChart1"/>
    <dgm:cxn modelId="{86E87710-58E0-4DCD-A2F0-211F312F8BFE}" type="presOf" srcId="{65E380E1-62F1-40FE-A9CE-27BDF1774998}" destId="{8062CBA9-2A9B-4F35-A808-07FFFC21399E}" srcOrd="0" destOrd="0" presId="urn:microsoft.com/office/officeart/2005/8/layout/orgChart1"/>
    <dgm:cxn modelId="{EB959F10-73FB-46A3-B281-85F7F7E16EAF}" type="presOf" srcId="{46441C5A-3C0A-4637-86A2-36DDCCF058A7}" destId="{09E97F53-E83A-4C75-90CE-9C8B800EC619}" srcOrd="0" destOrd="0" presId="urn:microsoft.com/office/officeart/2005/8/layout/orgChart1"/>
    <dgm:cxn modelId="{44445E16-F713-44D2-AE5B-2878D3E24474}" type="presOf" srcId="{DEB16A9D-0B03-4D55-878F-B7E38C12E4D5}" destId="{43FED129-008D-41D1-AD65-B62DBC5CE6B8}" srcOrd="0" destOrd="0" presId="urn:microsoft.com/office/officeart/2005/8/layout/orgChart1"/>
    <dgm:cxn modelId="{8C97EB16-B640-4C61-859C-431E8D79D3B1}" type="presOf" srcId="{A10F2537-40B5-419B-B934-2CC8B1A85A6D}" destId="{18D43DCF-E078-494A-9F45-9FFB8D82317A}" srcOrd="1" destOrd="0" presId="urn:microsoft.com/office/officeart/2005/8/layout/orgChart1"/>
    <dgm:cxn modelId="{6DB82F1A-A9A4-4544-83E1-59DAAC2A5FD3}" type="presOf" srcId="{CF33F441-A606-4538-A755-C7229CD714D0}" destId="{419380AB-EDA0-49F5-97BC-7A691988FD53}" srcOrd="0" destOrd="0" presId="urn:microsoft.com/office/officeart/2005/8/layout/orgChart1"/>
    <dgm:cxn modelId="{22846D25-F72B-49B0-BA43-F1B6BBF3CC4B}" srcId="{97124369-B9A0-4D54-B7D6-84CD6C0D04DE}" destId="{1EA8E3CC-42C4-4C28-8BC7-85D25BCD5F8E}" srcOrd="0" destOrd="0" parTransId="{69725958-DCA2-48A7-9B63-DAE1B04BED6E}" sibTransId="{9C4F669F-A3FC-4620-A6BD-C93B075DBB15}"/>
    <dgm:cxn modelId="{DDD76E27-71E6-46AB-A0A7-D90E78F806FF}" srcId="{ADD524AD-A577-40E3-8A72-CB5CEA42F671}" destId="{F2325660-BDBF-4718-A03A-0B3B8E3CA8C9}" srcOrd="0" destOrd="0" parTransId="{A8A34743-B3F2-4A22-A1D4-CA4F1D61A94F}" sibTransId="{2F174971-3C53-451C-933B-738E950E11CF}"/>
    <dgm:cxn modelId="{F56BF827-42A8-4490-94B1-0250DCC2FD71}" type="presOf" srcId="{07075185-52F1-4A45-A238-928EA100D543}" destId="{D7CFFBA1-9AC0-4219-B75B-3710C74A7701}" srcOrd="0" destOrd="0" presId="urn:microsoft.com/office/officeart/2005/8/layout/orgChart1"/>
    <dgm:cxn modelId="{DDEE4A28-7EAB-4D70-8B72-ADF531E6050A}" type="presOf" srcId="{5A7D075F-528F-495D-A5B3-781F9012CA38}" destId="{E4224CE4-C256-4FA2-980E-6E3227C4DD67}" srcOrd="1" destOrd="0" presId="urn:microsoft.com/office/officeart/2005/8/layout/orgChart1"/>
    <dgm:cxn modelId="{9B02F760-19FA-4046-B413-B2D9A8AC1925}" type="presOf" srcId="{65E380E1-62F1-40FE-A9CE-27BDF1774998}" destId="{BE803AB5-08EB-4BDE-8480-5E8867A5F531}" srcOrd="1" destOrd="0" presId="urn:microsoft.com/office/officeart/2005/8/layout/orgChart1"/>
    <dgm:cxn modelId="{4CD8A447-6ED4-4B71-988E-039EE3FE1314}" type="presOf" srcId="{6D41630C-BB7E-49CD-8A4D-1A82122E1897}" destId="{F4883258-E794-4B70-8BB4-9DD2599F2C04}" srcOrd="0" destOrd="0" presId="urn:microsoft.com/office/officeart/2005/8/layout/orgChart1"/>
    <dgm:cxn modelId="{1176E967-DB5D-4EA8-A3AE-630C0B8BE32A}" type="presOf" srcId="{1EA8E3CC-42C4-4C28-8BC7-85D25BCD5F8E}" destId="{472AFEC4-FB34-41C4-8CCB-BC4889784257}" srcOrd="0" destOrd="0" presId="urn:microsoft.com/office/officeart/2005/8/layout/orgChart1"/>
    <dgm:cxn modelId="{CF0F1748-3771-4683-8A04-9AC535CD8F62}" type="presOf" srcId="{B48E1878-CC61-4DF4-BA96-2088D65F3952}" destId="{C9A39612-1BC2-464A-AAA0-AC683F648E99}" srcOrd="0" destOrd="0" presId="urn:microsoft.com/office/officeart/2005/8/layout/orgChart1"/>
    <dgm:cxn modelId="{65F8D568-C7D7-4CB8-A2A5-92006AA29AF5}" type="presOf" srcId="{080414A3-863E-4384-B8CD-090429295298}" destId="{0F2AA1DE-C171-40F4-B132-A7ECB9449CCD}" srcOrd="0" destOrd="0" presId="urn:microsoft.com/office/officeart/2005/8/layout/orgChart1"/>
    <dgm:cxn modelId="{8E9CDC6D-2C4C-4995-BFC1-C43EDE2600F7}" type="presOf" srcId="{454085E5-B6EC-40F2-A8F3-CFF94B7F037C}" destId="{698AA156-B5D9-454B-B9DA-6E38C1110297}" srcOrd="0" destOrd="0" presId="urn:microsoft.com/office/officeart/2005/8/layout/orgChart1"/>
    <dgm:cxn modelId="{A5B0EB72-DF7A-4D9F-9716-0885FCD88F1E}" type="presOf" srcId="{CA782222-006C-4FBA-8EA5-513FEA37F653}" destId="{E3F33E39-B039-4E89-B4A0-C70E56FE4864}" srcOrd="1" destOrd="0" presId="urn:microsoft.com/office/officeart/2005/8/layout/orgChart1"/>
    <dgm:cxn modelId="{D4E12656-7099-4E63-A91A-7F1D8C5A1285}" type="presOf" srcId="{A8A34743-B3F2-4A22-A1D4-CA4F1D61A94F}" destId="{BD5A8753-AE33-4E46-B6F6-89DB54F3F188}" srcOrd="0" destOrd="0" presId="urn:microsoft.com/office/officeart/2005/8/layout/orgChart1"/>
    <dgm:cxn modelId="{956CDA58-5969-4B1C-9C15-AF63956DA745}" type="presOf" srcId="{5A7D075F-528F-495D-A5B3-781F9012CA38}" destId="{7EA8AFE8-2640-4BF8-9CB5-F34B7DFBF3D0}" srcOrd="0" destOrd="0" presId="urn:microsoft.com/office/officeart/2005/8/layout/orgChart1"/>
    <dgm:cxn modelId="{324F4B82-52A6-4E97-B675-DFB1A5365A28}" type="presOf" srcId="{83C19C4A-FB72-46C5-8EFA-D365FEE30DAA}" destId="{B348865D-3371-425B-BBD3-F7D674574441}" srcOrd="0" destOrd="0" presId="urn:microsoft.com/office/officeart/2005/8/layout/orgChart1"/>
    <dgm:cxn modelId="{CB82DE84-8FDD-4AB2-8822-9ADEB19FBC76}" type="presOf" srcId="{46441C5A-3C0A-4637-86A2-36DDCCF058A7}" destId="{82087AFA-5057-417E-AD65-A84610769D69}" srcOrd="1" destOrd="0" presId="urn:microsoft.com/office/officeart/2005/8/layout/orgChart1"/>
    <dgm:cxn modelId="{99D89E89-BB0E-469E-955B-72B90972EF73}" type="presOf" srcId="{3E7CBAAC-5F55-48DE-9FDD-B1761FD3BE0E}" destId="{BDA0F853-9CF1-4FF9-8B0E-1D36D40C50C9}" srcOrd="0" destOrd="0" presId="urn:microsoft.com/office/officeart/2005/8/layout/orgChart1"/>
    <dgm:cxn modelId="{D886FF8B-046B-4CE5-9597-F85726118F83}" srcId="{83C19C4A-FB72-46C5-8EFA-D365FEE30DAA}" destId="{080414A3-863E-4384-B8CD-090429295298}" srcOrd="0" destOrd="0" parTransId="{B48E1878-CC61-4DF4-BA96-2088D65F3952}" sibTransId="{F64ADFB9-D826-4DEE-9AD7-3BFF14888927}"/>
    <dgm:cxn modelId="{0A4BFD8C-5AFA-44F4-ADBE-EC883C1764BE}" srcId="{DEB16A9D-0B03-4D55-878F-B7E38C12E4D5}" destId="{83C19C4A-FB72-46C5-8EFA-D365FEE30DAA}" srcOrd="0" destOrd="0" parTransId="{AA1AB3BD-8AAF-42BA-AFDC-32AB4C218C8D}" sibTransId="{7A37FB24-C335-4A24-A485-6176D05FAEA6}"/>
    <dgm:cxn modelId="{D96FB38D-2308-40DE-B95E-7E8A3BF91400}" srcId="{5A7D075F-528F-495D-A5B3-781F9012CA38}" destId="{46441C5A-3C0A-4637-86A2-36DDCCF058A7}" srcOrd="0" destOrd="0" parTransId="{3E7CBAAC-5F55-48DE-9FDD-B1761FD3BE0E}" sibTransId="{869E95D2-D1F5-490B-A6F7-BFFCAA562F0D}"/>
    <dgm:cxn modelId="{B1359192-BB0A-4BFF-AFDB-8D0E4379E13C}" type="presOf" srcId="{ADD524AD-A577-40E3-8A72-CB5CEA42F671}" destId="{7D73ACAE-E17E-449A-9467-51B66B72FAE3}" srcOrd="0" destOrd="0" presId="urn:microsoft.com/office/officeart/2005/8/layout/orgChart1"/>
    <dgm:cxn modelId="{DBF32296-F119-45AF-AEA2-650609020D7D}" type="presOf" srcId="{69725958-DCA2-48A7-9B63-DAE1B04BED6E}" destId="{D148E2C5-E12D-4675-BCBA-9DD217DE3D78}" srcOrd="0" destOrd="0" presId="urn:microsoft.com/office/officeart/2005/8/layout/orgChart1"/>
    <dgm:cxn modelId="{17FE8696-A01E-4773-83D3-329F719E6EF4}" type="presOf" srcId="{83E0DEEE-D171-4757-B46D-1233DDC14B49}" destId="{06B72133-2931-4124-B911-6176E3DFC8E1}" srcOrd="0" destOrd="0" presId="urn:microsoft.com/office/officeart/2005/8/layout/orgChart1"/>
    <dgm:cxn modelId="{9E8C33A5-1C8D-4EF4-8261-57AB4C26B288}" srcId="{83C19C4A-FB72-46C5-8EFA-D365FEE30DAA}" destId="{65E380E1-62F1-40FE-A9CE-27BDF1774998}" srcOrd="3" destOrd="0" parTransId="{07075185-52F1-4A45-A238-928EA100D543}" sibTransId="{C144AD81-2B34-4F37-AFFD-415E3468C1AF}"/>
    <dgm:cxn modelId="{48419EA5-B604-498A-B344-678E6780697B}" type="presOf" srcId="{97124369-B9A0-4D54-B7D6-84CD6C0D04DE}" destId="{59CC93AC-053B-466B-9302-D12DEC1B9485}" srcOrd="0" destOrd="0" presId="urn:microsoft.com/office/officeart/2005/8/layout/orgChart1"/>
    <dgm:cxn modelId="{A7286FA9-E045-4C27-AE3B-824CF5783C45}" type="presOf" srcId="{83C19C4A-FB72-46C5-8EFA-D365FEE30DAA}" destId="{E1D6F143-EAF0-4A9C-A535-FEF6E350FB77}" srcOrd="1" destOrd="0" presId="urn:microsoft.com/office/officeart/2005/8/layout/orgChart1"/>
    <dgm:cxn modelId="{AF4F8BA9-19F5-4D59-9BA4-548C0421F736}" type="presOf" srcId="{CA782222-006C-4FBA-8EA5-513FEA37F653}" destId="{720BB625-D654-45AA-98B7-6CF3988E79BE}" srcOrd="0" destOrd="0" presId="urn:microsoft.com/office/officeart/2005/8/layout/orgChart1"/>
    <dgm:cxn modelId="{8F5742AB-7845-46F5-9550-930DC53F2966}" srcId="{83C19C4A-FB72-46C5-8EFA-D365FEE30DAA}" destId="{ADD524AD-A577-40E3-8A72-CB5CEA42F671}" srcOrd="1" destOrd="0" parTransId="{83E0DEEE-D171-4757-B46D-1233DDC14B49}" sibTransId="{F226526D-7B97-4171-9EFE-CE3B707B707E}"/>
    <dgm:cxn modelId="{EE5FA3AC-F82B-46B2-8A95-00692858CE51}" type="presOf" srcId="{97124369-B9A0-4D54-B7D6-84CD6C0D04DE}" destId="{EEE4A166-6BE3-4936-9541-210282D83B07}" srcOrd="1" destOrd="0" presId="urn:microsoft.com/office/officeart/2005/8/layout/orgChart1"/>
    <dgm:cxn modelId="{F052FCAC-5C7C-4309-B6A0-845687157373}" srcId="{83C19C4A-FB72-46C5-8EFA-D365FEE30DAA}" destId="{97124369-B9A0-4D54-B7D6-84CD6C0D04DE}" srcOrd="2" destOrd="0" parTransId="{454085E5-B6EC-40F2-A8F3-CFF94B7F037C}" sibTransId="{290D33D1-C7AD-4264-AECA-A816ADCC46EE}"/>
    <dgm:cxn modelId="{6E83D3B0-4520-48A7-888A-7CB601D2A9F4}" srcId="{83C19C4A-FB72-46C5-8EFA-D365FEE30DAA}" destId="{5A7D075F-528F-495D-A5B3-781F9012CA38}" srcOrd="4" destOrd="0" parTransId="{CF33F441-A606-4538-A755-C7229CD714D0}" sibTransId="{79346768-D850-40F0-AFE1-0B6E9AAB51E0}"/>
    <dgm:cxn modelId="{3BE726B9-AAED-429C-B24C-ACCC6BCFA5F5}" type="presOf" srcId="{B00773C3-7417-4DFE-A8C2-9A07EA6FCCB5}" destId="{47B398AC-5AEB-48CD-97F1-352AEEB14291}" srcOrd="0" destOrd="0" presId="urn:microsoft.com/office/officeart/2005/8/layout/orgChart1"/>
    <dgm:cxn modelId="{084F80BD-110B-45C9-AE16-CF57D3D6402F}" type="presOf" srcId="{F2325660-BDBF-4718-A03A-0B3B8E3CA8C9}" destId="{F7BE672A-7048-4A8F-AEFF-431BDFA91C5B}" srcOrd="1" destOrd="0" presId="urn:microsoft.com/office/officeart/2005/8/layout/orgChart1"/>
    <dgm:cxn modelId="{3156E6C3-1B38-42BC-9B70-1E6634E36C7E}" type="presOf" srcId="{F2325660-BDBF-4718-A03A-0B3B8E3CA8C9}" destId="{C1D81016-402A-4A80-970C-B7B87F38FA66}" srcOrd="0" destOrd="0" presId="urn:microsoft.com/office/officeart/2005/8/layout/orgChart1"/>
    <dgm:cxn modelId="{2C2B04CF-ADEC-436A-988F-84AEBCFC30B5}" srcId="{080414A3-863E-4384-B8CD-090429295298}" destId="{A10F2537-40B5-419B-B934-2CC8B1A85A6D}" srcOrd="0" destOrd="0" parTransId="{B00773C3-7417-4DFE-A8C2-9A07EA6FCCB5}" sibTransId="{F77E6945-F6B4-4EE9-912C-558A10ED323F}"/>
    <dgm:cxn modelId="{C276DBE4-7C01-4F0B-862F-C2B19DD27DA8}" type="presOf" srcId="{ADD524AD-A577-40E3-8A72-CB5CEA42F671}" destId="{99BA7A13-F679-45F4-8A0E-E07CAD57718B}" srcOrd="1" destOrd="0" presId="urn:microsoft.com/office/officeart/2005/8/layout/orgChart1"/>
    <dgm:cxn modelId="{A48945E6-4D39-4867-827C-1AB14BCC37E2}" type="presOf" srcId="{080414A3-863E-4384-B8CD-090429295298}" destId="{2BAA31F1-E2BF-4B1D-915F-C33CEA30B3E2}" srcOrd="1" destOrd="0" presId="urn:microsoft.com/office/officeart/2005/8/layout/orgChart1"/>
    <dgm:cxn modelId="{C0184638-4B4D-4CD7-8A87-5D460A3FD19E}" type="presParOf" srcId="{43FED129-008D-41D1-AD65-B62DBC5CE6B8}" destId="{BBCD8A34-4F4B-416B-AA78-6C5EC9F30A12}" srcOrd="0" destOrd="0" presId="urn:microsoft.com/office/officeart/2005/8/layout/orgChart1"/>
    <dgm:cxn modelId="{4F7D7FF4-FCC5-4B6B-8878-8BD94E72EF2F}" type="presParOf" srcId="{BBCD8A34-4F4B-416B-AA78-6C5EC9F30A12}" destId="{C59BADFC-56D1-4049-BA55-484607F5FEA0}" srcOrd="0" destOrd="0" presId="urn:microsoft.com/office/officeart/2005/8/layout/orgChart1"/>
    <dgm:cxn modelId="{5F587C20-D24B-426F-8A58-70A9B207A751}" type="presParOf" srcId="{C59BADFC-56D1-4049-BA55-484607F5FEA0}" destId="{B348865D-3371-425B-BBD3-F7D674574441}" srcOrd="0" destOrd="0" presId="urn:microsoft.com/office/officeart/2005/8/layout/orgChart1"/>
    <dgm:cxn modelId="{3F6397DB-4E1E-42AC-BAC3-FA715BC09C03}" type="presParOf" srcId="{C59BADFC-56D1-4049-BA55-484607F5FEA0}" destId="{E1D6F143-EAF0-4A9C-A535-FEF6E350FB77}" srcOrd="1" destOrd="0" presId="urn:microsoft.com/office/officeart/2005/8/layout/orgChart1"/>
    <dgm:cxn modelId="{C647AB60-8045-4CB6-BDF1-AC7A1866CCB2}" type="presParOf" srcId="{BBCD8A34-4F4B-416B-AA78-6C5EC9F30A12}" destId="{9CF3F7DD-FBBC-400F-933A-25A549633A29}" srcOrd="1" destOrd="0" presId="urn:microsoft.com/office/officeart/2005/8/layout/orgChart1"/>
    <dgm:cxn modelId="{27C5890D-507D-4089-AA91-7CD928364AC7}" type="presParOf" srcId="{9CF3F7DD-FBBC-400F-933A-25A549633A29}" destId="{C9A39612-1BC2-464A-AAA0-AC683F648E99}" srcOrd="0" destOrd="0" presId="urn:microsoft.com/office/officeart/2005/8/layout/orgChart1"/>
    <dgm:cxn modelId="{07592B8B-DEE6-47FE-ABAE-0C8EC5D3A6B2}" type="presParOf" srcId="{9CF3F7DD-FBBC-400F-933A-25A549633A29}" destId="{FF2755A6-2CE6-4FF6-80C5-5C459F93673E}" srcOrd="1" destOrd="0" presId="urn:microsoft.com/office/officeart/2005/8/layout/orgChart1"/>
    <dgm:cxn modelId="{23776CB9-4A89-42B5-A111-E28ED1275C09}" type="presParOf" srcId="{FF2755A6-2CE6-4FF6-80C5-5C459F93673E}" destId="{42AB8329-4350-45CD-A21A-957615665E58}" srcOrd="0" destOrd="0" presId="urn:microsoft.com/office/officeart/2005/8/layout/orgChart1"/>
    <dgm:cxn modelId="{D917DEB3-BC09-4209-A640-BDA2865C13B5}" type="presParOf" srcId="{42AB8329-4350-45CD-A21A-957615665E58}" destId="{0F2AA1DE-C171-40F4-B132-A7ECB9449CCD}" srcOrd="0" destOrd="0" presId="urn:microsoft.com/office/officeart/2005/8/layout/orgChart1"/>
    <dgm:cxn modelId="{AD9E4021-EE74-4E24-A0CE-35C6410B45A1}" type="presParOf" srcId="{42AB8329-4350-45CD-A21A-957615665E58}" destId="{2BAA31F1-E2BF-4B1D-915F-C33CEA30B3E2}" srcOrd="1" destOrd="0" presId="urn:microsoft.com/office/officeart/2005/8/layout/orgChart1"/>
    <dgm:cxn modelId="{1E84F1E0-ABA2-4A73-90FE-F4DEFF526246}" type="presParOf" srcId="{FF2755A6-2CE6-4FF6-80C5-5C459F93673E}" destId="{68439652-7584-422F-A27A-1A8209168B09}" srcOrd="1" destOrd="0" presId="urn:microsoft.com/office/officeart/2005/8/layout/orgChart1"/>
    <dgm:cxn modelId="{EE3206D7-BBD2-4E20-B659-8DAFB0C567AA}" type="presParOf" srcId="{68439652-7584-422F-A27A-1A8209168B09}" destId="{47B398AC-5AEB-48CD-97F1-352AEEB14291}" srcOrd="0" destOrd="0" presId="urn:microsoft.com/office/officeart/2005/8/layout/orgChart1"/>
    <dgm:cxn modelId="{812EB293-16A0-4DF6-852D-09207B1F0AAF}" type="presParOf" srcId="{68439652-7584-422F-A27A-1A8209168B09}" destId="{D2FA5B31-871D-4CAA-BA70-5CDEE00A3631}" srcOrd="1" destOrd="0" presId="urn:microsoft.com/office/officeart/2005/8/layout/orgChart1"/>
    <dgm:cxn modelId="{4E23E8B4-DAA3-4B9B-8A96-0CD569E0D8A8}" type="presParOf" srcId="{D2FA5B31-871D-4CAA-BA70-5CDEE00A3631}" destId="{C977F501-DD60-44E5-8433-0B00D7B01584}" srcOrd="0" destOrd="0" presId="urn:microsoft.com/office/officeart/2005/8/layout/orgChart1"/>
    <dgm:cxn modelId="{DE1FABA7-837E-42AF-849C-BDA5907F9EF0}" type="presParOf" srcId="{C977F501-DD60-44E5-8433-0B00D7B01584}" destId="{E3DFC620-1B84-4ACB-A12F-8EE1900DC293}" srcOrd="0" destOrd="0" presId="urn:microsoft.com/office/officeart/2005/8/layout/orgChart1"/>
    <dgm:cxn modelId="{486010F9-A069-43D3-B849-0042D4623844}" type="presParOf" srcId="{C977F501-DD60-44E5-8433-0B00D7B01584}" destId="{18D43DCF-E078-494A-9F45-9FFB8D82317A}" srcOrd="1" destOrd="0" presId="urn:microsoft.com/office/officeart/2005/8/layout/orgChart1"/>
    <dgm:cxn modelId="{C1F4A6EF-DB3F-48C3-829F-5E3F0A5A384E}" type="presParOf" srcId="{D2FA5B31-871D-4CAA-BA70-5CDEE00A3631}" destId="{FCAB6105-619A-475B-8231-BE36A4B7191E}" srcOrd="1" destOrd="0" presId="urn:microsoft.com/office/officeart/2005/8/layout/orgChart1"/>
    <dgm:cxn modelId="{F0EF26A3-A6CF-4441-9042-A2823744B275}" type="presParOf" srcId="{D2FA5B31-871D-4CAA-BA70-5CDEE00A3631}" destId="{A4FDDCB7-371C-4D53-AD8E-5C9B99E2683E}" srcOrd="2" destOrd="0" presId="urn:microsoft.com/office/officeart/2005/8/layout/orgChart1"/>
    <dgm:cxn modelId="{C3D88364-C4F0-40BB-BA73-3EC4243341E9}" type="presParOf" srcId="{FF2755A6-2CE6-4FF6-80C5-5C459F93673E}" destId="{831421F8-59C6-4019-9A8A-559A205ED69D}" srcOrd="2" destOrd="0" presId="urn:microsoft.com/office/officeart/2005/8/layout/orgChart1"/>
    <dgm:cxn modelId="{E1F36BCE-20C1-4900-9E67-369B318CB424}" type="presParOf" srcId="{9CF3F7DD-FBBC-400F-933A-25A549633A29}" destId="{06B72133-2931-4124-B911-6176E3DFC8E1}" srcOrd="2" destOrd="0" presId="urn:microsoft.com/office/officeart/2005/8/layout/orgChart1"/>
    <dgm:cxn modelId="{82EE63AE-09A5-4476-863D-F3D76D58A835}" type="presParOf" srcId="{9CF3F7DD-FBBC-400F-933A-25A549633A29}" destId="{ACEC159D-E9AF-4405-A9F5-59B3D49257A6}" srcOrd="3" destOrd="0" presId="urn:microsoft.com/office/officeart/2005/8/layout/orgChart1"/>
    <dgm:cxn modelId="{BBB5F0FA-4AD2-4E17-AADB-FCBCA2AF1060}" type="presParOf" srcId="{ACEC159D-E9AF-4405-A9F5-59B3D49257A6}" destId="{F18AEABD-EF56-4172-B0FB-32CE12D562D3}" srcOrd="0" destOrd="0" presId="urn:microsoft.com/office/officeart/2005/8/layout/orgChart1"/>
    <dgm:cxn modelId="{64B9A8B4-C4DE-46D3-91A1-1F7B07832059}" type="presParOf" srcId="{F18AEABD-EF56-4172-B0FB-32CE12D562D3}" destId="{7D73ACAE-E17E-449A-9467-51B66B72FAE3}" srcOrd="0" destOrd="0" presId="urn:microsoft.com/office/officeart/2005/8/layout/orgChart1"/>
    <dgm:cxn modelId="{26865131-47FA-4556-A315-86F7D6DCD15E}" type="presParOf" srcId="{F18AEABD-EF56-4172-B0FB-32CE12D562D3}" destId="{99BA7A13-F679-45F4-8A0E-E07CAD57718B}" srcOrd="1" destOrd="0" presId="urn:microsoft.com/office/officeart/2005/8/layout/orgChart1"/>
    <dgm:cxn modelId="{B9885548-6C38-476B-A24F-50F99936D51E}" type="presParOf" srcId="{ACEC159D-E9AF-4405-A9F5-59B3D49257A6}" destId="{F830D756-B991-4B35-8B9B-35510A22E02B}" srcOrd="1" destOrd="0" presId="urn:microsoft.com/office/officeart/2005/8/layout/orgChart1"/>
    <dgm:cxn modelId="{35BA163C-23F1-4A33-8679-F912DAEE16AB}" type="presParOf" srcId="{F830D756-B991-4B35-8B9B-35510A22E02B}" destId="{BD5A8753-AE33-4E46-B6F6-89DB54F3F188}" srcOrd="0" destOrd="0" presId="urn:microsoft.com/office/officeart/2005/8/layout/orgChart1"/>
    <dgm:cxn modelId="{C4BB0565-FC25-4509-8310-57416EC2E61F}" type="presParOf" srcId="{F830D756-B991-4B35-8B9B-35510A22E02B}" destId="{C6C06565-0D2D-4747-BDC9-FFC6084DB01B}" srcOrd="1" destOrd="0" presId="urn:microsoft.com/office/officeart/2005/8/layout/orgChart1"/>
    <dgm:cxn modelId="{69BB7BFC-71A5-44B8-AF8D-B63B425D5480}" type="presParOf" srcId="{C6C06565-0D2D-4747-BDC9-FFC6084DB01B}" destId="{12FF05E4-18E2-4D67-AD8B-585B4D4D0919}" srcOrd="0" destOrd="0" presId="urn:microsoft.com/office/officeart/2005/8/layout/orgChart1"/>
    <dgm:cxn modelId="{CE21D49A-0A62-4C3B-8781-EEB3EA8705C8}" type="presParOf" srcId="{12FF05E4-18E2-4D67-AD8B-585B4D4D0919}" destId="{C1D81016-402A-4A80-970C-B7B87F38FA66}" srcOrd="0" destOrd="0" presId="urn:microsoft.com/office/officeart/2005/8/layout/orgChart1"/>
    <dgm:cxn modelId="{320F58EF-874F-4300-8E16-B6A751068F71}" type="presParOf" srcId="{12FF05E4-18E2-4D67-AD8B-585B4D4D0919}" destId="{F7BE672A-7048-4A8F-AEFF-431BDFA91C5B}" srcOrd="1" destOrd="0" presId="urn:microsoft.com/office/officeart/2005/8/layout/orgChart1"/>
    <dgm:cxn modelId="{9F4E8858-FD60-4AC5-ABCD-988683D21CE7}" type="presParOf" srcId="{C6C06565-0D2D-4747-BDC9-FFC6084DB01B}" destId="{8A9F1373-EB14-479A-9C60-0D33F18892BD}" srcOrd="1" destOrd="0" presId="urn:microsoft.com/office/officeart/2005/8/layout/orgChart1"/>
    <dgm:cxn modelId="{15E541E7-22CE-412B-B326-D8E287D9B7CE}" type="presParOf" srcId="{C6C06565-0D2D-4747-BDC9-FFC6084DB01B}" destId="{FB67D9C0-DF8C-4C9E-89DD-25670ED7D5F1}" srcOrd="2" destOrd="0" presId="urn:microsoft.com/office/officeart/2005/8/layout/orgChart1"/>
    <dgm:cxn modelId="{B897752F-E0A8-48CD-A4E6-6D54630EECD2}" type="presParOf" srcId="{ACEC159D-E9AF-4405-A9F5-59B3D49257A6}" destId="{5C3486FF-F2DF-479B-939C-534FD5E63552}" srcOrd="2" destOrd="0" presId="urn:microsoft.com/office/officeart/2005/8/layout/orgChart1"/>
    <dgm:cxn modelId="{1B7DCFC8-6AEE-444B-81B5-DCB755359895}" type="presParOf" srcId="{9CF3F7DD-FBBC-400F-933A-25A549633A29}" destId="{698AA156-B5D9-454B-B9DA-6E38C1110297}" srcOrd="4" destOrd="0" presId="urn:microsoft.com/office/officeart/2005/8/layout/orgChart1"/>
    <dgm:cxn modelId="{69CAF55F-BD8E-4910-B129-04F8F39F28EB}" type="presParOf" srcId="{9CF3F7DD-FBBC-400F-933A-25A549633A29}" destId="{D023A5A5-A214-40C5-8656-EAAE98FE85E9}" srcOrd="5" destOrd="0" presId="urn:microsoft.com/office/officeart/2005/8/layout/orgChart1"/>
    <dgm:cxn modelId="{F0D11EFC-A8A4-4F46-93F1-9BD770998374}" type="presParOf" srcId="{D023A5A5-A214-40C5-8656-EAAE98FE85E9}" destId="{B19D04A1-457D-441D-8F4D-1DBD89911A8F}" srcOrd="0" destOrd="0" presId="urn:microsoft.com/office/officeart/2005/8/layout/orgChart1"/>
    <dgm:cxn modelId="{6CB97B42-7556-446C-A7AA-8BAE22A268A6}" type="presParOf" srcId="{B19D04A1-457D-441D-8F4D-1DBD89911A8F}" destId="{59CC93AC-053B-466B-9302-D12DEC1B9485}" srcOrd="0" destOrd="0" presId="urn:microsoft.com/office/officeart/2005/8/layout/orgChart1"/>
    <dgm:cxn modelId="{512ADFD0-8B31-416E-8DAB-4B7BED378EF9}" type="presParOf" srcId="{B19D04A1-457D-441D-8F4D-1DBD89911A8F}" destId="{EEE4A166-6BE3-4936-9541-210282D83B07}" srcOrd="1" destOrd="0" presId="urn:microsoft.com/office/officeart/2005/8/layout/orgChart1"/>
    <dgm:cxn modelId="{EE01A7FE-188E-4701-AB02-38E44B60D0F7}" type="presParOf" srcId="{D023A5A5-A214-40C5-8656-EAAE98FE85E9}" destId="{4720EF76-4830-4194-A05D-EDD0319611C2}" srcOrd="1" destOrd="0" presId="urn:microsoft.com/office/officeart/2005/8/layout/orgChart1"/>
    <dgm:cxn modelId="{C1ECF362-9D7F-48DD-AF08-CDF58BA73707}" type="presParOf" srcId="{4720EF76-4830-4194-A05D-EDD0319611C2}" destId="{D148E2C5-E12D-4675-BCBA-9DD217DE3D78}" srcOrd="0" destOrd="0" presId="urn:microsoft.com/office/officeart/2005/8/layout/orgChart1"/>
    <dgm:cxn modelId="{6C7A47D0-A25C-4ADC-BF23-9D3B04615BED}" type="presParOf" srcId="{4720EF76-4830-4194-A05D-EDD0319611C2}" destId="{1E86EA88-5691-4140-B4AF-1753123D9234}" srcOrd="1" destOrd="0" presId="urn:microsoft.com/office/officeart/2005/8/layout/orgChart1"/>
    <dgm:cxn modelId="{FC7539F6-A18F-4F59-A5F6-CECFB6CA9F39}" type="presParOf" srcId="{1E86EA88-5691-4140-B4AF-1753123D9234}" destId="{1BE04B1C-9B75-4A0C-A249-7C94930433D2}" srcOrd="0" destOrd="0" presId="urn:microsoft.com/office/officeart/2005/8/layout/orgChart1"/>
    <dgm:cxn modelId="{0E1F2EF1-99E4-4AB2-A737-6FB336D729BD}" type="presParOf" srcId="{1BE04B1C-9B75-4A0C-A249-7C94930433D2}" destId="{472AFEC4-FB34-41C4-8CCB-BC4889784257}" srcOrd="0" destOrd="0" presId="urn:microsoft.com/office/officeart/2005/8/layout/orgChart1"/>
    <dgm:cxn modelId="{3BD3701E-5EF2-4A74-890B-B55EA40E06AC}" type="presParOf" srcId="{1BE04B1C-9B75-4A0C-A249-7C94930433D2}" destId="{11A58A49-2B33-48C0-8E78-498CEDD3C8A9}" srcOrd="1" destOrd="0" presId="urn:microsoft.com/office/officeart/2005/8/layout/orgChart1"/>
    <dgm:cxn modelId="{A354E0B0-3D75-4768-A154-4DF93C4B55C6}" type="presParOf" srcId="{1E86EA88-5691-4140-B4AF-1753123D9234}" destId="{9FCDE615-AD0B-401D-836C-E7945242B135}" srcOrd="1" destOrd="0" presId="urn:microsoft.com/office/officeart/2005/8/layout/orgChart1"/>
    <dgm:cxn modelId="{7C2A78EF-2855-467F-AE7B-1CDD28C64D16}" type="presParOf" srcId="{1E86EA88-5691-4140-B4AF-1753123D9234}" destId="{2F66E063-168B-4F3E-9EA3-1E5F5CCD522E}" srcOrd="2" destOrd="0" presId="urn:microsoft.com/office/officeart/2005/8/layout/orgChart1"/>
    <dgm:cxn modelId="{2ABB7A00-D08F-4481-9BF8-51B4FDE801A6}" type="presParOf" srcId="{D023A5A5-A214-40C5-8656-EAAE98FE85E9}" destId="{16457975-0F32-4064-AA4D-2A95311069EA}" srcOrd="2" destOrd="0" presId="urn:microsoft.com/office/officeart/2005/8/layout/orgChart1"/>
    <dgm:cxn modelId="{B963208B-7ED5-4E20-A8FB-C11F0728F977}" type="presParOf" srcId="{9CF3F7DD-FBBC-400F-933A-25A549633A29}" destId="{D7CFFBA1-9AC0-4219-B75B-3710C74A7701}" srcOrd="6" destOrd="0" presId="urn:microsoft.com/office/officeart/2005/8/layout/orgChart1"/>
    <dgm:cxn modelId="{15778423-8E8F-4342-BC26-AA3A12A1F54C}" type="presParOf" srcId="{9CF3F7DD-FBBC-400F-933A-25A549633A29}" destId="{AD111EF5-C7EC-4B57-A33E-ACF55874D63D}" srcOrd="7" destOrd="0" presId="urn:microsoft.com/office/officeart/2005/8/layout/orgChart1"/>
    <dgm:cxn modelId="{43C4F2FE-786B-4FFC-A0BF-2415D6B518AA}" type="presParOf" srcId="{AD111EF5-C7EC-4B57-A33E-ACF55874D63D}" destId="{1FCFDB17-D2CA-4DA8-AC52-47460DA7942D}" srcOrd="0" destOrd="0" presId="urn:microsoft.com/office/officeart/2005/8/layout/orgChart1"/>
    <dgm:cxn modelId="{C49264A5-D90E-43B7-9D75-F073663F0C69}" type="presParOf" srcId="{1FCFDB17-D2CA-4DA8-AC52-47460DA7942D}" destId="{8062CBA9-2A9B-4F35-A808-07FFFC21399E}" srcOrd="0" destOrd="0" presId="urn:microsoft.com/office/officeart/2005/8/layout/orgChart1"/>
    <dgm:cxn modelId="{7D8D38BC-C7CA-4DCB-8316-EC96DE0049F0}" type="presParOf" srcId="{1FCFDB17-D2CA-4DA8-AC52-47460DA7942D}" destId="{BE803AB5-08EB-4BDE-8480-5E8867A5F531}" srcOrd="1" destOrd="0" presId="urn:microsoft.com/office/officeart/2005/8/layout/orgChart1"/>
    <dgm:cxn modelId="{1647C484-1476-40D7-ABF1-F1984F79AE2E}" type="presParOf" srcId="{AD111EF5-C7EC-4B57-A33E-ACF55874D63D}" destId="{73160697-1A28-4646-BCD0-C7D1BAF66CB7}" srcOrd="1" destOrd="0" presId="urn:microsoft.com/office/officeart/2005/8/layout/orgChart1"/>
    <dgm:cxn modelId="{2B76DD9F-15EA-4448-A330-F0511B995545}" type="presParOf" srcId="{73160697-1A28-4646-BCD0-C7D1BAF66CB7}" destId="{F4883258-E794-4B70-8BB4-9DD2599F2C04}" srcOrd="0" destOrd="0" presId="urn:microsoft.com/office/officeart/2005/8/layout/orgChart1"/>
    <dgm:cxn modelId="{A82933EC-B527-426D-8D40-9248F4B7F888}" type="presParOf" srcId="{73160697-1A28-4646-BCD0-C7D1BAF66CB7}" destId="{C2A489D0-707F-4D2A-9FCF-957A01E115A5}" srcOrd="1" destOrd="0" presId="urn:microsoft.com/office/officeart/2005/8/layout/orgChart1"/>
    <dgm:cxn modelId="{858CFCED-77FF-49D8-8F2C-BF96ACE93D26}" type="presParOf" srcId="{C2A489D0-707F-4D2A-9FCF-957A01E115A5}" destId="{4C00A80D-C579-42FE-9F7D-90B8CCA46E54}" srcOrd="0" destOrd="0" presId="urn:microsoft.com/office/officeart/2005/8/layout/orgChart1"/>
    <dgm:cxn modelId="{9093D15B-6FA8-45CE-BBE7-C7E11E620780}" type="presParOf" srcId="{4C00A80D-C579-42FE-9F7D-90B8CCA46E54}" destId="{720BB625-D654-45AA-98B7-6CF3988E79BE}" srcOrd="0" destOrd="0" presId="urn:microsoft.com/office/officeart/2005/8/layout/orgChart1"/>
    <dgm:cxn modelId="{8832449C-F080-484E-9304-BEA12F60A558}" type="presParOf" srcId="{4C00A80D-C579-42FE-9F7D-90B8CCA46E54}" destId="{E3F33E39-B039-4E89-B4A0-C70E56FE4864}" srcOrd="1" destOrd="0" presId="urn:microsoft.com/office/officeart/2005/8/layout/orgChart1"/>
    <dgm:cxn modelId="{CB01DC7D-7924-4B14-BC18-83CE23D3F605}" type="presParOf" srcId="{C2A489D0-707F-4D2A-9FCF-957A01E115A5}" destId="{DF657D47-352C-4220-8275-093F939C43D6}" srcOrd="1" destOrd="0" presId="urn:microsoft.com/office/officeart/2005/8/layout/orgChart1"/>
    <dgm:cxn modelId="{EDCD61A1-51DF-42DD-8E70-3E9F2D8377F2}" type="presParOf" srcId="{C2A489D0-707F-4D2A-9FCF-957A01E115A5}" destId="{3F54E183-781A-402A-9041-547A07173AEF}" srcOrd="2" destOrd="0" presId="urn:microsoft.com/office/officeart/2005/8/layout/orgChart1"/>
    <dgm:cxn modelId="{0996D016-6DE9-4430-8FFC-3535F7665004}" type="presParOf" srcId="{AD111EF5-C7EC-4B57-A33E-ACF55874D63D}" destId="{3B3634F5-078F-4495-AB24-C88C3E446EA4}" srcOrd="2" destOrd="0" presId="urn:microsoft.com/office/officeart/2005/8/layout/orgChart1"/>
    <dgm:cxn modelId="{1C27A8F9-08AF-4738-8B0C-F797895EF681}" type="presParOf" srcId="{9CF3F7DD-FBBC-400F-933A-25A549633A29}" destId="{419380AB-EDA0-49F5-97BC-7A691988FD53}" srcOrd="8" destOrd="0" presId="urn:microsoft.com/office/officeart/2005/8/layout/orgChart1"/>
    <dgm:cxn modelId="{E9EAF395-0F63-4D69-8089-A2CC68914A6B}" type="presParOf" srcId="{9CF3F7DD-FBBC-400F-933A-25A549633A29}" destId="{7DF65423-7D70-400B-8F84-ACBEB40A424F}" srcOrd="9" destOrd="0" presId="urn:microsoft.com/office/officeart/2005/8/layout/orgChart1"/>
    <dgm:cxn modelId="{E7E58F82-9771-4A62-974B-63AA61E4A252}" type="presParOf" srcId="{7DF65423-7D70-400B-8F84-ACBEB40A424F}" destId="{22A26212-94AC-4535-A65D-350B20F91918}" srcOrd="0" destOrd="0" presId="urn:microsoft.com/office/officeart/2005/8/layout/orgChart1"/>
    <dgm:cxn modelId="{DEB4DF42-E404-473B-9DEB-425261613BA6}" type="presParOf" srcId="{22A26212-94AC-4535-A65D-350B20F91918}" destId="{7EA8AFE8-2640-4BF8-9CB5-F34B7DFBF3D0}" srcOrd="0" destOrd="0" presId="urn:microsoft.com/office/officeart/2005/8/layout/orgChart1"/>
    <dgm:cxn modelId="{D43571D0-0126-469D-AC6B-BA63CE0544A8}" type="presParOf" srcId="{22A26212-94AC-4535-A65D-350B20F91918}" destId="{E4224CE4-C256-4FA2-980E-6E3227C4DD67}" srcOrd="1" destOrd="0" presId="urn:microsoft.com/office/officeart/2005/8/layout/orgChart1"/>
    <dgm:cxn modelId="{6016EB48-BE15-4A3C-A64D-5BE44C4BE3DC}" type="presParOf" srcId="{7DF65423-7D70-400B-8F84-ACBEB40A424F}" destId="{26A90CBC-B884-4B43-A8D3-050E49AB82E8}" srcOrd="1" destOrd="0" presId="urn:microsoft.com/office/officeart/2005/8/layout/orgChart1"/>
    <dgm:cxn modelId="{27B5971F-C1E8-4FCA-934E-E2792DABDEA5}" type="presParOf" srcId="{26A90CBC-B884-4B43-A8D3-050E49AB82E8}" destId="{BDA0F853-9CF1-4FF9-8B0E-1D36D40C50C9}" srcOrd="0" destOrd="0" presId="urn:microsoft.com/office/officeart/2005/8/layout/orgChart1"/>
    <dgm:cxn modelId="{A65A140A-46E3-4D4E-A8E0-27335D409FD7}" type="presParOf" srcId="{26A90CBC-B884-4B43-A8D3-050E49AB82E8}" destId="{ACA88271-F531-40D7-8837-44DF5DCE36A2}" srcOrd="1" destOrd="0" presId="urn:microsoft.com/office/officeart/2005/8/layout/orgChart1"/>
    <dgm:cxn modelId="{5777D5BA-929B-4319-B85B-883383F9B2A2}" type="presParOf" srcId="{ACA88271-F531-40D7-8837-44DF5DCE36A2}" destId="{B85C8A07-D943-4708-804B-2607779444F4}" srcOrd="0" destOrd="0" presId="urn:microsoft.com/office/officeart/2005/8/layout/orgChart1"/>
    <dgm:cxn modelId="{14255F2C-BAA9-4C3D-A4DD-860B476340CB}" type="presParOf" srcId="{B85C8A07-D943-4708-804B-2607779444F4}" destId="{09E97F53-E83A-4C75-90CE-9C8B800EC619}" srcOrd="0" destOrd="0" presId="urn:microsoft.com/office/officeart/2005/8/layout/orgChart1"/>
    <dgm:cxn modelId="{CE3E053C-D675-4C86-8A37-056B08164671}" type="presParOf" srcId="{B85C8A07-D943-4708-804B-2607779444F4}" destId="{82087AFA-5057-417E-AD65-A84610769D69}" srcOrd="1" destOrd="0" presId="urn:microsoft.com/office/officeart/2005/8/layout/orgChart1"/>
    <dgm:cxn modelId="{B175DAD8-6E36-4B4C-8995-988BD794E7E1}" type="presParOf" srcId="{ACA88271-F531-40D7-8837-44DF5DCE36A2}" destId="{83109762-3580-47F2-BD7E-B5A2F3355CAF}" srcOrd="1" destOrd="0" presId="urn:microsoft.com/office/officeart/2005/8/layout/orgChart1"/>
    <dgm:cxn modelId="{3E4385F7-9E08-48F9-9BB5-06620EF4A5BC}" type="presParOf" srcId="{ACA88271-F531-40D7-8837-44DF5DCE36A2}" destId="{C19B5B3C-CCFD-42C2-957C-83349EC4639E}" srcOrd="2" destOrd="0" presId="urn:microsoft.com/office/officeart/2005/8/layout/orgChart1"/>
    <dgm:cxn modelId="{162148DC-7B87-4182-979D-8F220A928638}" type="presParOf" srcId="{7DF65423-7D70-400B-8F84-ACBEB40A424F}" destId="{0423DD81-F57A-4B97-804E-0EB70D9E589C}" srcOrd="2" destOrd="0" presId="urn:microsoft.com/office/officeart/2005/8/layout/orgChart1"/>
    <dgm:cxn modelId="{C2A7A47F-A9B5-4D4F-B86A-249D694D9466}" type="presParOf" srcId="{BBCD8A34-4F4B-416B-AA78-6C5EC9F30A12}" destId="{C90BC68D-95F2-4C55-909C-1EFCD9064016}" srcOrd="2" destOrd="0" presId="urn:microsoft.com/office/officeart/2005/8/layout/orgChart1"/>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89FE9266-4079-4F40-B310-0AB6260E38A7}" type="doc">
      <dgm:prSet loTypeId="urn:microsoft.com/office/officeart/2005/8/layout/StepDownProcess" loCatId="process" qsTypeId="urn:microsoft.com/office/officeart/2005/8/quickstyle/simple1" qsCatId="simple" csTypeId="urn:microsoft.com/office/officeart/2005/8/colors/accent1_2" csCatId="accent1" phldr="1"/>
      <dgm:spPr/>
      <dgm:t>
        <a:bodyPr/>
        <a:lstStyle/>
        <a:p>
          <a:endParaRPr lang="pl-PL"/>
        </a:p>
      </dgm:t>
    </dgm:pt>
    <dgm:pt modelId="{334C2292-889B-429B-A2A5-6FFB496F4F4A}">
      <dgm:prSet phldrT="[Tekst]"/>
      <dgm:spPr/>
      <dgm:t>
        <a:bodyPr/>
        <a:lstStyle/>
        <a:p>
          <a:r>
            <a:rPr lang="pl-PL"/>
            <a:t>Wójt Gminy Niemce</a:t>
          </a:r>
        </a:p>
      </dgm:t>
    </dgm:pt>
    <dgm:pt modelId="{BE0E9A5B-D23A-4ACD-B208-4CFED9E6AD12}" type="parTrans" cxnId="{31A3DC45-74D2-44E4-92B5-E766F89B2960}">
      <dgm:prSet/>
      <dgm:spPr/>
      <dgm:t>
        <a:bodyPr/>
        <a:lstStyle/>
        <a:p>
          <a:endParaRPr lang="pl-PL"/>
        </a:p>
      </dgm:t>
    </dgm:pt>
    <dgm:pt modelId="{5CD3323F-720F-4E65-AAC7-B112FE29537D}" type="sibTrans" cxnId="{31A3DC45-74D2-44E4-92B5-E766F89B2960}">
      <dgm:prSet/>
      <dgm:spPr/>
      <dgm:t>
        <a:bodyPr/>
        <a:lstStyle/>
        <a:p>
          <a:endParaRPr lang="pl-PL"/>
        </a:p>
      </dgm:t>
    </dgm:pt>
    <dgm:pt modelId="{548A8E29-2417-401D-923F-EFDCE4558211}">
      <dgm:prSet phldrT="[Tekst]"/>
      <dgm:spPr/>
      <dgm:t>
        <a:bodyPr/>
        <a:lstStyle/>
        <a:p>
          <a:r>
            <a:rPr lang="pl-PL"/>
            <a:t>Zespół prowadzący</a:t>
          </a:r>
        </a:p>
      </dgm:t>
    </dgm:pt>
    <dgm:pt modelId="{94F0B8C8-9F6E-4A0A-A2D9-CE56DD9355C2}" type="parTrans" cxnId="{8B73CD0C-C9E2-42B5-A55A-B1DD071F3950}">
      <dgm:prSet/>
      <dgm:spPr/>
      <dgm:t>
        <a:bodyPr/>
        <a:lstStyle/>
        <a:p>
          <a:endParaRPr lang="pl-PL"/>
        </a:p>
      </dgm:t>
    </dgm:pt>
    <dgm:pt modelId="{F30E4177-DB0E-498D-B1F8-ABE31A1522E8}" type="sibTrans" cxnId="{8B73CD0C-C9E2-42B5-A55A-B1DD071F3950}">
      <dgm:prSet/>
      <dgm:spPr/>
      <dgm:t>
        <a:bodyPr/>
        <a:lstStyle/>
        <a:p>
          <a:endParaRPr lang="pl-PL"/>
        </a:p>
      </dgm:t>
    </dgm:pt>
    <dgm:pt modelId="{2CEAEAEC-1175-4D9B-A4AF-55B678A38218}">
      <dgm:prSet phldrT="[Tekst]"/>
      <dgm:spPr/>
      <dgm:t>
        <a:bodyPr/>
        <a:lstStyle/>
        <a:p>
          <a:r>
            <a:rPr lang="pl-PL"/>
            <a:t>Zespół wspierający</a:t>
          </a:r>
        </a:p>
      </dgm:t>
    </dgm:pt>
    <dgm:pt modelId="{0E43BC14-FB28-4034-B8EE-ED027AD6CF68}" type="parTrans" cxnId="{C43F25D0-489C-47D6-83B7-04AA36F77FC5}">
      <dgm:prSet/>
      <dgm:spPr/>
      <dgm:t>
        <a:bodyPr/>
        <a:lstStyle/>
        <a:p>
          <a:endParaRPr lang="pl-PL"/>
        </a:p>
      </dgm:t>
    </dgm:pt>
    <dgm:pt modelId="{5A0B4690-BAFD-4ACA-B02C-E4079114D083}" type="sibTrans" cxnId="{C43F25D0-489C-47D6-83B7-04AA36F77FC5}">
      <dgm:prSet/>
      <dgm:spPr/>
      <dgm:t>
        <a:bodyPr/>
        <a:lstStyle/>
        <a:p>
          <a:endParaRPr lang="pl-PL"/>
        </a:p>
      </dgm:t>
    </dgm:pt>
    <dgm:pt modelId="{57E90C3E-BC3C-4F64-9642-295B211BDD35}" type="pres">
      <dgm:prSet presAssocID="{89FE9266-4079-4F40-B310-0AB6260E38A7}" presName="rootnode" presStyleCnt="0">
        <dgm:presLayoutVars>
          <dgm:chMax/>
          <dgm:chPref/>
          <dgm:dir/>
          <dgm:animLvl val="lvl"/>
        </dgm:presLayoutVars>
      </dgm:prSet>
      <dgm:spPr/>
    </dgm:pt>
    <dgm:pt modelId="{9693F976-BBDE-4427-95B2-3BF89557A480}" type="pres">
      <dgm:prSet presAssocID="{334C2292-889B-429B-A2A5-6FFB496F4F4A}" presName="composite" presStyleCnt="0"/>
      <dgm:spPr/>
    </dgm:pt>
    <dgm:pt modelId="{81271F0F-85AA-48B5-9C13-4F1877336DAA}" type="pres">
      <dgm:prSet presAssocID="{334C2292-889B-429B-A2A5-6FFB496F4F4A}" presName="bentUpArrow1" presStyleLbl="alignImgPlace1" presStyleIdx="0" presStyleCnt="2" custScaleX="391739" custLinFactX="-100000" custLinFactNeighborX="-101834" custLinFactNeighborY="3023"/>
      <dgm:spPr/>
    </dgm:pt>
    <dgm:pt modelId="{002CBF07-52E4-45C7-8666-DBBBB8F033EF}" type="pres">
      <dgm:prSet presAssocID="{334C2292-889B-429B-A2A5-6FFB496F4F4A}" presName="ParentText" presStyleLbl="node1" presStyleIdx="0" presStyleCnt="3" custScaleX="135892" custLinFactX="-100000" custLinFactNeighborX="-164234" custLinFactNeighborY="5132">
        <dgm:presLayoutVars>
          <dgm:chMax val="1"/>
          <dgm:chPref val="1"/>
          <dgm:bulletEnabled val="1"/>
        </dgm:presLayoutVars>
      </dgm:prSet>
      <dgm:spPr/>
    </dgm:pt>
    <dgm:pt modelId="{68553969-8486-471B-9B0A-AB5CD3413BF2}" type="pres">
      <dgm:prSet presAssocID="{334C2292-889B-429B-A2A5-6FFB496F4F4A}" presName="ChildText" presStyleLbl="revTx" presStyleIdx="0" presStyleCnt="2" custScaleX="115918" custLinFactNeighborX="31956" custLinFactNeighborY="0">
        <dgm:presLayoutVars>
          <dgm:chMax val="0"/>
          <dgm:chPref val="0"/>
          <dgm:bulletEnabled val="1"/>
        </dgm:presLayoutVars>
      </dgm:prSet>
      <dgm:spPr/>
    </dgm:pt>
    <dgm:pt modelId="{9B95E2B2-1EE5-4B74-9EFD-27A80C2CE9D7}" type="pres">
      <dgm:prSet presAssocID="{5CD3323F-720F-4E65-AAC7-B112FE29537D}" presName="sibTrans" presStyleCnt="0"/>
      <dgm:spPr/>
    </dgm:pt>
    <dgm:pt modelId="{D0C3B949-BBE0-4D41-9615-0FE43D4A66C7}" type="pres">
      <dgm:prSet presAssocID="{548A8E29-2417-401D-923F-EFDCE4558211}" presName="composite" presStyleCnt="0"/>
      <dgm:spPr/>
    </dgm:pt>
    <dgm:pt modelId="{D2C1C033-9753-4192-83EC-FE12EDE1047C}" type="pres">
      <dgm:prSet presAssocID="{548A8E29-2417-401D-923F-EFDCE4558211}" presName="bentUpArrow1" presStyleLbl="alignImgPlace1" presStyleIdx="1" presStyleCnt="2" custScaleX="418217" custLinFactNeighborX="81000" custLinFactNeighborY="-1512"/>
      <dgm:spPr/>
    </dgm:pt>
    <dgm:pt modelId="{2256F1EE-4C24-4CF6-8D63-52DDE4FBE523}" type="pres">
      <dgm:prSet presAssocID="{548A8E29-2417-401D-923F-EFDCE4558211}" presName="ParentText" presStyleLbl="node1" presStyleIdx="1" presStyleCnt="3" custScaleX="135892" custLinFactNeighborX="-77229" custLinFactNeighborY="1283">
        <dgm:presLayoutVars>
          <dgm:chMax val="1"/>
          <dgm:chPref val="1"/>
          <dgm:bulletEnabled val="1"/>
        </dgm:presLayoutVars>
      </dgm:prSet>
      <dgm:spPr/>
    </dgm:pt>
    <dgm:pt modelId="{2CB99F9A-2B32-4850-92B3-6562892903BD}" type="pres">
      <dgm:prSet presAssocID="{548A8E29-2417-401D-923F-EFDCE4558211}" presName="ChildText" presStyleLbl="revTx" presStyleIdx="1" presStyleCnt="2" custScaleX="146283" custLinFactNeighborX="47239" custLinFactNeighborY="1786">
        <dgm:presLayoutVars>
          <dgm:chMax val="0"/>
          <dgm:chPref val="0"/>
          <dgm:bulletEnabled val="1"/>
        </dgm:presLayoutVars>
      </dgm:prSet>
      <dgm:spPr/>
    </dgm:pt>
    <dgm:pt modelId="{A8A14A53-6E87-41A9-B774-62E8BCBF5571}" type="pres">
      <dgm:prSet presAssocID="{F30E4177-DB0E-498D-B1F8-ABE31A1522E8}" presName="sibTrans" presStyleCnt="0"/>
      <dgm:spPr/>
    </dgm:pt>
    <dgm:pt modelId="{67A22E43-FD28-4232-A029-01A0CB54FAE0}" type="pres">
      <dgm:prSet presAssocID="{2CEAEAEC-1175-4D9B-A4AF-55B678A38218}" presName="composite" presStyleCnt="0"/>
      <dgm:spPr/>
    </dgm:pt>
    <dgm:pt modelId="{3A1907B3-206A-4498-8F3D-5CFB23F70261}" type="pres">
      <dgm:prSet presAssocID="{2CEAEAEC-1175-4D9B-A4AF-55B678A38218}" presName="ParentText" presStyleLbl="node1" presStyleIdx="2" presStyleCnt="3" custScaleX="135892" custLinFactX="100000" custLinFactNeighborX="112567" custLinFactNeighborY="599">
        <dgm:presLayoutVars>
          <dgm:chMax val="1"/>
          <dgm:chPref val="1"/>
          <dgm:bulletEnabled val="1"/>
        </dgm:presLayoutVars>
      </dgm:prSet>
      <dgm:spPr/>
    </dgm:pt>
  </dgm:ptLst>
  <dgm:cxnLst>
    <dgm:cxn modelId="{8B73CD0C-C9E2-42B5-A55A-B1DD071F3950}" srcId="{89FE9266-4079-4F40-B310-0AB6260E38A7}" destId="{548A8E29-2417-401D-923F-EFDCE4558211}" srcOrd="1" destOrd="0" parTransId="{94F0B8C8-9F6E-4A0A-A2D9-CE56DD9355C2}" sibTransId="{F30E4177-DB0E-498D-B1F8-ABE31A1522E8}"/>
    <dgm:cxn modelId="{31A3DC45-74D2-44E4-92B5-E766F89B2960}" srcId="{89FE9266-4079-4F40-B310-0AB6260E38A7}" destId="{334C2292-889B-429B-A2A5-6FFB496F4F4A}" srcOrd="0" destOrd="0" parTransId="{BE0E9A5B-D23A-4ACD-B208-4CFED9E6AD12}" sibTransId="{5CD3323F-720F-4E65-AAC7-B112FE29537D}"/>
    <dgm:cxn modelId="{12473D76-D5F3-4FB5-93D0-182034E242EA}" type="presOf" srcId="{334C2292-889B-429B-A2A5-6FFB496F4F4A}" destId="{002CBF07-52E4-45C7-8666-DBBBB8F033EF}" srcOrd="0" destOrd="0" presId="urn:microsoft.com/office/officeart/2005/8/layout/StepDownProcess"/>
    <dgm:cxn modelId="{66E3A45A-B79D-4D82-8F8B-2AB4EE1D9090}" type="presOf" srcId="{2CEAEAEC-1175-4D9B-A4AF-55B678A38218}" destId="{3A1907B3-206A-4498-8F3D-5CFB23F70261}" srcOrd="0" destOrd="0" presId="urn:microsoft.com/office/officeart/2005/8/layout/StepDownProcess"/>
    <dgm:cxn modelId="{A4AB2D7F-9259-441B-9E51-E7C78F660253}" type="presOf" srcId="{89FE9266-4079-4F40-B310-0AB6260E38A7}" destId="{57E90C3E-BC3C-4F64-9642-295B211BDD35}" srcOrd="0" destOrd="0" presId="urn:microsoft.com/office/officeart/2005/8/layout/StepDownProcess"/>
    <dgm:cxn modelId="{27C442A7-13C8-45D2-8C45-4A9FB453417F}" type="presOf" srcId="{548A8E29-2417-401D-923F-EFDCE4558211}" destId="{2256F1EE-4C24-4CF6-8D63-52DDE4FBE523}" srcOrd="0" destOrd="0" presId="urn:microsoft.com/office/officeart/2005/8/layout/StepDownProcess"/>
    <dgm:cxn modelId="{C43F25D0-489C-47D6-83B7-04AA36F77FC5}" srcId="{89FE9266-4079-4F40-B310-0AB6260E38A7}" destId="{2CEAEAEC-1175-4D9B-A4AF-55B678A38218}" srcOrd="2" destOrd="0" parTransId="{0E43BC14-FB28-4034-B8EE-ED027AD6CF68}" sibTransId="{5A0B4690-BAFD-4ACA-B02C-E4079114D083}"/>
    <dgm:cxn modelId="{491EC3FE-E0D1-4862-A666-B83801767372}" type="presParOf" srcId="{57E90C3E-BC3C-4F64-9642-295B211BDD35}" destId="{9693F976-BBDE-4427-95B2-3BF89557A480}" srcOrd="0" destOrd="0" presId="urn:microsoft.com/office/officeart/2005/8/layout/StepDownProcess"/>
    <dgm:cxn modelId="{5FE01DFC-C921-4240-9A56-73A4C000E191}" type="presParOf" srcId="{9693F976-BBDE-4427-95B2-3BF89557A480}" destId="{81271F0F-85AA-48B5-9C13-4F1877336DAA}" srcOrd="0" destOrd="0" presId="urn:microsoft.com/office/officeart/2005/8/layout/StepDownProcess"/>
    <dgm:cxn modelId="{AEC30766-1090-47E0-91E9-FBCD686631E6}" type="presParOf" srcId="{9693F976-BBDE-4427-95B2-3BF89557A480}" destId="{002CBF07-52E4-45C7-8666-DBBBB8F033EF}" srcOrd="1" destOrd="0" presId="urn:microsoft.com/office/officeart/2005/8/layout/StepDownProcess"/>
    <dgm:cxn modelId="{5D55DC38-B250-4813-B50D-8438B5AAE664}" type="presParOf" srcId="{9693F976-BBDE-4427-95B2-3BF89557A480}" destId="{68553969-8486-471B-9B0A-AB5CD3413BF2}" srcOrd="2" destOrd="0" presId="urn:microsoft.com/office/officeart/2005/8/layout/StepDownProcess"/>
    <dgm:cxn modelId="{6802A91C-8B45-4876-9499-551786E65471}" type="presParOf" srcId="{57E90C3E-BC3C-4F64-9642-295B211BDD35}" destId="{9B95E2B2-1EE5-4B74-9EFD-27A80C2CE9D7}" srcOrd="1" destOrd="0" presId="urn:microsoft.com/office/officeart/2005/8/layout/StepDownProcess"/>
    <dgm:cxn modelId="{090C4E29-E68F-4700-9C26-C6DC71EF7D42}" type="presParOf" srcId="{57E90C3E-BC3C-4F64-9642-295B211BDD35}" destId="{D0C3B949-BBE0-4D41-9615-0FE43D4A66C7}" srcOrd="2" destOrd="0" presId="urn:microsoft.com/office/officeart/2005/8/layout/StepDownProcess"/>
    <dgm:cxn modelId="{3AB9FA0D-C211-4827-B071-1EC5328C4FF9}" type="presParOf" srcId="{D0C3B949-BBE0-4D41-9615-0FE43D4A66C7}" destId="{D2C1C033-9753-4192-83EC-FE12EDE1047C}" srcOrd="0" destOrd="0" presId="urn:microsoft.com/office/officeart/2005/8/layout/StepDownProcess"/>
    <dgm:cxn modelId="{9B64C207-65FF-41B1-92AF-47BC2C0ABA9B}" type="presParOf" srcId="{D0C3B949-BBE0-4D41-9615-0FE43D4A66C7}" destId="{2256F1EE-4C24-4CF6-8D63-52DDE4FBE523}" srcOrd="1" destOrd="0" presId="urn:microsoft.com/office/officeart/2005/8/layout/StepDownProcess"/>
    <dgm:cxn modelId="{2BA12276-55C5-4A40-9065-5B9A55AC6FCB}" type="presParOf" srcId="{D0C3B949-BBE0-4D41-9615-0FE43D4A66C7}" destId="{2CB99F9A-2B32-4850-92B3-6562892903BD}" srcOrd="2" destOrd="0" presId="urn:microsoft.com/office/officeart/2005/8/layout/StepDownProcess"/>
    <dgm:cxn modelId="{79BF2381-3814-4A97-AAEE-5C773E158C23}" type="presParOf" srcId="{57E90C3E-BC3C-4F64-9642-295B211BDD35}" destId="{A8A14A53-6E87-41A9-B774-62E8BCBF5571}" srcOrd="3" destOrd="0" presId="urn:microsoft.com/office/officeart/2005/8/layout/StepDownProcess"/>
    <dgm:cxn modelId="{DF1CCBE3-0E55-477C-8CDD-5DF333D4342E}" type="presParOf" srcId="{57E90C3E-BC3C-4F64-9642-295B211BDD35}" destId="{67A22E43-FD28-4232-A029-01A0CB54FAE0}" srcOrd="4" destOrd="0" presId="urn:microsoft.com/office/officeart/2005/8/layout/StepDownProcess"/>
    <dgm:cxn modelId="{DF6E0CEC-EF88-4B77-8236-9D6E1AB50EF1}" type="presParOf" srcId="{67A22E43-FD28-4232-A029-01A0CB54FAE0}" destId="{3A1907B3-206A-4498-8F3D-5CFB23F70261}" srcOrd="0" destOrd="0" presId="urn:microsoft.com/office/officeart/2005/8/layout/StepDownProcess"/>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279122-7B5C-48FA-A6BF-6B113560890A}">
      <dsp:nvSpPr>
        <dsp:cNvPr id="0" name=""/>
        <dsp:cNvSpPr/>
      </dsp:nvSpPr>
      <dsp:spPr>
        <a:xfrm>
          <a:off x="0" y="0"/>
          <a:ext cx="4402016" cy="655761"/>
        </a:xfrm>
        <a:prstGeom prst="roundRect">
          <a:avLst>
            <a:gd name="adj" fmla="val 10000"/>
          </a:avLst>
        </a:prstGeom>
        <a:gradFill rotWithShape="0">
          <a:gsLst>
            <a:gs pos="0">
              <a:schemeClr val="accent1">
                <a:shade val="80000"/>
                <a:hueOff val="0"/>
                <a:satOff val="0"/>
                <a:lumOff val="0"/>
                <a:alphaOff val="0"/>
                <a:tint val="60000"/>
                <a:satMod val="100000"/>
                <a:lumMod val="110000"/>
              </a:schemeClr>
            </a:gs>
            <a:gs pos="100000">
              <a:schemeClr val="accent1">
                <a:shade val="80000"/>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t>Określenie pól podstawowych i przygotowanie do analizy</a:t>
          </a:r>
        </a:p>
      </dsp:txBody>
      <dsp:txXfrm>
        <a:off x="19207" y="19207"/>
        <a:ext cx="3617673" cy="617347"/>
      </dsp:txXfrm>
    </dsp:sp>
    <dsp:sp modelId="{6A37C1C4-6B8C-4D62-A3D0-3C619640E4F6}">
      <dsp:nvSpPr>
        <dsp:cNvPr id="0" name=""/>
        <dsp:cNvSpPr/>
      </dsp:nvSpPr>
      <dsp:spPr>
        <a:xfrm>
          <a:off x="328722" y="746840"/>
          <a:ext cx="4402016" cy="655761"/>
        </a:xfrm>
        <a:prstGeom prst="roundRect">
          <a:avLst>
            <a:gd name="adj" fmla="val 10000"/>
          </a:avLst>
        </a:prstGeom>
        <a:gradFill rotWithShape="0">
          <a:gsLst>
            <a:gs pos="0">
              <a:schemeClr val="accent1">
                <a:shade val="80000"/>
                <a:hueOff val="177389"/>
                <a:satOff val="-9961"/>
                <a:lumOff val="8590"/>
                <a:alphaOff val="0"/>
                <a:tint val="60000"/>
                <a:satMod val="100000"/>
                <a:lumMod val="110000"/>
              </a:schemeClr>
            </a:gs>
            <a:gs pos="100000">
              <a:schemeClr val="accent1">
                <a:shade val="80000"/>
                <a:hueOff val="177389"/>
                <a:satOff val="-9961"/>
                <a:lumOff val="859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t>Analiza sytacji w gminie oraz zróżnicowania natężenia zjawisk kryzysowych  </a:t>
          </a:r>
        </a:p>
      </dsp:txBody>
      <dsp:txXfrm>
        <a:off x="347929" y="766047"/>
        <a:ext cx="3608635" cy="617347"/>
      </dsp:txXfrm>
    </dsp:sp>
    <dsp:sp modelId="{E14616B4-7A92-40CC-9A84-35072EF48034}">
      <dsp:nvSpPr>
        <dsp:cNvPr id="0" name=""/>
        <dsp:cNvSpPr/>
      </dsp:nvSpPr>
      <dsp:spPr>
        <a:xfrm>
          <a:off x="657444" y="1493680"/>
          <a:ext cx="4402016" cy="655761"/>
        </a:xfrm>
        <a:prstGeom prst="roundRect">
          <a:avLst>
            <a:gd name="adj" fmla="val 10000"/>
          </a:avLst>
        </a:prstGeom>
        <a:gradFill rotWithShape="0">
          <a:gsLst>
            <a:gs pos="0">
              <a:schemeClr val="accent1">
                <a:shade val="80000"/>
                <a:hueOff val="354778"/>
                <a:satOff val="-19922"/>
                <a:lumOff val="17181"/>
                <a:alphaOff val="0"/>
                <a:tint val="60000"/>
                <a:satMod val="100000"/>
                <a:lumMod val="110000"/>
              </a:schemeClr>
            </a:gs>
            <a:gs pos="100000">
              <a:schemeClr val="accent1">
                <a:shade val="80000"/>
                <a:hueOff val="354778"/>
                <a:satOff val="-19922"/>
                <a:lumOff val="17181"/>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t>Wyznaczenie obszaru zdegradowanego</a:t>
          </a:r>
        </a:p>
      </dsp:txBody>
      <dsp:txXfrm>
        <a:off x="676651" y="1512887"/>
        <a:ext cx="3608635" cy="617347"/>
      </dsp:txXfrm>
    </dsp:sp>
    <dsp:sp modelId="{564BA0EB-0A18-4E93-AE74-6C24F7557FB7}">
      <dsp:nvSpPr>
        <dsp:cNvPr id="0" name=""/>
        <dsp:cNvSpPr/>
      </dsp:nvSpPr>
      <dsp:spPr>
        <a:xfrm>
          <a:off x="986166" y="2240520"/>
          <a:ext cx="4402016" cy="655761"/>
        </a:xfrm>
        <a:prstGeom prst="roundRect">
          <a:avLst>
            <a:gd name="adj" fmla="val 10000"/>
          </a:avLst>
        </a:prstGeom>
        <a:gradFill rotWithShape="0">
          <a:gsLst>
            <a:gs pos="0">
              <a:schemeClr val="accent1">
                <a:shade val="80000"/>
                <a:hueOff val="532167"/>
                <a:satOff val="-29883"/>
                <a:lumOff val="25771"/>
                <a:alphaOff val="0"/>
                <a:tint val="60000"/>
                <a:satMod val="100000"/>
                <a:lumMod val="110000"/>
              </a:schemeClr>
            </a:gs>
            <a:gs pos="100000">
              <a:schemeClr val="accent1">
                <a:shade val="80000"/>
                <a:hueOff val="532167"/>
                <a:satOff val="-29883"/>
                <a:lumOff val="25771"/>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t> Wyznaczenie obszaru rewitalizacji </a:t>
          </a:r>
        </a:p>
      </dsp:txBody>
      <dsp:txXfrm>
        <a:off x="1005373" y="2259727"/>
        <a:ext cx="3608635" cy="617347"/>
      </dsp:txXfrm>
    </dsp:sp>
    <dsp:sp modelId="{53D90DF1-E9B5-402B-82D2-CEBB19ED90C4}">
      <dsp:nvSpPr>
        <dsp:cNvPr id="0" name=""/>
        <dsp:cNvSpPr/>
      </dsp:nvSpPr>
      <dsp:spPr>
        <a:xfrm>
          <a:off x="1314888" y="2987360"/>
          <a:ext cx="4402016" cy="655761"/>
        </a:xfrm>
        <a:prstGeom prst="roundRect">
          <a:avLst>
            <a:gd name="adj" fmla="val 10000"/>
          </a:avLst>
        </a:prstGeom>
        <a:gradFill rotWithShape="0">
          <a:gsLst>
            <a:gs pos="0">
              <a:schemeClr val="accent1">
                <a:shade val="80000"/>
                <a:hueOff val="709557"/>
                <a:satOff val="-39844"/>
                <a:lumOff val="34361"/>
                <a:alphaOff val="0"/>
                <a:tint val="60000"/>
                <a:satMod val="100000"/>
                <a:lumMod val="110000"/>
              </a:schemeClr>
            </a:gs>
            <a:gs pos="100000">
              <a:schemeClr val="accent1">
                <a:shade val="80000"/>
                <a:hueOff val="709557"/>
                <a:satOff val="-39844"/>
                <a:lumOff val="34361"/>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t>Przyjęcie uchwały o wyznaczeniu obszaru  zdegradowanego i obszaru rewitalizacji</a:t>
          </a:r>
        </a:p>
      </dsp:txBody>
      <dsp:txXfrm>
        <a:off x="1334095" y="3006567"/>
        <a:ext cx="3608635" cy="617347"/>
      </dsp:txXfrm>
    </dsp:sp>
    <dsp:sp modelId="{D8E1470C-3824-4136-8731-1D580D69EE01}">
      <dsp:nvSpPr>
        <dsp:cNvPr id="0" name=""/>
        <dsp:cNvSpPr/>
      </dsp:nvSpPr>
      <dsp:spPr>
        <a:xfrm>
          <a:off x="3975771" y="479070"/>
          <a:ext cx="426245" cy="426245"/>
        </a:xfrm>
        <a:prstGeom prst="downArrow">
          <a:avLst>
            <a:gd name="adj1" fmla="val 55000"/>
            <a:gd name="adj2" fmla="val 45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a:off x="4071676" y="479070"/>
        <a:ext cx="234435" cy="320749"/>
      </dsp:txXfrm>
    </dsp:sp>
    <dsp:sp modelId="{468AEE47-44F6-400E-82B5-ACCB07381E73}">
      <dsp:nvSpPr>
        <dsp:cNvPr id="0" name=""/>
        <dsp:cNvSpPr/>
      </dsp:nvSpPr>
      <dsp:spPr>
        <a:xfrm>
          <a:off x="4304493" y="1225910"/>
          <a:ext cx="426245" cy="426245"/>
        </a:xfrm>
        <a:prstGeom prst="downArrow">
          <a:avLst>
            <a:gd name="adj1" fmla="val 55000"/>
            <a:gd name="adj2" fmla="val 45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a:off x="4400398" y="1225910"/>
        <a:ext cx="234435" cy="320749"/>
      </dsp:txXfrm>
    </dsp:sp>
    <dsp:sp modelId="{D5CE13A9-5306-4CED-A629-3058FFBA8E4C}">
      <dsp:nvSpPr>
        <dsp:cNvPr id="0" name=""/>
        <dsp:cNvSpPr/>
      </dsp:nvSpPr>
      <dsp:spPr>
        <a:xfrm>
          <a:off x="4633215" y="1961821"/>
          <a:ext cx="426245" cy="426245"/>
        </a:xfrm>
        <a:prstGeom prst="downArrow">
          <a:avLst>
            <a:gd name="adj1" fmla="val 55000"/>
            <a:gd name="adj2" fmla="val 45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a:off x="4729120" y="1961821"/>
        <a:ext cx="234435" cy="320749"/>
      </dsp:txXfrm>
    </dsp:sp>
    <dsp:sp modelId="{38C2496B-3C9E-4EFE-B56B-CEBD4EBB3EE9}">
      <dsp:nvSpPr>
        <dsp:cNvPr id="0" name=""/>
        <dsp:cNvSpPr/>
      </dsp:nvSpPr>
      <dsp:spPr>
        <a:xfrm>
          <a:off x="4961937" y="2715947"/>
          <a:ext cx="426245" cy="426245"/>
        </a:xfrm>
        <a:prstGeom prst="downArrow">
          <a:avLst>
            <a:gd name="adj1" fmla="val 55000"/>
            <a:gd name="adj2" fmla="val 45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a:off x="5057842" y="2715947"/>
        <a:ext cx="234435" cy="32074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CE612D-6A41-4DAA-AA50-310CA00C77F3}">
      <dsp:nvSpPr>
        <dsp:cNvPr id="0" name=""/>
        <dsp:cNvSpPr/>
      </dsp:nvSpPr>
      <dsp:spPr>
        <a:xfrm>
          <a:off x="1306579" y="1709737"/>
          <a:ext cx="425371" cy="810539"/>
        </a:xfrm>
        <a:custGeom>
          <a:avLst/>
          <a:gdLst/>
          <a:ahLst/>
          <a:cxnLst/>
          <a:rect l="0" t="0" r="0" b="0"/>
          <a:pathLst>
            <a:path>
              <a:moveTo>
                <a:pt x="0" y="0"/>
              </a:moveTo>
              <a:lnTo>
                <a:pt x="212685" y="0"/>
              </a:lnTo>
              <a:lnTo>
                <a:pt x="212685" y="810539"/>
              </a:lnTo>
              <a:lnTo>
                <a:pt x="425371" y="810539"/>
              </a:lnTo>
            </a:path>
          </a:pathLst>
        </a:cu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96380" y="2092123"/>
        <a:ext cx="45768" cy="45768"/>
      </dsp:txXfrm>
    </dsp:sp>
    <dsp:sp modelId="{BAD1E66C-A869-44C3-B4CF-5A775BCC7F1D}">
      <dsp:nvSpPr>
        <dsp:cNvPr id="0" name=""/>
        <dsp:cNvSpPr/>
      </dsp:nvSpPr>
      <dsp:spPr>
        <a:xfrm>
          <a:off x="1306579" y="1664017"/>
          <a:ext cx="425371" cy="91440"/>
        </a:xfrm>
        <a:custGeom>
          <a:avLst/>
          <a:gdLst/>
          <a:ahLst/>
          <a:cxnLst/>
          <a:rect l="0" t="0" r="0" b="0"/>
          <a:pathLst>
            <a:path>
              <a:moveTo>
                <a:pt x="0" y="45720"/>
              </a:moveTo>
              <a:lnTo>
                <a:pt x="425371" y="45720"/>
              </a:lnTo>
            </a:path>
          </a:pathLst>
        </a:cu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508630" y="1699103"/>
        <a:ext cx="21268" cy="21268"/>
      </dsp:txXfrm>
    </dsp:sp>
    <dsp:sp modelId="{D2EC7BA8-1FB3-4CEE-8CAB-AA7352CFA809}">
      <dsp:nvSpPr>
        <dsp:cNvPr id="0" name=""/>
        <dsp:cNvSpPr/>
      </dsp:nvSpPr>
      <dsp:spPr>
        <a:xfrm>
          <a:off x="1306579" y="899197"/>
          <a:ext cx="425371" cy="810539"/>
        </a:xfrm>
        <a:custGeom>
          <a:avLst/>
          <a:gdLst/>
          <a:ahLst/>
          <a:cxnLst/>
          <a:rect l="0" t="0" r="0" b="0"/>
          <a:pathLst>
            <a:path>
              <a:moveTo>
                <a:pt x="0" y="810539"/>
              </a:moveTo>
              <a:lnTo>
                <a:pt x="212685" y="810539"/>
              </a:lnTo>
              <a:lnTo>
                <a:pt x="212685" y="0"/>
              </a:lnTo>
              <a:lnTo>
                <a:pt x="425371" y="0"/>
              </a:lnTo>
            </a:path>
          </a:pathLst>
        </a:cu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96380" y="1281583"/>
        <a:ext cx="45768" cy="45768"/>
      </dsp:txXfrm>
    </dsp:sp>
    <dsp:sp modelId="{A81C6387-0635-4339-AC60-BA9CDAC5B2FB}">
      <dsp:nvSpPr>
        <dsp:cNvPr id="0" name=""/>
        <dsp:cNvSpPr/>
      </dsp:nvSpPr>
      <dsp:spPr>
        <a:xfrm rot="16200000">
          <a:off x="-724036" y="1385521"/>
          <a:ext cx="3412799" cy="64843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pl-PL" sz="1900" kern="1200"/>
            <a:t>Gminny Program Rewitalizacji dla Gminy Niemce na lata 2021-2030 </a:t>
          </a:r>
        </a:p>
      </dsp:txBody>
      <dsp:txXfrm>
        <a:off x="-724036" y="1385521"/>
        <a:ext cx="3412799" cy="648431"/>
      </dsp:txXfrm>
    </dsp:sp>
    <dsp:sp modelId="{AE1FF5EC-0272-409B-B135-27C84AE5B840}">
      <dsp:nvSpPr>
        <dsp:cNvPr id="0" name=""/>
        <dsp:cNvSpPr/>
      </dsp:nvSpPr>
      <dsp:spPr>
        <a:xfrm>
          <a:off x="1731950" y="574981"/>
          <a:ext cx="3490001" cy="64843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Studium Uwarunkowań i Kierunków Zagospodarowania Przestrzennego Gminy </a:t>
          </a:r>
          <a:br>
            <a:rPr lang="pl-PL" sz="1400" kern="1200"/>
          </a:br>
          <a:r>
            <a:rPr lang="pl-PL" sz="1400" kern="1200"/>
            <a:t>Niemce</a:t>
          </a:r>
        </a:p>
      </dsp:txBody>
      <dsp:txXfrm>
        <a:off x="1731950" y="574981"/>
        <a:ext cx="3490001" cy="648431"/>
      </dsp:txXfrm>
    </dsp:sp>
    <dsp:sp modelId="{98910254-92C4-4C8C-8FA2-70EC8AA8E64C}">
      <dsp:nvSpPr>
        <dsp:cNvPr id="0" name=""/>
        <dsp:cNvSpPr/>
      </dsp:nvSpPr>
      <dsp:spPr>
        <a:xfrm>
          <a:off x="1731950" y="1385521"/>
          <a:ext cx="3490001" cy="64843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Strategia Rozwoju Ponadlokalnego Lubelskiego Obszaru Metropolitalnego do roku 2030</a:t>
          </a:r>
        </a:p>
      </dsp:txBody>
      <dsp:txXfrm>
        <a:off x="1731950" y="1385521"/>
        <a:ext cx="3490001" cy="648431"/>
      </dsp:txXfrm>
    </dsp:sp>
    <dsp:sp modelId="{EFD04496-0D3C-4E2B-AEF1-1ECA2A33E2F0}">
      <dsp:nvSpPr>
        <dsp:cNvPr id="0" name=""/>
        <dsp:cNvSpPr/>
      </dsp:nvSpPr>
      <dsp:spPr>
        <a:xfrm>
          <a:off x="1731950" y="2196061"/>
          <a:ext cx="3490001" cy="64843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kern="1200"/>
            <a:t>Strategia Rozwoju Gminy Niemce</a:t>
          </a:r>
          <a:br>
            <a:rPr lang="pl-PL" sz="1400" kern="1200"/>
          </a:br>
          <a:r>
            <a:rPr lang="pl-PL" sz="1400" kern="1200"/>
            <a:t>na lata 2021 – 2030</a:t>
          </a:r>
        </a:p>
      </dsp:txBody>
      <dsp:txXfrm>
        <a:off x="1731950" y="2196061"/>
        <a:ext cx="3490001" cy="64843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9C8EE1-DF76-423B-9ACE-9A22B393E255}">
      <dsp:nvSpPr>
        <dsp:cNvPr id="0" name=""/>
        <dsp:cNvSpPr/>
      </dsp:nvSpPr>
      <dsp:spPr>
        <a:xfrm>
          <a:off x="1120" y="0"/>
          <a:ext cx="2390370" cy="77470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1" kern="1200"/>
            <a:t>CS 1. Poprawa warunków i jakości życia społeczności lokalnej </a:t>
          </a:r>
          <a:endParaRPr lang="pl-PL" sz="1100" kern="1200"/>
        </a:p>
      </dsp:txBody>
      <dsp:txXfrm>
        <a:off x="23810" y="22690"/>
        <a:ext cx="2344990" cy="729320"/>
      </dsp:txXfrm>
    </dsp:sp>
    <dsp:sp modelId="{0BB33375-DA68-480B-9FB4-2D79F114B163}">
      <dsp:nvSpPr>
        <dsp:cNvPr id="0" name=""/>
        <dsp:cNvSpPr/>
      </dsp:nvSpPr>
      <dsp:spPr>
        <a:xfrm>
          <a:off x="2630527" y="90944"/>
          <a:ext cx="506758" cy="59281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pl-PL" sz="900" kern="1200"/>
        </a:p>
      </dsp:txBody>
      <dsp:txXfrm>
        <a:off x="2630527" y="209506"/>
        <a:ext cx="354731" cy="355687"/>
      </dsp:txXfrm>
    </dsp:sp>
    <dsp:sp modelId="{8535C3B2-5055-4E60-B977-8AAEDAA2B2EA}">
      <dsp:nvSpPr>
        <dsp:cNvPr id="0" name=""/>
        <dsp:cNvSpPr/>
      </dsp:nvSpPr>
      <dsp:spPr>
        <a:xfrm>
          <a:off x="3347639" y="0"/>
          <a:ext cx="2390370" cy="77470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1" kern="1200"/>
            <a:t>PR 2.1. Poprawa dostępu do usług polityki społecznej</a:t>
          </a:r>
        </a:p>
        <a:p>
          <a:pPr marL="0" lvl="0" indent="0" algn="ctr" defTabSz="488950">
            <a:lnSpc>
              <a:spcPct val="90000"/>
            </a:lnSpc>
            <a:spcBef>
              <a:spcPct val="0"/>
            </a:spcBef>
            <a:spcAft>
              <a:spcPct val="35000"/>
            </a:spcAft>
            <a:buNone/>
          </a:pPr>
          <a:r>
            <a:rPr lang="pl-PL" sz="1100" b="1" kern="1200"/>
            <a:t>PR 2.3. Poprawa dostępu do edukacji</a:t>
          </a:r>
          <a:endParaRPr lang="pl-PL" sz="1100" kern="1200"/>
        </a:p>
      </dsp:txBody>
      <dsp:txXfrm>
        <a:off x="3370329" y="22690"/>
        <a:ext cx="2344990" cy="72932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9C8EE1-DF76-423B-9ACE-9A22B393E255}">
      <dsp:nvSpPr>
        <dsp:cNvPr id="0" name=""/>
        <dsp:cNvSpPr/>
      </dsp:nvSpPr>
      <dsp:spPr>
        <a:xfrm>
          <a:off x="1120" y="0"/>
          <a:ext cx="2390370" cy="774700"/>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1" kern="1200"/>
            <a:t>CS 3. Poprawa stanu środowiska naturalnego</a:t>
          </a:r>
        </a:p>
      </dsp:txBody>
      <dsp:txXfrm>
        <a:off x="23810" y="22690"/>
        <a:ext cx="2344990" cy="729320"/>
      </dsp:txXfrm>
    </dsp:sp>
    <dsp:sp modelId="{0BB33375-DA68-480B-9FB4-2D79F114B163}">
      <dsp:nvSpPr>
        <dsp:cNvPr id="0" name=""/>
        <dsp:cNvSpPr/>
      </dsp:nvSpPr>
      <dsp:spPr>
        <a:xfrm>
          <a:off x="2630527" y="90944"/>
          <a:ext cx="506758" cy="592811"/>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200150">
            <a:lnSpc>
              <a:spcPct val="90000"/>
            </a:lnSpc>
            <a:spcBef>
              <a:spcPct val="0"/>
            </a:spcBef>
            <a:spcAft>
              <a:spcPct val="35000"/>
            </a:spcAft>
            <a:buNone/>
          </a:pPr>
          <a:endParaRPr lang="pl-PL" sz="2700" kern="1200"/>
        </a:p>
      </dsp:txBody>
      <dsp:txXfrm>
        <a:off x="2630527" y="209506"/>
        <a:ext cx="354731" cy="355687"/>
      </dsp:txXfrm>
    </dsp:sp>
    <dsp:sp modelId="{8535C3B2-5055-4E60-B977-8AAEDAA2B2EA}">
      <dsp:nvSpPr>
        <dsp:cNvPr id="0" name=""/>
        <dsp:cNvSpPr/>
      </dsp:nvSpPr>
      <dsp:spPr>
        <a:xfrm>
          <a:off x="3347639" y="0"/>
          <a:ext cx="2390370" cy="774700"/>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1" kern="1200"/>
            <a:t>PR 4.3. Ochrona</a:t>
          </a:r>
          <a:br>
            <a:rPr lang="pl-PL" sz="1100" b="1" kern="1200"/>
          </a:br>
          <a:r>
            <a:rPr lang="pl-PL" sz="1100" b="1" kern="1200"/>
            <a:t>bioróżnorodności</a:t>
          </a:r>
        </a:p>
      </dsp:txBody>
      <dsp:txXfrm>
        <a:off x="3370329" y="22690"/>
        <a:ext cx="2344990" cy="72932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9C8EE1-DF76-423B-9ACE-9A22B393E255}">
      <dsp:nvSpPr>
        <dsp:cNvPr id="0" name=""/>
        <dsp:cNvSpPr/>
      </dsp:nvSpPr>
      <dsp:spPr>
        <a:xfrm>
          <a:off x="1120" y="0"/>
          <a:ext cx="2390370" cy="77470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1" kern="1200"/>
            <a:t>CS 4. Poprawa jakości technicznej infrastruktury</a:t>
          </a:r>
          <a:endParaRPr lang="pl-PL" sz="1100" kern="1200"/>
        </a:p>
      </dsp:txBody>
      <dsp:txXfrm>
        <a:off x="23810" y="22690"/>
        <a:ext cx="2344990" cy="729320"/>
      </dsp:txXfrm>
    </dsp:sp>
    <dsp:sp modelId="{0BB33375-DA68-480B-9FB4-2D79F114B163}">
      <dsp:nvSpPr>
        <dsp:cNvPr id="0" name=""/>
        <dsp:cNvSpPr/>
      </dsp:nvSpPr>
      <dsp:spPr>
        <a:xfrm>
          <a:off x="2630527" y="90944"/>
          <a:ext cx="506758" cy="592811"/>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200150">
            <a:lnSpc>
              <a:spcPct val="90000"/>
            </a:lnSpc>
            <a:spcBef>
              <a:spcPct val="0"/>
            </a:spcBef>
            <a:spcAft>
              <a:spcPct val="35000"/>
            </a:spcAft>
            <a:buNone/>
          </a:pPr>
          <a:endParaRPr lang="pl-PL" sz="2700" kern="1200"/>
        </a:p>
      </dsp:txBody>
      <dsp:txXfrm>
        <a:off x="2630527" y="209506"/>
        <a:ext cx="354731" cy="355687"/>
      </dsp:txXfrm>
    </dsp:sp>
    <dsp:sp modelId="{8535C3B2-5055-4E60-B977-8AAEDAA2B2EA}">
      <dsp:nvSpPr>
        <dsp:cNvPr id="0" name=""/>
        <dsp:cNvSpPr/>
      </dsp:nvSpPr>
      <dsp:spPr>
        <a:xfrm>
          <a:off x="3347639" y="0"/>
          <a:ext cx="2390370" cy="77470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pl-PL" sz="1050" b="1" kern="1200"/>
            <a:t>PR 3.2. Rozwój infrastruktury pieszej i rowerowej </a:t>
          </a:r>
        </a:p>
        <a:p>
          <a:pPr marL="0" lvl="0" indent="0" algn="ctr" defTabSz="466725">
            <a:lnSpc>
              <a:spcPct val="90000"/>
            </a:lnSpc>
            <a:spcBef>
              <a:spcPct val="0"/>
            </a:spcBef>
            <a:spcAft>
              <a:spcPct val="35000"/>
            </a:spcAft>
            <a:buNone/>
          </a:pPr>
          <a:r>
            <a:rPr lang="pl-PL" sz="1050" b="1" kern="1200"/>
            <a:t>PR 3.3. Poprawa stanu infrastruktury drogowej</a:t>
          </a:r>
        </a:p>
      </dsp:txBody>
      <dsp:txXfrm>
        <a:off x="3370329" y="22690"/>
        <a:ext cx="2344990" cy="72932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9C8EE1-DF76-423B-9ACE-9A22B393E255}">
      <dsp:nvSpPr>
        <dsp:cNvPr id="0" name=""/>
        <dsp:cNvSpPr/>
      </dsp:nvSpPr>
      <dsp:spPr>
        <a:xfrm>
          <a:off x="0" y="0"/>
          <a:ext cx="2390370" cy="774700"/>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1" kern="1200"/>
            <a:t>CS 5. Poprawa jakości przestrzeni oraz rozwój funkcjonalności infrastruktury</a:t>
          </a:r>
          <a:endParaRPr lang="pl-PL" sz="1100" kern="1200"/>
        </a:p>
      </dsp:txBody>
      <dsp:txXfrm>
        <a:off x="22690" y="22690"/>
        <a:ext cx="2344990" cy="729320"/>
      </dsp:txXfrm>
    </dsp:sp>
    <dsp:sp modelId="{0BB33375-DA68-480B-9FB4-2D79F114B163}">
      <dsp:nvSpPr>
        <dsp:cNvPr id="0" name=""/>
        <dsp:cNvSpPr/>
      </dsp:nvSpPr>
      <dsp:spPr>
        <a:xfrm>
          <a:off x="2629687" y="90944"/>
          <a:ext cx="507352" cy="592811"/>
        </a:xfrm>
        <a:prstGeom prst="rightArrow">
          <a:avLst>
            <a:gd name="adj1" fmla="val 60000"/>
            <a:gd name="adj2" fmla="val 50000"/>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200150">
            <a:lnSpc>
              <a:spcPct val="90000"/>
            </a:lnSpc>
            <a:spcBef>
              <a:spcPct val="0"/>
            </a:spcBef>
            <a:spcAft>
              <a:spcPct val="35000"/>
            </a:spcAft>
            <a:buNone/>
          </a:pPr>
          <a:endParaRPr lang="pl-PL" sz="2700" kern="1200"/>
        </a:p>
      </dsp:txBody>
      <dsp:txXfrm>
        <a:off x="2629687" y="209506"/>
        <a:ext cx="355146" cy="355687"/>
      </dsp:txXfrm>
    </dsp:sp>
    <dsp:sp modelId="{8535C3B2-5055-4E60-B977-8AAEDAA2B2EA}">
      <dsp:nvSpPr>
        <dsp:cNvPr id="0" name=""/>
        <dsp:cNvSpPr/>
      </dsp:nvSpPr>
      <dsp:spPr>
        <a:xfrm>
          <a:off x="3347639" y="0"/>
          <a:ext cx="2390370" cy="774700"/>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1" kern="1200"/>
            <a:t>PR 1.4. Rewitalizacja społeczna i przestrzenna obszarów zdegradowanych</a:t>
          </a:r>
        </a:p>
      </dsp:txBody>
      <dsp:txXfrm>
        <a:off x="3370329" y="22690"/>
        <a:ext cx="2344990" cy="72932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DA0F853-9CF1-4FF9-8B0E-1D36D40C50C9}">
      <dsp:nvSpPr>
        <dsp:cNvPr id="0" name=""/>
        <dsp:cNvSpPr/>
      </dsp:nvSpPr>
      <dsp:spPr>
        <a:xfrm>
          <a:off x="4450182" y="1563607"/>
          <a:ext cx="135117" cy="504996"/>
        </a:xfrm>
        <a:custGeom>
          <a:avLst/>
          <a:gdLst/>
          <a:ahLst/>
          <a:cxnLst/>
          <a:rect l="0" t="0" r="0" b="0"/>
          <a:pathLst>
            <a:path>
              <a:moveTo>
                <a:pt x="0" y="0"/>
              </a:moveTo>
              <a:lnTo>
                <a:pt x="0" y="504996"/>
              </a:lnTo>
              <a:lnTo>
                <a:pt x="135117" y="504996"/>
              </a:lnTo>
            </a:path>
          </a:pathLst>
        </a:custGeom>
        <a:noFill/>
        <a:ln w="127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19380AB-EDA0-49F5-97BC-7A691988FD53}">
      <dsp:nvSpPr>
        <dsp:cNvPr id="0" name=""/>
        <dsp:cNvSpPr/>
      </dsp:nvSpPr>
      <dsp:spPr>
        <a:xfrm>
          <a:off x="2630602" y="742778"/>
          <a:ext cx="2179892" cy="189164"/>
        </a:xfrm>
        <a:custGeom>
          <a:avLst/>
          <a:gdLst/>
          <a:ahLst/>
          <a:cxnLst/>
          <a:rect l="0" t="0" r="0" b="0"/>
          <a:pathLst>
            <a:path>
              <a:moveTo>
                <a:pt x="0" y="0"/>
              </a:moveTo>
              <a:lnTo>
                <a:pt x="0" y="94582"/>
              </a:lnTo>
              <a:lnTo>
                <a:pt x="2179892" y="94582"/>
              </a:lnTo>
              <a:lnTo>
                <a:pt x="2179892" y="189164"/>
              </a:lnTo>
            </a:path>
          </a:pathLst>
        </a:cu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883258-E794-4B70-8BB4-9DD2599F2C04}">
      <dsp:nvSpPr>
        <dsp:cNvPr id="0" name=""/>
        <dsp:cNvSpPr/>
      </dsp:nvSpPr>
      <dsp:spPr>
        <a:xfrm>
          <a:off x="3360235" y="1563607"/>
          <a:ext cx="135117" cy="504996"/>
        </a:xfrm>
        <a:custGeom>
          <a:avLst/>
          <a:gdLst/>
          <a:ahLst/>
          <a:cxnLst/>
          <a:rect l="0" t="0" r="0" b="0"/>
          <a:pathLst>
            <a:path>
              <a:moveTo>
                <a:pt x="0" y="0"/>
              </a:moveTo>
              <a:lnTo>
                <a:pt x="0" y="504996"/>
              </a:lnTo>
              <a:lnTo>
                <a:pt x="135117" y="504996"/>
              </a:lnTo>
            </a:path>
          </a:pathLst>
        </a:custGeom>
        <a:noFill/>
        <a:ln w="127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7CFFBA1-9AC0-4219-B75B-3710C74A7701}">
      <dsp:nvSpPr>
        <dsp:cNvPr id="0" name=""/>
        <dsp:cNvSpPr/>
      </dsp:nvSpPr>
      <dsp:spPr>
        <a:xfrm>
          <a:off x="2630602" y="742778"/>
          <a:ext cx="1089946" cy="189164"/>
        </a:xfrm>
        <a:custGeom>
          <a:avLst/>
          <a:gdLst/>
          <a:ahLst/>
          <a:cxnLst/>
          <a:rect l="0" t="0" r="0" b="0"/>
          <a:pathLst>
            <a:path>
              <a:moveTo>
                <a:pt x="0" y="0"/>
              </a:moveTo>
              <a:lnTo>
                <a:pt x="0" y="94582"/>
              </a:lnTo>
              <a:lnTo>
                <a:pt x="1089946" y="94582"/>
              </a:lnTo>
              <a:lnTo>
                <a:pt x="1089946" y="189164"/>
              </a:lnTo>
            </a:path>
          </a:pathLst>
        </a:cu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148E2C5-E12D-4675-BCBA-9DD217DE3D78}">
      <dsp:nvSpPr>
        <dsp:cNvPr id="0" name=""/>
        <dsp:cNvSpPr/>
      </dsp:nvSpPr>
      <dsp:spPr>
        <a:xfrm>
          <a:off x="2270289" y="1563607"/>
          <a:ext cx="135117" cy="504996"/>
        </a:xfrm>
        <a:custGeom>
          <a:avLst/>
          <a:gdLst/>
          <a:ahLst/>
          <a:cxnLst/>
          <a:rect l="0" t="0" r="0" b="0"/>
          <a:pathLst>
            <a:path>
              <a:moveTo>
                <a:pt x="0" y="0"/>
              </a:moveTo>
              <a:lnTo>
                <a:pt x="0" y="504996"/>
              </a:lnTo>
              <a:lnTo>
                <a:pt x="135117" y="504996"/>
              </a:lnTo>
            </a:path>
          </a:pathLst>
        </a:custGeom>
        <a:noFill/>
        <a:ln w="127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98AA156-B5D9-454B-B9DA-6E38C1110297}">
      <dsp:nvSpPr>
        <dsp:cNvPr id="0" name=""/>
        <dsp:cNvSpPr/>
      </dsp:nvSpPr>
      <dsp:spPr>
        <a:xfrm>
          <a:off x="2584882" y="742778"/>
          <a:ext cx="91440" cy="189164"/>
        </a:xfrm>
        <a:custGeom>
          <a:avLst/>
          <a:gdLst/>
          <a:ahLst/>
          <a:cxnLst/>
          <a:rect l="0" t="0" r="0" b="0"/>
          <a:pathLst>
            <a:path>
              <a:moveTo>
                <a:pt x="45720" y="0"/>
              </a:moveTo>
              <a:lnTo>
                <a:pt x="45720" y="189164"/>
              </a:lnTo>
            </a:path>
          </a:pathLst>
        </a:cu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D5A8753-AE33-4E46-B6F6-89DB54F3F188}">
      <dsp:nvSpPr>
        <dsp:cNvPr id="0" name=""/>
        <dsp:cNvSpPr/>
      </dsp:nvSpPr>
      <dsp:spPr>
        <a:xfrm>
          <a:off x="1180342" y="1563607"/>
          <a:ext cx="135117" cy="504996"/>
        </a:xfrm>
        <a:custGeom>
          <a:avLst/>
          <a:gdLst/>
          <a:ahLst/>
          <a:cxnLst/>
          <a:rect l="0" t="0" r="0" b="0"/>
          <a:pathLst>
            <a:path>
              <a:moveTo>
                <a:pt x="0" y="0"/>
              </a:moveTo>
              <a:lnTo>
                <a:pt x="0" y="504996"/>
              </a:lnTo>
              <a:lnTo>
                <a:pt x="135117" y="504996"/>
              </a:lnTo>
            </a:path>
          </a:pathLst>
        </a:custGeom>
        <a:noFill/>
        <a:ln w="127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6B72133-2931-4124-B911-6176E3DFC8E1}">
      <dsp:nvSpPr>
        <dsp:cNvPr id="0" name=""/>
        <dsp:cNvSpPr/>
      </dsp:nvSpPr>
      <dsp:spPr>
        <a:xfrm>
          <a:off x="1540655" y="742778"/>
          <a:ext cx="1089946" cy="189164"/>
        </a:xfrm>
        <a:custGeom>
          <a:avLst/>
          <a:gdLst/>
          <a:ahLst/>
          <a:cxnLst/>
          <a:rect l="0" t="0" r="0" b="0"/>
          <a:pathLst>
            <a:path>
              <a:moveTo>
                <a:pt x="1089946" y="0"/>
              </a:moveTo>
              <a:lnTo>
                <a:pt x="1089946" y="94582"/>
              </a:lnTo>
              <a:lnTo>
                <a:pt x="0" y="94582"/>
              </a:lnTo>
              <a:lnTo>
                <a:pt x="0" y="189164"/>
              </a:lnTo>
            </a:path>
          </a:pathLst>
        </a:cu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7B398AC-5AEB-48CD-97F1-352AEEB14291}">
      <dsp:nvSpPr>
        <dsp:cNvPr id="0" name=""/>
        <dsp:cNvSpPr/>
      </dsp:nvSpPr>
      <dsp:spPr>
        <a:xfrm>
          <a:off x="90396" y="1563607"/>
          <a:ext cx="135117" cy="504996"/>
        </a:xfrm>
        <a:custGeom>
          <a:avLst/>
          <a:gdLst/>
          <a:ahLst/>
          <a:cxnLst/>
          <a:rect l="0" t="0" r="0" b="0"/>
          <a:pathLst>
            <a:path>
              <a:moveTo>
                <a:pt x="0" y="0"/>
              </a:moveTo>
              <a:lnTo>
                <a:pt x="0" y="504996"/>
              </a:lnTo>
              <a:lnTo>
                <a:pt x="135117" y="504996"/>
              </a:lnTo>
            </a:path>
          </a:pathLst>
        </a:custGeom>
        <a:noFill/>
        <a:ln w="127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9A39612-1BC2-464A-AAA0-AC683F648E99}">
      <dsp:nvSpPr>
        <dsp:cNvPr id="0" name=""/>
        <dsp:cNvSpPr/>
      </dsp:nvSpPr>
      <dsp:spPr>
        <a:xfrm>
          <a:off x="450709" y="742778"/>
          <a:ext cx="2179892" cy="189164"/>
        </a:xfrm>
        <a:custGeom>
          <a:avLst/>
          <a:gdLst/>
          <a:ahLst/>
          <a:cxnLst/>
          <a:rect l="0" t="0" r="0" b="0"/>
          <a:pathLst>
            <a:path>
              <a:moveTo>
                <a:pt x="2179892" y="0"/>
              </a:moveTo>
              <a:lnTo>
                <a:pt x="2179892" y="94582"/>
              </a:lnTo>
              <a:lnTo>
                <a:pt x="0" y="94582"/>
              </a:lnTo>
              <a:lnTo>
                <a:pt x="0" y="189164"/>
              </a:lnTo>
            </a:path>
          </a:pathLst>
        </a:cu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348865D-3371-425B-BBD3-F7D674574441}">
      <dsp:nvSpPr>
        <dsp:cNvPr id="0" name=""/>
        <dsp:cNvSpPr/>
      </dsp:nvSpPr>
      <dsp:spPr>
        <a:xfrm>
          <a:off x="2180211" y="111113"/>
          <a:ext cx="900782" cy="6316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Wizja GPR</a:t>
          </a:r>
        </a:p>
      </dsp:txBody>
      <dsp:txXfrm>
        <a:off x="2180211" y="111113"/>
        <a:ext cx="900782" cy="631664"/>
      </dsp:txXfrm>
    </dsp:sp>
    <dsp:sp modelId="{0F2AA1DE-C171-40F4-B132-A7ECB9449CCD}">
      <dsp:nvSpPr>
        <dsp:cNvPr id="0" name=""/>
        <dsp:cNvSpPr/>
      </dsp:nvSpPr>
      <dsp:spPr>
        <a:xfrm>
          <a:off x="318" y="931942"/>
          <a:ext cx="900782" cy="6316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Cel Strategiczny 1</a:t>
          </a:r>
        </a:p>
      </dsp:txBody>
      <dsp:txXfrm>
        <a:off x="318" y="931942"/>
        <a:ext cx="900782" cy="631664"/>
      </dsp:txXfrm>
    </dsp:sp>
    <dsp:sp modelId="{E3DFC620-1B84-4ACB-A12F-8EE1900DC293}">
      <dsp:nvSpPr>
        <dsp:cNvPr id="0" name=""/>
        <dsp:cNvSpPr/>
      </dsp:nvSpPr>
      <dsp:spPr>
        <a:xfrm>
          <a:off x="225513" y="1752771"/>
          <a:ext cx="900782" cy="6316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Kierunki Działań</a:t>
          </a:r>
        </a:p>
      </dsp:txBody>
      <dsp:txXfrm>
        <a:off x="225513" y="1752771"/>
        <a:ext cx="900782" cy="631664"/>
      </dsp:txXfrm>
    </dsp:sp>
    <dsp:sp modelId="{7D73ACAE-E17E-449A-9467-51B66B72FAE3}">
      <dsp:nvSpPr>
        <dsp:cNvPr id="0" name=""/>
        <dsp:cNvSpPr/>
      </dsp:nvSpPr>
      <dsp:spPr>
        <a:xfrm>
          <a:off x="1090264" y="931942"/>
          <a:ext cx="900782" cy="6316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Cel Strategiczny 2</a:t>
          </a:r>
        </a:p>
      </dsp:txBody>
      <dsp:txXfrm>
        <a:off x="1090264" y="931942"/>
        <a:ext cx="900782" cy="631664"/>
      </dsp:txXfrm>
    </dsp:sp>
    <dsp:sp modelId="{C1D81016-402A-4A80-970C-B7B87F38FA66}">
      <dsp:nvSpPr>
        <dsp:cNvPr id="0" name=""/>
        <dsp:cNvSpPr/>
      </dsp:nvSpPr>
      <dsp:spPr>
        <a:xfrm>
          <a:off x="1315460" y="1752771"/>
          <a:ext cx="900782" cy="6316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Kierunki Działań</a:t>
          </a:r>
        </a:p>
      </dsp:txBody>
      <dsp:txXfrm>
        <a:off x="1315460" y="1752771"/>
        <a:ext cx="900782" cy="631664"/>
      </dsp:txXfrm>
    </dsp:sp>
    <dsp:sp modelId="{59CC93AC-053B-466B-9302-D12DEC1B9485}">
      <dsp:nvSpPr>
        <dsp:cNvPr id="0" name=""/>
        <dsp:cNvSpPr/>
      </dsp:nvSpPr>
      <dsp:spPr>
        <a:xfrm>
          <a:off x="2180211" y="931942"/>
          <a:ext cx="900782" cy="6316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Cel Strategiczny 3</a:t>
          </a:r>
        </a:p>
      </dsp:txBody>
      <dsp:txXfrm>
        <a:off x="2180211" y="931942"/>
        <a:ext cx="900782" cy="631664"/>
      </dsp:txXfrm>
    </dsp:sp>
    <dsp:sp modelId="{472AFEC4-FB34-41C4-8CCB-BC4889784257}">
      <dsp:nvSpPr>
        <dsp:cNvPr id="0" name=""/>
        <dsp:cNvSpPr/>
      </dsp:nvSpPr>
      <dsp:spPr>
        <a:xfrm>
          <a:off x="2405406" y="1752771"/>
          <a:ext cx="900782" cy="6316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Kierunki Działań</a:t>
          </a:r>
        </a:p>
      </dsp:txBody>
      <dsp:txXfrm>
        <a:off x="2405406" y="1752771"/>
        <a:ext cx="900782" cy="631664"/>
      </dsp:txXfrm>
    </dsp:sp>
    <dsp:sp modelId="{8062CBA9-2A9B-4F35-A808-07FFFC21399E}">
      <dsp:nvSpPr>
        <dsp:cNvPr id="0" name=""/>
        <dsp:cNvSpPr/>
      </dsp:nvSpPr>
      <dsp:spPr>
        <a:xfrm>
          <a:off x="3270157" y="931942"/>
          <a:ext cx="900782" cy="6316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Cel Strategiczny 4</a:t>
          </a:r>
        </a:p>
      </dsp:txBody>
      <dsp:txXfrm>
        <a:off x="3270157" y="931942"/>
        <a:ext cx="900782" cy="631664"/>
      </dsp:txXfrm>
    </dsp:sp>
    <dsp:sp modelId="{720BB625-D654-45AA-98B7-6CF3988E79BE}">
      <dsp:nvSpPr>
        <dsp:cNvPr id="0" name=""/>
        <dsp:cNvSpPr/>
      </dsp:nvSpPr>
      <dsp:spPr>
        <a:xfrm>
          <a:off x="3495353" y="1752771"/>
          <a:ext cx="900782" cy="6316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Kierunki Działań</a:t>
          </a:r>
        </a:p>
      </dsp:txBody>
      <dsp:txXfrm>
        <a:off x="3495353" y="1752771"/>
        <a:ext cx="900782" cy="631664"/>
      </dsp:txXfrm>
    </dsp:sp>
    <dsp:sp modelId="{7EA8AFE8-2640-4BF8-9CB5-F34B7DFBF3D0}">
      <dsp:nvSpPr>
        <dsp:cNvPr id="0" name=""/>
        <dsp:cNvSpPr/>
      </dsp:nvSpPr>
      <dsp:spPr>
        <a:xfrm>
          <a:off x="4360104" y="931942"/>
          <a:ext cx="900782" cy="6316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Cel Strategiczny 5</a:t>
          </a:r>
        </a:p>
      </dsp:txBody>
      <dsp:txXfrm>
        <a:off x="4360104" y="931942"/>
        <a:ext cx="900782" cy="631664"/>
      </dsp:txXfrm>
    </dsp:sp>
    <dsp:sp modelId="{09E97F53-E83A-4C75-90CE-9C8B800EC619}">
      <dsp:nvSpPr>
        <dsp:cNvPr id="0" name=""/>
        <dsp:cNvSpPr/>
      </dsp:nvSpPr>
      <dsp:spPr>
        <a:xfrm>
          <a:off x="4585299" y="1752771"/>
          <a:ext cx="900782" cy="6316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Kierunki Działań</a:t>
          </a:r>
        </a:p>
      </dsp:txBody>
      <dsp:txXfrm>
        <a:off x="4585299" y="1752771"/>
        <a:ext cx="900782" cy="63166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271F0F-85AA-48B5-9C13-4F1877336DAA}">
      <dsp:nvSpPr>
        <dsp:cNvPr id="0" name=""/>
        <dsp:cNvSpPr/>
      </dsp:nvSpPr>
      <dsp:spPr>
        <a:xfrm rot="5400000">
          <a:off x="1009016" y="-229601"/>
          <a:ext cx="459432" cy="2048981"/>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02CBF07-52E4-45C7-8666-DBBBB8F033EF}">
      <dsp:nvSpPr>
        <dsp:cNvPr id="0" name=""/>
        <dsp:cNvSpPr/>
      </dsp:nvSpPr>
      <dsp:spPr>
        <a:xfrm>
          <a:off x="0" y="37969"/>
          <a:ext cx="1051007" cy="541364"/>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pl-PL" sz="1300" kern="1200"/>
            <a:t>Wójt Gminy Niemce</a:t>
          </a:r>
        </a:p>
      </dsp:txBody>
      <dsp:txXfrm>
        <a:off x="26432" y="64401"/>
        <a:ext cx="998143" cy="488500"/>
      </dsp:txXfrm>
    </dsp:sp>
    <dsp:sp modelId="{68553969-8486-471B-9B0A-AB5CD3413BF2}">
      <dsp:nvSpPr>
        <dsp:cNvPr id="0" name=""/>
        <dsp:cNvSpPr/>
      </dsp:nvSpPr>
      <dsp:spPr>
        <a:xfrm>
          <a:off x="2851381" y="61818"/>
          <a:ext cx="652047" cy="437554"/>
        </a:xfrm>
        <a:prstGeom prst="rect">
          <a:avLst/>
        </a:prstGeom>
        <a:noFill/>
        <a:ln>
          <a:noFill/>
        </a:ln>
        <a:effectLst/>
      </dsp:spPr>
      <dsp:style>
        <a:lnRef idx="0">
          <a:scrgbClr r="0" g="0" b="0"/>
        </a:lnRef>
        <a:fillRef idx="0">
          <a:scrgbClr r="0" g="0" b="0"/>
        </a:fillRef>
        <a:effectRef idx="0">
          <a:scrgbClr r="0" g="0" b="0"/>
        </a:effectRef>
        <a:fontRef idx="minor"/>
      </dsp:style>
    </dsp:sp>
    <dsp:sp modelId="{D2C1C033-9753-4192-83EC-FE12EDE1047C}">
      <dsp:nvSpPr>
        <dsp:cNvPr id="0" name=""/>
        <dsp:cNvSpPr/>
      </dsp:nvSpPr>
      <dsp:spPr>
        <a:xfrm rot="5400000">
          <a:off x="3543416" y="288448"/>
          <a:ext cx="459432" cy="2187473"/>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256F1EE-4C24-4CF6-8D63-52DDE4FBE523}">
      <dsp:nvSpPr>
        <dsp:cNvPr id="0" name=""/>
        <dsp:cNvSpPr/>
      </dsp:nvSpPr>
      <dsp:spPr>
        <a:xfrm>
          <a:off x="2261929" y="625263"/>
          <a:ext cx="1051007" cy="541364"/>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pl-PL" sz="1300" kern="1200"/>
            <a:t>Zespół prowadzący</a:t>
          </a:r>
        </a:p>
      </dsp:txBody>
      <dsp:txXfrm>
        <a:off x="2288361" y="651695"/>
        <a:ext cx="998143" cy="488500"/>
      </dsp:txXfrm>
    </dsp:sp>
    <dsp:sp modelId="{2CB99F9A-2B32-4850-92B3-6562892903BD}">
      <dsp:nvSpPr>
        <dsp:cNvPr id="0" name=""/>
        <dsp:cNvSpPr/>
      </dsp:nvSpPr>
      <dsp:spPr>
        <a:xfrm>
          <a:off x="3906990" y="677763"/>
          <a:ext cx="822852" cy="437554"/>
        </a:xfrm>
        <a:prstGeom prst="rect">
          <a:avLst/>
        </a:prstGeom>
        <a:noFill/>
        <a:ln>
          <a:noFill/>
        </a:ln>
        <a:effectLst/>
      </dsp:spPr>
      <dsp:style>
        <a:lnRef idx="0">
          <a:scrgbClr r="0" g="0" b="0"/>
        </a:lnRef>
        <a:fillRef idx="0">
          <a:scrgbClr r="0" g="0" b="0"/>
        </a:fillRef>
        <a:effectRef idx="0">
          <a:scrgbClr r="0" g="0" b="0"/>
        </a:effectRef>
        <a:fontRef idx="minor"/>
      </dsp:style>
    </dsp:sp>
    <dsp:sp modelId="{3A1907B3-206A-4498-8F3D-5CFB23F70261}">
      <dsp:nvSpPr>
        <dsp:cNvPr id="0" name=""/>
        <dsp:cNvSpPr/>
      </dsp:nvSpPr>
      <dsp:spPr>
        <a:xfrm>
          <a:off x="4683042" y="1229691"/>
          <a:ext cx="1051007" cy="541364"/>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pl-PL" sz="1300" kern="1200"/>
            <a:t>Zespół wspierający</a:t>
          </a:r>
        </a:p>
      </dsp:txBody>
      <dsp:txXfrm>
        <a:off x="4709474" y="1256123"/>
        <a:ext cx="998143" cy="488500"/>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7936474061746318D4DE3D7A4F54FE2"/>
        <w:category>
          <w:name w:val="Ogólne"/>
          <w:gallery w:val="placeholder"/>
        </w:category>
        <w:types>
          <w:type w:val="bbPlcHdr"/>
        </w:types>
        <w:behaviors>
          <w:behavior w:val="content"/>
        </w:behaviors>
        <w:guid w:val="{8251B597-A7BF-470E-93F0-EB50A8D7B972}"/>
      </w:docPartPr>
      <w:docPartBody>
        <w:p w:rsidR="00415E9B" w:rsidRDefault="005E5154" w:rsidP="005E5154">
          <w:pPr>
            <w:pStyle w:val="F7936474061746318D4DE3D7A4F54FE2"/>
          </w:pPr>
          <w:r>
            <w:rPr>
              <w:rFonts w:asciiTheme="majorHAnsi" w:eastAsiaTheme="majorEastAsia" w:hAnsiTheme="majorHAnsi" w:cstheme="majorBidi"/>
              <w:caps/>
              <w:color w:val="4472C4" w:themeColor="accent1"/>
              <w:sz w:val="80"/>
              <w:szCs w:val="80"/>
            </w:rPr>
            <w:t>[Tytuł dokumentu]</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54"/>
    <w:rsid w:val="00166626"/>
    <w:rsid w:val="00412AD4"/>
    <w:rsid w:val="0041579D"/>
    <w:rsid w:val="00415E9B"/>
    <w:rsid w:val="005E5154"/>
    <w:rsid w:val="006A0B88"/>
    <w:rsid w:val="00870652"/>
    <w:rsid w:val="008934F1"/>
    <w:rsid w:val="008A0A4B"/>
    <w:rsid w:val="009C32B9"/>
    <w:rsid w:val="00A16106"/>
    <w:rsid w:val="00B25116"/>
    <w:rsid w:val="00D62196"/>
    <w:rsid w:val="00DE7681"/>
    <w:rsid w:val="00EA7A73"/>
    <w:rsid w:val="00F249D0"/>
    <w:rsid w:val="00FE43C1"/>
    <w:rsid w:val="00FE649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F7936474061746318D4DE3D7A4F54FE2">
    <w:name w:val="F7936474061746318D4DE3D7A4F54FE2"/>
    <w:rsid w:val="005E5154"/>
  </w:style>
  <w:style w:type="character" w:styleId="Tekstzastpczy">
    <w:name w:val="Placeholder Text"/>
    <w:basedOn w:val="Domylnaczcionkaakapitu"/>
    <w:uiPriority w:val="99"/>
    <w:semiHidden/>
    <w:rsid w:val="005E5154"/>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_rels/themeOverride1.xml.rels><?xml version="1.0" encoding="UTF-8" standalone="yes"?>
<Relationships xmlns="http://schemas.openxmlformats.org/package/2006/relationships"><Relationship Id="rId1" Type="http://schemas.openxmlformats.org/officeDocument/2006/relationships/image" Target="../media/image4.jpeg"/></Relationships>
</file>

<file path=word/theme/_rels/themeOverride2.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Berlin">
  <a:themeElements>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Niestandardowy 2">
      <a:majorFont>
        <a:latin typeface="Times New Roman"/>
        <a:ea typeface=""/>
        <a:cs typeface=""/>
      </a:majorFont>
      <a:minorFont>
        <a:latin typeface="Times New Roman"/>
        <a:ea typeface=""/>
        <a:cs typeface=""/>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word/theme/themeOverride1.xml><?xml version="1.0" encoding="utf-8"?>
<a:themeOverride xmlns:a="http://schemas.openxmlformats.org/drawingml/2006/main">
  <a:clrScheme name="Niestandardowy 1">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59A9F2"/>
    </a:hlink>
    <a:folHlink>
      <a:srgbClr val="85DFD0"/>
    </a:folHlink>
  </a:clrScheme>
  <a:fontScheme name="Niestandardowy 1">
    <a:majorFont>
      <a:latin typeface="Times New Roman"/>
      <a:ea typeface=""/>
      <a:cs typeface=""/>
    </a:majorFont>
    <a:minorFont>
      <a:latin typeface="Times New Roman"/>
      <a:ea typeface=""/>
      <a:cs typeface=""/>
    </a:minorFont>
  </a:fontScheme>
  <a:fmtScheme name="Przepływ">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2.xml><?xml version="1.0" encoding="utf-8"?>
<a:themeOverride xmlns:a="http://schemas.openxmlformats.org/drawingml/2006/main">
  <a:clrScheme name="Niestandardowy 1">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59A9F2"/>
    </a:hlink>
    <a:folHlink>
      <a:srgbClr val="85DFD0"/>
    </a:folHlink>
  </a:clrScheme>
  <a:fontScheme name="Niestandardowy 1">
    <a:majorFont>
      <a:latin typeface="Times New Roman"/>
      <a:ea typeface=""/>
      <a:cs typeface=""/>
    </a:majorFont>
    <a:minorFont>
      <a:latin typeface="Times New Roman"/>
      <a:ea typeface=""/>
      <a:cs typeface=""/>
    </a:minorFont>
  </a:fontScheme>
  <a:fmtScheme name="Przepływ">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Niniejszy dokument został sporządzony zgodnie z przepisami ustawy z dnia       9 października 2015 r. o rewitalizacji (Dz. U. 2021 poz. 485), w szczególności z art. 14 ust. 2, art. 15, art. 17 oraz  art. 19. Ustawy. Dokument stanowi załącznik do Uchwały Rady Gminy Niemce nr…………… z dnia …..…… w sprawie przyjęcia Gminnego Programu Rewitalizacji dla Gminy Niemce na lata 2021-2030.</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929EA84-0E9C-4F18-8C37-9DC5467591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887</TotalTime>
  <Pages>1</Pages>
  <Words>28704</Words>
  <Characters>172227</Characters>
  <Application>Microsoft Office Word</Application>
  <DocSecurity>0</DocSecurity>
  <Lines>1435</Lines>
  <Paragraphs>401</Paragraphs>
  <ScaleCrop>false</ScaleCrop>
  <HeadingPairs>
    <vt:vector size="2" baseType="variant">
      <vt:variant>
        <vt:lpstr>Tytuł</vt:lpstr>
      </vt:variant>
      <vt:variant>
        <vt:i4>1</vt:i4>
      </vt:variant>
    </vt:vector>
  </HeadingPairs>
  <TitlesOfParts>
    <vt:vector size="1" baseType="lpstr">
      <vt:lpstr>Gminny Program REwitalizacji            DLA gminy NIEMCE      na lata 2021-2030</vt:lpstr>
    </vt:vector>
  </TitlesOfParts>
  <Company/>
  <LinksUpToDate>false</LinksUpToDate>
  <CharactersWithSpaces>200530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Gminny Program REwitalizacji            DLA gminy NIEMCE      na lata 2021-2030</dc:title>
  <dc:subject/>
  <dc:creator>Olivka</dc:creator>
  <cp:keywords/>
  <dc:description/>
  <cp:lastModifiedBy>Paweł</cp:lastModifiedBy>
  <cp:revision>42</cp:revision>
  <cp:lastPrinted>2023-01-02T07:51:00Z</cp:lastPrinted>
  <dcterms:created xsi:type="dcterms:W3CDTF">2023-01-02T07:16:00Z</dcterms:created>
  <dcterms:modified xsi:type="dcterms:W3CDTF">2023-01-06T21:30:00Z</dcterms:modified>
</cp:coreProperties>
</file>