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605" w:right="3604"/>
      </w:pPr>
      <w:r>
        <w:rPr/>
        <w:t>UCHWAŁA NR XXXIX/354/2014 RADY GMINY NIEMCE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BodyText"/>
        <w:spacing w:before="0"/>
        <w:ind w:left="3604" w:right="3604"/>
        <w:jc w:val="center"/>
      </w:pPr>
      <w:r>
        <w:rPr/>
        <w:t>z dnia 14 marca 2014 r.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Heading1"/>
        <w:ind w:hanging="2"/>
      </w:pPr>
      <w:r>
        <w:rPr/>
        <w:t>w sprawie wymagań, jakie powinien spełniać przedsiębiorca ubiegający się o uzyskanie zezwolenia na prowadzenie działalności w zakresie opróżniania zbiorników bezodpływowych i transportu nieczystości ciekłych na terenie Gminy Niemce</w:t>
      </w:r>
    </w:p>
    <w:p>
      <w:pPr>
        <w:pStyle w:val="BodyText"/>
        <w:spacing w:before="0"/>
        <w:jc w:val="left"/>
        <w:rPr>
          <w:b/>
          <w:sz w:val="24"/>
        </w:rPr>
      </w:pPr>
    </w:p>
    <w:p>
      <w:pPr>
        <w:pStyle w:val="BodyText"/>
        <w:spacing w:before="204"/>
        <w:ind w:left="109" w:right="108" w:firstLine="227"/>
      </w:pPr>
      <w:r>
        <w:rPr/>
        <w:t>Na podstawie art. 18 ust. 2 pkt 15, art. 40 i art. 41 ustawy z dnia  8 marca  1990 r.  o samorządzie  gminnym  (Dz. U. z 2013 r. poz. 594) oraz art. 7 ust. 3a ustawy z dnia 13 września 1996r. o utrzymaniu czystości i porządku w gminach (tekst jednolity Dz. U. z 2012r. poz. 391 ze zm.)  i § 1 Rozporządzenia  Ministra  Środowiska  z dnia  14 marca 2012r. w sprawie szczegółowego sposobu określania wymagań, jakie powinien spełnić przedsiębiorca ubiegających się o uzyskanie zezwolenia w zakresie opróżniania zbiorników bezodpływowych i transportu nieczystości ciekłych (Dz. U. z 2012r., poz. 299) Rada Gminy Niemce uchwala, co</w:t>
      </w:r>
      <w:r>
        <w:rPr>
          <w:spacing w:val="-11"/>
        </w:rPr>
        <w:t> </w:t>
      </w:r>
      <w:r>
        <w:rPr/>
        <w:t>następuje:</w:t>
      </w:r>
    </w:p>
    <w:p>
      <w:pPr>
        <w:pStyle w:val="BodyText"/>
        <w:ind w:left="109" w:right="108" w:firstLine="340"/>
      </w:pPr>
      <w:r>
        <w:rPr>
          <w:b/>
        </w:rPr>
        <w:t>§ 1. </w:t>
      </w:r>
      <w:r>
        <w:rPr/>
        <w:t>Przedsiębiorca ubiegający się o uzyskanie zezwolenia na prowadzenie działalności w zakresie opróżniania zbiorników bezodpływowych i transportu nieczystości ciekłych na terenie Gminy Niemce powinien posiadać pojazdy asenizacyjne: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20" w:after="0"/>
        <w:ind w:left="461" w:right="0" w:hanging="239"/>
        <w:jc w:val="both"/>
        <w:rPr>
          <w:sz w:val="22"/>
        </w:rPr>
      </w:pPr>
      <w:r>
        <w:rPr>
          <w:sz w:val="22"/>
        </w:rPr>
        <w:t>spełniające wymagania dla pojazdów asenizacyjnych zgodne z aktualnie obowiązującymi</w:t>
      </w:r>
      <w:r>
        <w:rPr>
          <w:spacing w:val="-15"/>
          <w:sz w:val="22"/>
        </w:rPr>
        <w:t> </w:t>
      </w:r>
      <w:r>
        <w:rPr>
          <w:sz w:val="22"/>
        </w:rPr>
        <w:t>przepisami,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20" w:after="0"/>
        <w:ind w:left="461" w:right="0" w:hanging="239"/>
        <w:jc w:val="both"/>
        <w:rPr>
          <w:sz w:val="22"/>
        </w:rPr>
      </w:pPr>
      <w:r>
        <w:rPr>
          <w:sz w:val="22"/>
        </w:rPr>
        <w:t>oznakowane</w:t>
      </w:r>
      <w:r>
        <w:rPr>
          <w:spacing w:val="14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sposób</w:t>
      </w:r>
      <w:r>
        <w:rPr>
          <w:spacing w:val="15"/>
          <w:sz w:val="22"/>
        </w:rPr>
        <w:t> </w:t>
      </w:r>
      <w:r>
        <w:rPr>
          <w:sz w:val="22"/>
        </w:rPr>
        <w:t>trwały</w:t>
      </w:r>
      <w:r>
        <w:rPr>
          <w:spacing w:val="15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widoczny,</w:t>
      </w:r>
      <w:r>
        <w:rPr>
          <w:spacing w:val="15"/>
          <w:sz w:val="22"/>
        </w:rPr>
        <w:t> </w:t>
      </w:r>
      <w:r>
        <w:rPr>
          <w:sz w:val="22"/>
        </w:rPr>
        <w:t>umożliwiający</w:t>
      </w:r>
      <w:r>
        <w:rPr>
          <w:spacing w:val="15"/>
          <w:sz w:val="22"/>
        </w:rPr>
        <w:t> </w:t>
      </w:r>
      <w:r>
        <w:rPr>
          <w:sz w:val="22"/>
        </w:rPr>
        <w:t>identyfikację</w:t>
      </w:r>
      <w:r>
        <w:rPr>
          <w:spacing w:val="16"/>
          <w:sz w:val="22"/>
        </w:rPr>
        <w:t> </w:t>
      </w:r>
      <w:r>
        <w:rPr>
          <w:sz w:val="22"/>
        </w:rPr>
        <w:t>podmiotu</w:t>
      </w:r>
      <w:r>
        <w:rPr>
          <w:spacing w:val="15"/>
          <w:sz w:val="22"/>
        </w:rPr>
        <w:t> </w:t>
      </w:r>
      <w:r>
        <w:rPr>
          <w:sz w:val="22"/>
        </w:rPr>
        <w:t>świadczącego</w:t>
      </w:r>
      <w:r>
        <w:rPr>
          <w:spacing w:val="15"/>
          <w:sz w:val="22"/>
        </w:rPr>
        <w:t> </w:t>
      </w:r>
      <w:r>
        <w:rPr>
          <w:sz w:val="22"/>
        </w:rPr>
        <w:t>usługi</w:t>
      </w:r>
      <w:r>
        <w:rPr>
          <w:spacing w:val="14"/>
          <w:sz w:val="22"/>
        </w:rPr>
        <w:t> </w:t>
      </w:r>
      <w:r>
        <w:rPr>
          <w:sz w:val="22"/>
        </w:rPr>
        <w:t>(nazwa</w:t>
      </w:r>
    </w:p>
    <w:p>
      <w:pPr>
        <w:pStyle w:val="BodyText"/>
        <w:spacing w:before="0"/>
        <w:ind w:left="450"/>
      </w:pPr>
      <w:r>
        <w:rPr/>
        <w:t>przedsiębiorcy, adres, telefon kontaktowy),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20" w:after="0"/>
        <w:ind w:left="461" w:right="0" w:hanging="239"/>
        <w:jc w:val="both"/>
        <w:rPr>
          <w:sz w:val="22"/>
        </w:rPr>
      </w:pPr>
      <w:r>
        <w:rPr>
          <w:sz w:val="22"/>
        </w:rPr>
        <w:t>wyposażone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środki</w:t>
      </w:r>
      <w:r>
        <w:rPr>
          <w:spacing w:val="24"/>
          <w:sz w:val="22"/>
        </w:rPr>
        <w:t> </w:t>
      </w:r>
      <w:r>
        <w:rPr>
          <w:sz w:val="22"/>
        </w:rPr>
        <w:t>techniczne</w:t>
      </w:r>
      <w:r>
        <w:rPr>
          <w:spacing w:val="26"/>
          <w:sz w:val="22"/>
        </w:rPr>
        <w:t> </w:t>
      </w:r>
      <w:r>
        <w:rPr>
          <w:sz w:val="22"/>
        </w:rPr>
        <w:t>umożliwiające</w:t>
      </w:r>
      <w:r>
        <w:rPr>
          <w:spacing w:val="25"/>
          <w:sz w:val="22"/>
        </w:rPr>
        <w:t> </w:t>
      </w:r>
      <w:r>
        <w:rPr>
          <w:sz w:val="22"/>
        </w:rPr>
        <w:t>usunięcie</w:t>
      </w:r>
      <w:r>
        <w:rPr>
          <w:spacing w:val="24"/>
          <w:sz w:val="22"/>
        </w:rPr>
        <w:t> </w:t>
      </w:r>
      <w:r>
        <w:rPr>
          <w:sz w:val="22"/>
        </w:rPr>
        <w:t>ewentualnych</w:t>
      </w:r>
      <w:r>
        <w:rPr>
          <w:spacing w:val="26"/>
          <w:sz w:val="22"/>
        </w:rPr>
        <w:t> </w:t>
      </w:r>
      <w:r>
        <w:rPr>
          <w:sz w:val="22"/>
        </w:rPr>
        <w:t>zanieczyszczeń</w:t>
      </w:r>
      <w:r>
        <w:rPr>
          <w:spacing w:val="27"/>
          <w:sz w:val="22"/>
        </w:rPr>
        <w:t> </w:t>
      </w:r>
      <w:r>
        <w:rPr>
          <w:sz w:val="22"/>
        </w:rPr>
        <w:t>powstałych</w:t>
      </w:r>
    </w:p>
    <w:p>
      <w:pPr>
        <w:pStyle w:val="BodyText"/>
        <w:spacing w:before="0"/>
        <w:ind w:left="450"/>
      </w:pPr>
      <w:r>
        <w:rPr/>
        <w:t>w procesie opróżniania zbiorników bezodpływowych,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20" w:after="0"/>
        <w:ind w:left="450" w:right="108" w:hanging="227"/>
        <w:jc w:val="both"/>
        <w:rPr>
          <w:sz w:val="22"/>
        </w:rPr>
      </w:pPr>
      <w:r>
        <w:rPr>
          <w:sz w:val="22"/>
        </w:rPr>
        <w:t>zarejestrowane i dopuszczone do ruchu oraz posiadać aktualne badania techniczne i świadectwa dopuszczenia do ruchu zgodnie przepisami o ruchu</w:t>
      </w:r>
      <w:r>
        <w:rPr>
          <w:spacing w:val="-1"/>
          <w:sz w:val="22"/>
        </w:rPr>
        <w:t> </w:t>
      </w:r>
      <w:r>
        <w:rPr>
          <w:sz w:val="22"/>
        </w:rPr>
        <w:t>drogowym.</w:t>
      </w:r>
    </w:p>
    <w:p>
      <w:pPr>
        <w:pStyle w:val="BodyText"/>
        <w:ind w:left="109" w:right="108" w:firstLine="340"/>
      </w:pPr>
      <w:r>
        <w:rPr>
          <w:b/>
        </w:rPr>
        <w:t>§ 2. </w:t>
      </w:r>
      <w:r>
        <w:rPr/>
        <w:t>Przedsiębiorca ubiegający się o uzyskanie zezwolenia na prowadzenie działalności w zakresie opróżniania zbiorników bezodpływowych i transportu nieczystości ciekłych na terenie Gminy Niemce powinien dysponować bazą transportową: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20" w:after="0"/>
        <w:ind w:left="461" w:right="0" w:hanging="239"/>
        <w:jc w:val="both"/>
        <w:rPr>
          <w:sz w:val="22"/>
        </w:rPr>
      </w:pPr>
      <w:r>
        <w:rPr>
          <w:sz w:val="22"/>
        </w:rPr>
        <w:t>zlokalizowaną na terenie utwardzonym , ogrodzonym, niedostępnym dla osób</w:t>
      </w:r>
      <w:r>
        <w:rPr>
          <w:spacing w:val="-3"/>
          <w:sz w:val="22"/>
        </w:rPr>
        <w:t> </w:t>
      </w:r>
      <w:r>
        <w:rPr>
          <w:sz w:val="22"/>
        </w:rPr>
        <w:t>postronnych,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20" w:after="0"/>
        <w:ind w:left="461" w:right="0" w:hanging="239"/>
        <w:jc w:val="both"/>
        <w:rPr>
          <w:sz w:val="22"/>
        </w:rPr>
      </w:pPr>
      <w:r>
        <w:rPr>
          <w:sz w:val="22"/>
        </w:rPr>
        <w:t>zapewniającą codzienne parkowanie pojazdów po zakończonej pracy,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20" w:after="0"/>
        <w:ind w:left="450" w:right="108" w:hanging="227"/>
        <w:jc w:val="both"/>
        <w:rPr>
          <w:sz w:val="22"/>
        </w:rPr>
      </w:pPr>
      <w:r>
        <w:rPr>
          <w:sz w:val="22"/>
        </w:rPr>
        <w:t>zapewniającą   możliwość   utrzymywania   pojazdów    w należytym    stanie    sanitarno-higienicznym,    zaś w przypadku braku miejsca do mycia i dezynfekcji pojazdów przedsiębiorca powinien posiadać dokumenty potwierdzające możliwość mycia i dezynfekcji pojazdów w miejscach do tego</w:t>
      </w:r>
      <w:r>
        <w:rPr>
          <w:spacing w:val="-9"/>
          <w:sz w:val="22"/>
        </w:rPr>
        <w:t> </w:t>
      </w:r>
      <w:r>
        <w:rPr>
          <w:sz w:val="22"/>
        </w:rPr>
        <w:t>przeznaczonych,</w:t>
      </w:r>
    </w:p>
    <w:p>
      <w:pPr>
        <w:pStyle w:val="BodyText"/>
        <w:ind w:left="109" w:right="108" w:firstLine="340"/>
      </w:pPr>
      <w:r>
        <w:rPr>
          <w:b/>
        </w:rPr>
        <w:t>§ 3. </w:t>
      </w:r>
      <w:r>
        <w:rPr/>
        <w:t>Przedsiębiorca ubiegający się o uzyskanie zezwolenia na prowadzenie działalności w zakresie opróżniania zbiorników bezodpływowych i transportu nieczystości ciekłych na terenie Gminy Niemce, powinien spełniać następujące wymagania sanitarne i porządkowe związane ze świadczonymi usługami: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20" w:after="0"/>
        <w:ind w:left="461" w:right="0" w:hanging="239"/>
        <w:jc w:val="both"/>
        <w:rPr>
          <w:sz w:val="22"/>
        </w:rPr>
      </w:pPr>
      <w:r>
        <w:rPr>
          <w:sz w:val="22"/>
        </w:rPr>
        <w:t>prowadzić</w:t>
      </w:r>
      <w:r>
        <w:rPr>
          <w:spacing w:val="24"/>
          <w:sz w:val="22"/>
        </w:rPr>
        <w:t> </w:t>
      </w:r>
      <w:r>
        <w:rPr>
          <w:sz w:val="22"/>
        </w:rPr>
        <w:t>działalność</w:t>
      </w:r>
      <w:r>
        <w:rPr>
          <w:spacing w:val="2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sposób</w:t>
      </w:r>
      <w:r>
        <w:rPr>
          <w:spacing w:val="24"/>
          <w:sz w:val="22"/>
        </w:rPr>
        <w:t> </w:t>
      </w:r>
      <w:r>
        <w:rPr>
          <w:sz w:val="22"/>
        </w:rPr>
        <w:t>nie</w:t>
      </w:r>
      <w:r>
        <w:rPr>
          <w:spacing w:val="-1"/>
          <w:sz w:val="22"/>
        </w:rPr>
        <w:t> </w:t>
      </w:r>
      <w:r>
        <w:rPr>
          <w:sz w:val="22"/>
        </w:rPr>
        <w:t>powodujący</w:t>
      </w:r>
      <w:r>
        <w:rPr>
          <w:spacing w:val="24"/>
          <w:sz w:val="22"/>
        </w:rPr>
        <w:t> </w:t>
      </w:r>
      <w:r>
        <w:rPr>
          <w:sz w:val="22"/>
        </w:rPr>
        <w:t>zagrożenia</w:t>
      </w:r>
      <w:r>
        <w:rPr>
          <w:spacing w:val="25"/>
          <w:sz w:val="22"/>
        </w:rPr>
        <w:t> </w:t>
      </w:r>
      <w:r>
        <w:rPr>
          <w:sz w:val="22"/>
        </w:rPr>
        <w:t>dla</w:t>
      </w:r>
      <w:r>
        <w:rPr>
          <w:spacing w:val="25"/>
          <w:sz w:val="22"/>
        </w:rPr>
        <w:t> </w:t>
      </w:r>
      <w:r>
        <w:rPr>
          <w:sz w:val="22"/>
        </w:rPr>
        <w:t>życia</w:t>
      </w:r>
      <w:r>
        <w:rPr>
          <w:spacing w:val="2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zdrowia</w:t>
      </w:r>
      <w:r>
        <w:rPr>
          <w:spacing w:val="25"/>
          <w:sz w:val="22"/>
        </w:rPr>
        <w:t> </w:t>
      </w:r>
      <w:r>
        <w:rPr>
          <w:sz w:val="22"/>
        </w:rPr>
        <w:t>mieszkańców</w:t>
      </w:r>
      <w:r>
        <w:rPr>
          <w:spacing w:val="25"/>
          <w:sz w:val="22"/>
        </w:rPr>
        <w:t> </w:t>
      </w:r>
      <w:r>
        <w:rPr>
          <w:sz w:val="22"/>
        </w:rPr>
        <w:t>oraz</w:t>
      </w:r>
      <w:r>
        <w:rPr>
          <w:spacing w:val="24"/>
          <w:sz w:val="22"/>
        </w:rPr>
        <w:t> </w:t>
      </w:r>
      <w:r>
        <w:rPr>
          <w:sz w:val="22"/>
        </w:rPr>
        <w:t>dla</w:t>
      </w:r>
    </w:p>
    <w:p>
      <w:pPr>
        <w:pStyle w:val="BodyText"/>
        <w:spacing w:before="0"/>
        <w:ind w:left="450"/>
        <w:jc w:val="left"/>
      </w:pPr>
      <w:r>
        <w:rPr/>
        <w:t>środowiska,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20" w:after="0"/>
        <w:ind w:left="450" w:right="108" w:hanging="227"/>
        <w:jc w:val="left"/>
        <w:rPr>
          <w:sz w:val="22"/>
        </w:rPr>
      </w:pPr>
      <w:r>
        <w:rPr>
          <w:sz w:val="22"/>
        </w:rPr>
        <w:t>po dokonaniu opróżnienia zbiornika w pojazdach asenizacyjnych część spustowa zbiornika powinna być odkażona,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20" w:after="0"/>
        <w:ind w:left="450" w:right="108" w:hanging="227"/>
        <w:jc w:val="left"/>
        <w:rPr>
          <w:sz w:val="22"/>
        </w:rPr>
      </w:pPr>
      <w:r>
        <w:rPr>
          <w:sz w:val="22"/>
        </w:rPr>
        <w:t>utrzymywać pojazdy asenizacyjne oraz sprzęt używany do prowadzenia działalności w odpowiednim stanie higienicznym i</w:t>
      </w:r>
      <w:r>
        <w:rPr>
          <w:spacing w:val="-2"/>
          <w:sz w:val="22"/>
        </w:rPr>
        <w:t> </w:t>
      </w:r>
      <w:r>
        <w:rPr>
          <w:sz w:val="22"/>
        </w:rPr>
        <w:t>sanitarnym,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20" w:after="0"/>
        <w:ind w:left="461" w:right="0" w:hanging="239"/>
        <w:jc w:val="left"/>
        <w:rPr>
          <w:sz w:val="22"/>
        </w:rPr>
      </w:pPr>
      <w:r>
        <w:rPr>
          <w:sz w:val="22"/>
        </w:rPr>
        <w:t>porządkować i dezynfekować miejsca zanieczyszczone nieczystościami ciekłymi w trakcie</w:t>
      </w:r>
      <w:r>
        <w:rPr>
          <w:spacing w:val="17"/>
          <w:sz w:val="22"/>
        </w:rPr>
        <w:t> </w:t>
      </w:r>
      <w:r>
        <w:rPr>
          <w:sz w:val="22"/>
        </w:rPr>
        <w:t>wykonywania</w:t>
      </w:r>
    </w:p>
    <w:p>
      <w:pPr>
        <w:pStyle w:val="BodyText"/>
        <w:spacing w:before="0"/>
        <w:ind w:left="450"/>
        <w:jc w:val="left"/>
      </w:pPr>
      <w:r>
        <w:rPr/>
        <w:t>usługi.</w:t>
      </w:r>
    </w:p>
    <w:p>
      <w:pPr>
        <w:pStyle w:val="BodyText"/>
        <w:ind w:left="109" w:right="108" w:firstLine="340"/>
      </w:pPr>
      <w:r>
        <w:rPr>
          <w:b/>
        </w:rPr>
        <w:t>§ 4. </w:t>
      </w:r>
      <w:r>
        <w:rPr/>
        <w:t>Przedsiębiorca ubiegający się o uzyskanie zezwolenia na prowadzenie działalności w zakresie opróżniania zbiorników bezodpływowych i transportu nieczystości ciekłych na terenie Gminy Niemce powinien przekazywać nieczystości ciekłe do stacji zlewnej zlokalizowanej w najbliższej odległości od obsługiwanego rejonu.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260" w:top="760" w:bottom="460" w:left="740" w:right="740"/>
          <w:pgNumType w:start="1"/>
        </w:sectPr>
      </w:pPr>
    </w:p>
    <w:p>
      <w:pPr>
        <w:pStyle w:val="BodyText"/>
        <w:spacing w:before="72"/>
        <w:ind w:left="110" w:right="108" w:firstLine="340"/>
      </w:pPr>
      <w:r>
        <w:rPr>
          <w:b/>
        </w:rPr>
        <w:t>§ 5. </w:t>
      </w:r>
      <w:r>
        <w:rPr/>
        <w:t>Uchyla się uchwałę Nr XXXVI/325/2013 Rady Gminy Niemce z dnia 25 listopada 2013 r. w sprawie wymagań, jakie powinien spełniać przedsiębiorca ubiegający się o uzyskanie zezwolenia na prowadzenie działalności w zakresie opróżniania zbiorników bezodpływowych i transportu nieczystości ciekłych na terenie Gminy Niemce.</w:t>
      </w:r>
    </w:p>
    <w:p>
      <w:pPr>
        <w:pStyle w:val="BodyText"/>
        <w:ind w:left="450"/>
      </w:pPr>
      <w:r>
        <w:rPr>
          <w:b/>
        </w:rPr>
        <w:t>§ 6. </w:t>
      </w:r>
      <w:r>
        <w:rPr/>
        <w:t>Wykonanie uchwały powierza się Wójtowi Gminy Niemce.</w:t>
      </w:r>
    </w:p>
    <w:p>
      <w:pPr>
        <w:pStyle w:val="BodyText"/>
        <w:ind w:left="110" w:right="110" w:firstLine="340"/>
      </w:pPr>
      <w:r>
        <w:rPr>
          <w:b/>
        </w:rPr>
        <w:t>§ 7. </w:t>
      </w:r>
      <w:r>
        <w:rPr/>
        <w:t>Uchwała wchodzi w życie po upływie 14 dni od dnia ogłoszenia w Dzienniku Urzędowym Województwa Lubelskiego.</w:t>
      </w: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202"/>
        <w:ind w:left="6450" w:right="1347"/>
        <w:jc w:val="center"/>
      </w:pPr>
      <w:r>
        <w:rPr/>
        <w:t>Przewodniczący Rady Gminy Niemce</w:t>
      </w: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Heading1"/>
        <w:ind w:left="6448" w:right="1347"/>
      </w:pPr>
      <w:r>
        <w:rPr/>
        <w:t>Henryk Ziębowicz</w:t>
      </w:r>
    </w:p>
    <w:sectPr>
      <w:pgSz w:w="11910" w:h="16840"/>
      <w:pgMar w:header="0" w:footer="260" w:top="760" w:bottom="4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pt;margin-top:817.880005pt;width:43.5pt;height:12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Uchwalony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070007pt;margin-top:817.880005pt;width:34.25pt;height:12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61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3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6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61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3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6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61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3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6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20"/>
      <w:jc w:val="both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70" w:right="36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0"/>
      <w:ind w:left="461" w:hanging="23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Niemce</dc:creator>
  <dc:subject>w sprawie wymagan, jakie powinien spelniac przedsiebiorca ubiegajacy sie o uzyskanie zezwolenia na prowadzenie dzialalnosci w zakresie oprozniania zbiornikow bezodplywowych i transportu nieczystosci cieklych na terenie Gminy Niemce</dc:subject>
  <dc:title>Uchwala Nr XXXIX/354/2014 z dnia 14 marca 2014 r.</dc:title>
  <dcterms:created xsi:type="dcterms:W3CDTF">2020-08-19T07:25:10Z</dcterms:created>
  <dcterms:modified xsi:type="dcterms:W3CDTF">2020-08-19T07:25:10Z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ABC PRO sp. z o.o. Legislator v.2.1.0.35</vt:lpwstr>
  </property>
  <property fmtid="{D5CDD505-2E9C-101B-9397-08002B2CF9AE}" pid="4" name="LastSaved">
    <vt:filetime>2020-08-19T00:00:00Z</vt:filetime>
  </property>
</Properties>
</file>