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86" w:rsidRDefault="001C4886" w:rsidP="001C4886">
      <w:pPr>
        <w:shd w:val="clear" w:color="auto" w:fill="FFFFFF"/>
        <w:spacing w:before="100" w:beforeAutospacing="1" w:after="100" w:afterAutospacing="1"/>
        <w:rPr>
          <w:rFonts w:ascii="Arial" w:eastAsia="Times New Roman" w:hAnsi="Arial" w:cs="Arial"/>
          <w:color w:val="010101"/>
          <w:sz w:val="23"/>
          <w:lang w:eastAsia="pl-PL"/>
        </w:rPr>
      </w:pPr>
      <w:r>
        <w:rPr>
          <w:rFonts w:ascii="Arial" w:eastAsia="Times New Roman" w:hAnsi="Arial" w:cs="Arial"/>
          <w:color w:val="010101"/>
          <w:sz w:val="23"/>
          <w:lang w:eastAsia="pl-PL"/>
        </w:rPr>
        <w:t>Wniosek o wydanie dowodu osobistego – opis sprawy</w:t>
      </w:r>
    </w:p>
    <w:p w:rsidR="001C4886" w:rsidRDefault="001C4886" w:rsidP="001C4886">
      <w:pPr>
        <w:shd w:val="clear" w:color="auto" w:fill="FFFFFF"/>
        <w:spacing w:before="100" w:beforeAutospacing="1" w:after="100" w:afterAutospacing="1"/>
        <w:rPr>
          <w:rFonts w:ascii="Arial" w:eastAsia="Times New Roman" w:hAnsi="Arial" w:cs="Arial"/>
          <w:color w:val="010101"/>
          <w:sz w:val="23"/>
          <w:lang w:eastAsia="pl-PL"/>
        </w:rPr>
      </w:pP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Podstawa prawna</w:t>
      </w:r>
    </w:p>
    <w:p w:rsidR="001C4886" w:rsidRPr="001C4886" w:rsidRDefault="001C4886" w:rsidP="001C4886">
      <w:pPr>
        <w:numPr>
          <w:ilvl w:val="0"/>
          <w:numId w:val="1"/>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 xml:space="preserve">ustawa z dnia 6 sierpnia 2010 r. o dowodach osobistych (t. j. Dz. U. z 2021 r. poz. 816 z </w:t>
      </w:r>
      <w:proofErr w:type="spellStart"/>
      <w:r w:rsidRPr="001C4886">
        <w:rPr>
          <w:rFonts w:ascii="Arial" w:eastAsia="Times New Roman" w:hAnsi="Arial" w:cs="Arial"/>
          <w:color w:val="010101"/>
          <w:sz w:val="23"/>
          <w:szCs w:val="23"/>
          <w:lang w:eastAsia="pl-PL"/>
        </w:rPr>
        <w:t>późn</w:t>
      </w:r>
      <w:proofErr w:type="spellEnd"/>
      <w:r w:rsidRPr="001C4886">
        <w:rPr>
          <w:rFonts w:ascii="Arial" w:eastAsia="Times New Roman" w:hAnsi="Arial" w:cs="Arial"/>
          <w:color w:val="010101"/>
          <w:sz w:val="23"/>
          <w:szCs w:val="23"/>
          <w:lang w:eastAsia="pl-PL"/>
        </w:rPr>
        <w:t>. zm.)</w:t>
      </w:r>
    </w:p>
    <w:p w:rsidR="001C4886" w:rsidRPr="001C4886" w:rsidRDefault="001C4886" w:rsidP="001C4886">
      <w:pPr>
        <w:numPr>
          <w:ilvl w:val="0"/>
          <w:numId w:val="1"/>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Rozporządzenie Ministra Spraw Wewnętrznych i Administracji z dnia 7 stycznia 2020 r. w sprawie wzoru dowodu osobistego, jego wydawania i odbioru oraz utraty, uszkodzenia, unieważnienia i zwrotu (Dz. U. z 2020 r. poz. 31)</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Miejsce złożenia dokumentów/załatwienia sprawy:</w:t>
      </w:r>
      <w:r w:rsidRPr="001C4886">
        <w:rPr>
          <w:rFonts w:ascii="Arial" w:eastAsia="Times New Roman" w:hAnsi="Arial" w:cs="Arial"/>
          <w:color w:val="010101"/>
          <w:sz w:val="23"/>
          <w:szCs w:val="23"/>
          <w:lang w:eastAsia="pl-PL"/>
        </w:rPr>
        <w:br/>
        <w:t>Wniosek o wydanie dowodu osobistego składa się w organie dowolnej gminy na terytorium Rzeczypospolitej Polskiej:</w:t>
      </w:r>
    </w:p>
    <w:p w:rsidR="001C4886" w:rsidRPr="001C4886" w:rsidRDefault="001C4886" w:rsidP="001C4886">
      <w:pPr>
        <w:numPr>
          <w:ilvl w:val="0"/>
          <w:numId w:val="2"/>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osobiście w formie pisemnej</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 xml:space="preserve">W </w:t>
      </w:r>
      <w:r>
        <w:rPr>
          <w:rFonts w:ascii="Arial" w:eastAsia="Times New Roman" w:hAnsi="Arial" w:cs="Arial"/>
          <w:color w:val="010101"/>
          <w:sz w:val="23"/>
          <w:lang w:eastAsia="pl-PL"/>
        </w:rPr>
        <w:t>Urzędzie Gminy Wysokie</w:t>
      </w:r>
      <w:r w:rsidRPr="001C4886">
        <w:rPr>
          <w:rFonts w:ascii="Arial" w:eastAsia="Times New Roman" w:hAnsi="Arial" w:cs="Arial"/>
          <w:color w:val="010101"/>
          <w:sz w:val="23"/>
          <w:szCs w:val="23"/>
          <w:lang w:eastAsia="pl-PL"/>
        </w:rPr>
        <w:t> wnios</w:t>
      </w:r>
      <w:r w:rsidR="00206AE3">
        <w:rPr>
          <w:rFonts w:ascii="Arial" w:eastAsia="Times New Roman" w:hAnsi="Arial" w:cs="Arial"/>
          <w:color w:val="010101"/>
          <w:sz w:val="23"/>
          <w:szCs w:val="23"/>
          <w:lang w:eastAsia="pl-PL"/>
        </w:rPr>
        <w:t xml:space="preserve">ek można złożyć w pokoju nr 10 (I Pietro) – Samodzielne stanowisko ds. obywatelskich i </w:t>
      </w:r>
      <w:proofErr w:type="spellStart"/>
      <w:r w:rsidR="00206AE3">
        <w:rPr>
          <w:rFonts w:ascii="Arial" w:eastAsia="Times New Roman" w:hAnsi="Arial" w:cs="Arial"/>
          <w:color w:val="010101"/>
          <w:sz w:val="23"/>
          <w:szCs w:val="23"/>
          <w:lang w:eastAsia="pl-PL"/>
        </w:rPr>
        <w:t>rozwoju</w:t>
      </w:r>
      <w:proofErr w:type="spellEnd"/>
      <w:r w:rsidR="00206AE3">
        <w:rPr>
          <w:rFonts w:ascii="Arial" w:eastAsia="Times New Roman" w:hAnsi="Arial" w:cs="Arial"/>
          <w:color w:val="010101"/>
          <w:sz w:val="23"/>
          <w:szCs w:val="23"/>
          <w:lang w:eastAsia="pl-PL"/>
        </w:rPr>
        <w:t xml:space="preserve"> lokalnego</w:t>
      </w:r>
    </w:p>
    <w:p w:rsidR="001C4886" w:rsidRPr="001C4886" w:rsidRDefault="001C4886" w:rsidP="001C4886">
      <w:pPr>
        <w:numPr>
          <w:ilvl w:val="0"/>
          <w:numId w:val="3"/>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wszelkich informacji dotyczących wydania dowodów osobistych udziela</w:t>
      </w:r>
      <w:r>
        <w:rPr>
          <w:rFonts w:ascii="Arial" w:eastAsia="Times New Roman" w:hAnsi="Arial" w:cs="Arial"/>
          <w:color w:val="010101"/>
          <w:sz w:val="23"/>
          <w:szCs w:val="23"/>
          <w:lang w:eastAsia="pl-PL"/>
        </w:rPr>
        <w:t xml:space="preserve"> pracownik pod numerem telefonu</w:t>
      </w:r>
      <w:r w:rsidRPr="001C4886">
        <w:rPr>
          <w:rFonts w:ascii="Arial" w:eastAsia="Times New Roman" w:hAnsi="Arial" w:cs="Arial"/>
          <w:color w:val="010101"/>
          <w:sz w:val="23"/>
          <w:szCs w:val="23"/>
          <w:lang w:eastAsia="pl-PL"/>
        </w:rPr>
        <w:t>:</w:t>
      </w:r>
      <w:r>
        <w:rPr>
          <w:rFonts w:ascii="Arial" w:eastAsia="Times New Roman" w:hAnsi="Arial" w:cs="Arial"/>
          <w:color w:val="010101"/>
          <w:sz w:val="23"/>
          <w:szCs w:val="23"/>
          <w:lang w:eastAsia="pl-PL"/>
        </w:rPr>
        <w:t xml:space="preserve"> </w:t>
      </w:r>
      <w:r w:rsidRPr="001C4886">
        <w:rPr>
          <w:rFonts w:ascii="Arial" w:eastAsia="Times New Roman" w:hAnsi="Arial" w:cs="Arial"/>
          <w:color w:val="010101"/>
          <w:sz w:val="23"/>
          <w:szCs w:val="23"/>
          <w:lang w:eastAsia="pl-PL"/>
        </w:rPr>
        <w:t>846806206</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Godziny przyjmowania interesantów:</w:t>
      </w:r>
      <w:r>
        <w:rPr>
          <w:rFonts w:ascii="Arial" w:eastAsia="Times New Roman" w:hAnsi="Arial" w:cs="Arial"/>
          <w:color w:val="010101"/>
          <w:sz w:val="23"/>
          <w:lang w:eastAsia="pl-PL"/>
        </w:rPr>
        <w:t xml:space="preserve"> w godzinach pracy Urzędu Gminy Wysokie</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Sposób złożenia wniosku:</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Wniosek składa osoba posiadająca pełną zdolność do czynności prawnych. W imieniu osoby nieposiadającej zdolności do czynności prawnych lub posiadającej ograniczoną zdolność do czynności prawnych ubiegającej się o wydanie dowodu osobistego wniosek składa rodzic, opiekun prawny lub kurator. Złożenie w siedzibie organu gminy wniosku wydanie dowodu osobistego </w:t>
      </w:r>
      <w:r w:rsidRPr="001C4886">
        <w:rPr>
          <w:rFonts w:ascii="Arial" w:eastAsia="Times New Roman" w:hAnsi="Arial" w:cs="Arial"/>
          <w:color w:val="010101"/>
          <w:sz w:val="23"/>
          <w:lang w:eastAsia="pl-PL"/>
        </w:rPr>
        <w:t>osobie nieposiadającej zdolności do czynności prawnych lub posiadającej ograniczoną zdolność</w:t>
      </w:r>
      <w:r w:rsidRPr="001C4886">
        <w:rPr>
          <w:rFonts w:ascii="Arial" w:eastAsia="Times New Roman" w:hAnsi="Arial" w:cs="Arial"/>
          <w:color w:val="010101"/>
          <w:sz w:val="23"/>
          <w:szCs w:val="23"/>
          <w:lang w:eastAsia="pl-PL"/>
        </w:rPr>
        <w:t> do czynności prawnych wymaga jej obecności przy składaniu wniosku. Wyjątek stanowią osoby, które nie ukończyły 5 roku życia.</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O niemożności złożenia wniosku o wydanie dowodu osobistego z powodu choroby, niepełnosprawności lub innej niedającej się pokonać przeszkody wnioskodawca powiadamia organ gminy, który zapewnia przyjęcie wniosku w miejscu pobytu tej osoby, chyba że okoliczności nie pozwalają na przyjęcie tego wniosku.</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Uwagi:</w:t>
      </w:r>
      <w:r w:rsidRPr="001C4886">
        <w:rPr>
          <w:rFonts w:ascii="Arial" w:eastAsia="Times New Roman" w:hAnsi="Arial" w:cs="Arial"/>
          <w:color w:val="010101"/>
          <w:sz w:val="23"/>
          <w:szCs w:val="23"/>
          <w:lang w:eastAsia="pl-PL"/>
        </w:rPr>
        <w:br/>
        <w:t>Prawo do posiadania dowodu osobistego przysługuje każdemu obywatelowi Rzeczypospolitej Polskiej.</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Pełnoletni obywatel Rzeczypospolitej Polskiej zamieszkujący na jej terytorium jest obowiązany posiadać dowód osobisty.</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Dowód osobisty wydany osobie, która nie ukończyła 5 roku życia, jest ważny przez okres 5 lat od daty wydania dowodu osobistego.</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lastRenderedPageBreak/>
        <w:t>Dowód osobisty wydany osobie, która ukończyła 5 rok życia, jest ważny przez okres 10 lat od daty wydania dowodu osobistego.</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Dowód osobisty posiada warstwę graficzną i warstwę elektroniczną.</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Funkcje dowodu osobistego: </w:t>
      </w:r>
    </w:p>
    <w:p w:rsidR="001C4886" w:rsidRPr="001C4886" w:rsidRDefault="001C4886" w:rsidP="001C4886">
      <w:pPr>
        <w:numPr>
          <w:ilvl w:val="0"/>
          <w:numId w:val="5"/>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potwierdzenie tożsamości i obywatelstwa polskiego;</w:t>
      </w:r>
    </w:p>
    <w:p w:rsidR="001C4886" w:rsidRPr="001C4886" w:rsidRDefault="001C4886" w:rsidP="001C4886">
      <w:pPr>
        <w:numPr>
          <w:ilvl w:val="0"/>
          <w:numId w:val="5"/>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umożliwienie przekraczania granic państw, które honorują dowód osobisty jako dokument podróży;</w:t>
      </w:r>
    </w:p>
    <w:p w:rsidR="001C4886" w:rsidRPr="001C4886" w:rsidRDefault="001C4886" w:rsidP="001C4886">
      <w:pPr>
        <w:numPr>
          <w:ilvl w:val="0"/>
          <w:numId w:val="6"/>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uwierzytelnianie w e-usługach za pomocą profilu osobistego;</w:t>
      </w:r>
    </w:p>
    <w:p w:rsidR="001C4886" w:rsidRPr="001C4886" w:rsidRDefault="001C4886" w:rsidP="001C4886">
      <w:pPr>
        <w:numPr>
          <w:ilvl w:val="0"/>
          <w:numId w:val="6"/>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składanie podpisu osobistego;</w:t>
      </w:r>
    </w:p>
    <w:p w:rsidR="001C4886" w:rsidRPr="001C4886" w:rsidRDefault="001C4886" w:rsidP="001C4886">
      <w:pPr>
        <w:numPr>
          <w:ilvl w:val="0"/>
          <w:numId w:val="6"/>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potwierdzanie obecności w określonym czasie i miejscu.</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Certyfikaty zamieszczone w warstwie elektronicznej dowodu osobistego:</w:t>
      </w:r>
    </w:p>
    <w:p w:rsidR="001C4886" w:rsidRPr="001C4886" w:rsidRDefault="001C4886" w:rsidP="001C4886">
      <w:pPr>
        <w:numPr>
          <w:ilvl w:val="0"/>
          <w:numId w:val="7"/>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Certyfikat identyfikacji i uwierzytelnienia zamieszcza się w warstwie elektronicznej dowodu osobistego osoby, która posiada pełną albo ograniczoną zdolność do czynności prawnych.</w:t>
      </w:r>
    </w:p>
    <w:p w:rsidR="001C4886" w:rsidRPr="001C4886" w:rsidRDefault="001C4886" w:rsidP="001C4886">
      <w:pPr>
        <w:numPr>
          <w:ilvl w:val="0"/>
          <w:numId w:val="7"/>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Certyfikat podpisu osobistego zamieszcza się w warstwie elektronicznej dowodu osobistego osoby, która posiada pełną zdolność do czynności prawnych i przy składaniu wniosku o wydanie dowodu osobistego wyraziła zgodę na zamieszczenie tego certyfikatu, albo  w przypadku osoby małoletniej, która ukończyła 13. rok życia - zgodę tę wyraził rodzic, opiekun prawny lub kurator tej osoby.</w:t>
      </w:r>
    </w:p>
    <w:p w:rsidR="001C4886" w:rsidRPr="001C4886" w:rsidRDefault="001C4886" w:rsidP="001C4886">
      <w:pPr>
        <w:numPr>
          <w:ilvl w:val="0"/>
          <w:numId w:val="7"/>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Certyfikat potwierdzenia obecności zamieszcza się w warstwie elektronicznej każdego dowodu osobistego bez względu na zdolność do czynności prawnych.</w:t>
      </w:r>
    </w:p>
    <w:p w:rsidR="001C4886" w:rsidRPr="001C4886" w:rsidRDefault="001C4886" w:rsidP="001C4886">
      <w:pPr>
        <w:numPr>
          <w:ilvl w:val="0"/>
          <w:numId w:val="7"/>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Zamieszczenie w dowodzie osobistym kwalifikowanego certyfikatu podpisu elektronicznego wraz z danymi do składania tego podpisu oraz korzystanie z tego podpisu odbywa się na podstawie umowy posiadacza dowodu osobistego oraz dostawcy usługi zaufania. W przypadku unieważnienia dowodu osobistego skutkującego niemożnością korzystania z tego certyfikatu Skarb Państwa nie ponosi kosztów związanych z zakupem nowego kwalifikowanego certyfikatu podpisu elektronicznego.</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Kurator lub opiekun prawny posiadacza dowodu osobistego powiadamia niezwłocznie organ dowolnej gminy o ubezwłasnowolnieniu całkowitym lub częściowym posiadacza dowodu osobistego, w którego dowodzie osobistym w warstwie elektronicznej został zamieszczony certyfikat podpisu osobistego, okazując prawomocne orzeczenie sądu w tej sprawie. Unieważnienie dowodu osobistego następuje z dniem uprawomocnienia się orzeczenia sądu o ubezwłasnowolnieniu całkowitym lub częściowym posiadacza dowodu osobistego.</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Opłaty:</w:t>
      </w:r>
      <w:r w:rsidRPr="001C4886">
        <w:rPr>
          <w:rFonts w:ascii="Arial" w:eastAsia="Times New Roman" w:hAnsi="Arial" w:cs="Arial"/>
          <w:color w:val="010101"/>
          <w:sz w:val="23"/>
          <w:szCs w:val="23"/>
          <w:lang w:eastAsia="pl-PL"/>
        </w:rPr>
        <w:br/>
        <w:t>Dowody</w:t>
      </w:r>
      <w:r w:rsidR="00206AE3">
        <w:rPr>
          <w:rFonts w:ascii="Arial" w:eastAsia="Times New Roman" w:hAnsi="Arial" w:cs="Arial"/>
          <w:color w:val="010101"/>
          <w:sz w:val="23"/>
          <w:szCs w:val="23"/>
          <w:lang w:eastAsia="pl-PL"/>
        </w:rPr>
        <w:t xml:space="preserve"> osobiste wydawane</w:t>
      </w:r>
      <w:r w:rsidRPr="001C4886">
        <w:rPr>
          <w:rFonts w:ascii="Arial" w:eastAsia="Times New Roman" w:hAnsi="Arial" w:cs="Arial"/>
          <w:color w:val="010101"/>
          <w:sz w:val="23"/>
          <w:szCs w:val="23"/>
          <w:lang w:eastAsia="pl-PL"/>
        </w:rPr>
        <w:t xml:space="preserve"> są bezpłatne.</w:t>
      </w:r>
    </w:p>
    <w:p w:rsid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Termin i sposób załatwienia sprawy:</w:t>
      </w:r>
      <w:r w:rsidRPr="001C4886">
        <w:rPr>
          <w:rFonts w:ascii="Arial" w:eastAsia="Times New Roman" w:hAnsi="Arial" w:cs="Arial"/>
          <w:color w:val="010101"/>
          <w:sz w:val="23"/>
          <w:szCs w:val="23"/>
          <w:lang w:eastAsia="pl-PL"/>
        </w:rPr>
        <w:br/>
        <w:t>30 dni</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Tryb odwoławczy:</w:t>
      </w:r>
      <w:r w:rsidRPr="001C4886">
        <w:rPr>
          <w:rFonts w:ascii="Arial" w:eastAsia="Times New Roman" w:hAnsi="Arial" w:cs="Arial"/>
          <w:color w:val="010101"/>
          <w:sz w:val="23"/>
          <w:szCs w:val="23"/>
          <w:lang w:eastAsia="pl-PL"/>
        </w:rPr>
        <w:br/>
        <w:t>Nie przysługuje</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Wymagane wnioski i dokumenty:</w:t>
      </w:r>
    </w:p>
    <w:p w:rsidR="001C4886" w:rsidRPr="001C4886" w:rsidRDefault="001C4886" w:rsidP="001C4886">
      <w:pPr>
        <w:numPr>
          <w:ilvl w:val="0"/>
          <w:numId w:val="8"/>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lastRenderedPageBreak/>
        <w:t>wniosek o wydanie dowodu osobistego</w:t>
      </w:r>
    </w:p>
    <w:p w:rsidR="001C4886" w:rsidRPr="001C4886" w:rsidRDefault="001C4886" w:rsidP="001C4886">
      <w:pPr>
        <w:numPr>
          <w:ilvl w:val="0"/>
          <w:numId w:val="8"/>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do wniosku załącza się kolorową fotografię osoby ubiegającej się o wydanie dowodu osobistego o wymiarach 35x45 mm, wykonaną na jednolitym jasnym tle, z równomiernym oświetleniem, mającą dobrą ostrość oraz odwzorowującą naturalny kolor skóry, obejmującą wizerunek od wierzchołka głowy do górnej części barków, tak aby twarz zajmowała 70-80% fotografii, pokazującą wyraźnie oczy, zwłaszcza źrenice, z widocznymi brwiami i przedstawiającą osobę w pozycji frontalnej, z zachowaniem symetrii w pionie, bez nakrycia głowy i okularów z ciemnymi szkłami, patrzącą na wprost z otwartymi oczami nieprzesłoniętymi włosami, z naturalnym wyrazem twarzy i zamkniętymi ustami.</w:t>
      </w:r>
    </w:p>
    <w:p w:rsidR="001C4886" w:rsidRPr="001C4886" w:rsidRDefault="001C4886" w:rsidP="001C4886">
      <w:pPr>
        <w:shd w:val="clear" w:color="auto" w:fill="FFFFFF"/>
        <w:spacing w:before="100" w:beforeAutospacing="1" w:after="100" w:afterAutospacing="1"/>
        <w:ind w:left="720"/>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Fotografia wykonuje się nie wcześniej niż 6 miesięcy przed dniem złożenia wniosku;</w:t>
      </w:r>
    </w:p>
    <w:p w:rsidR="001C4886" w:rsidRPr="001C4886" w:rsidRDefault="001C4886" w:rsidP="001C4886">
      <w:pPr>
        <w:numPr>
          <w:ilvl w:val="0"/>
          <w:numId w:val="9"/>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 xml:space="preserve">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ustawy z dnia 27 sierpnia 1997 r. o rehabilitacji zawodowej i społecznej oraz zatrudnianiu osób niepełnosprawnych (t. j. Dz. U. z 2020 r. poz. 426 z </w:t>
      </w:r>
      <w:proofErr w:type="spellStart"/>
      <w:r w:rsidRPr="001C4886">
        <w:rPr>
          <w:rFonts w:ascii="Arial" w:eastAsia="Times New Roman" w:hAnsi="Arial" w:cs="Arial"/>
          <w:color w:val="010101"/>
          <w:sz w:val="23"/>
          <w:szCs w:val="23"/>
          <w:lang w:eastAsia="pl-PL"/>
        </w:rPr>
        <w:t>późn</w:t>
      </w:r>
      <w:proofErr w:type="spellEnd"/>
      <w:r w:rsidRPr="001C4886">
        <w:rPr>
          <w:rFonts w:ascii="Arial" w:eastAsia="Times New Roman" w:hAnsi="Arial" w:cs="Arial"/>
          <w:color w:val="010101"/>
          <w:sz w:val="23"/>
          <w:szCs w:val="23"/>
          <w:lang w:eastAsia="pl-PL"/>
        </w:rPr>
        <w:t>. zm.).</w:t>
      </w:r>
    </w:p>
    <w:p w:rsidR="001C4886" w:rsidRPr="001C4886" w:rsidRDefault="001C4886" w:rsidP="001C4886">
      <w:pPr>
        <w:numPr>
          <w:ilvl w:val="0"/>
          <w:numId w:val="9"/>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osoba nosząca nakrycie głowy zgodnie z zasadami swojego wyznania może załączyć do wniosku fotografię przedstawiającą ją w nakryciu głowy, o ile wizerunek twarzy jest w pełni widoczny. W takim przypadku do wniosku załącza się zaświadczenie o przynależności do wspólnoty wyznaniowej zarejestrowanej w Rzeczypospolitej Polskiej</w:t>
      </w:r>
    </w:p>
    <w:p w:rsidR="001C4886" w:rsidRPr="001C4886" w:rsidRDefault="001C4886" w:rsidP="001C4886">
      <w:pPr>
        <w:numPr>
          <w:ilvl w:val="0"/>
          <w:numId w:val="9"/>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dowód osobisty lub paszport, a w przypadku osób, które nabyły obywatelstwo polskie – dokument podróży lub inny dokument stwierdzający tożsamość.</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Dowód osobisty - odbiór gotowego dokumentu</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Odbiór dowodu osobistego</w:t>
      </w:r>
    </w:p>
    <w:p w:rsidR="001C4886" w:rsidRPr="001C4886" w:rsidRDefault="001C4886" w:rsidP="001C4886">
      <w:pPr>
        <w:numPr>
          <w:ilvl w:val="0"/>
          <w:numId w:val="10"/>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dowód osobisty odbiera się osobiście w siedzibie organu gminy, w którym został złożony wniosek</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Wyjątki od powyższej reguły stanowią następujące przypadki:</w:t>
      </w:r>
    </w:p>
    <w:p w:rsidR="001C4886" w:rsidRPr="001C4886" w:rsidRDefault="001C4886" w:rsidP="001C4886">
      <w:pPr>
        <w:numPr>
          <w:ilvl w:val="0"/>
          <w:numId w:val="11"/>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Odbiór dowodu osobistego wydanego osobie nieposiadającej zdolności do czynności prawnych lub posiadającej ograniczoną zdolność do czynności prawnych wymaga obecności tej osoby. Wyjątek stanowi osoba, która nie ukończyła 5. roku życia albo nie posiada zdolności do czynności prawnych i była obecna przy składaniu wniosku w siedzibie organu gminy.</w:t>
      </w:r>
    </w:p>
    <w:p w:rsidR="001C4886" w:rsidRPr="001C4886" w:rsidRDefault="001C4886" w:rsidP="001C4886">
      <w:pPr>
        <w:numPr>
          <w:ilvl w:val="0"/>
          <w:numId w:val="11"/>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Odbioru dowodu osobistego może dokonać pełnomocnik legitymujący się pełnomocnictwem szczególnym do dokonania tej czynności, w przypadku gdy:</w:t>
      </w:r>
      <w:r w:rsidRPr="001C4886">
        <w:rPr>
          <w:rFonts w:ascii="Arial" w:eastAsia="Times New Roman" w:hAnsi="Arial" w:cs="Arial"/>
          <w:color w:val="010101"/>
          <w:sz w:val="23"/>
          <w:szCs w:val="23"/>
          <w:lang w:eastAsia="pl-PL"/>
        </w:rPr>
        <w:br/>
        <w:t>- wniosek został złożony poza siedzibą organu gminy (art.26 ust.1 ustawy o dowodach osobistych – dot. choroby i niepełnosprawności);</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Ustalenie kodów dla certyfikatu identyfikacji i uwierzytelnienia oraz certyfikatu podpisu osobistego.</w:t>
      </w:r>
    </w:p>
    <w:p w:rsidR="001C4886" w:rsidRPr="001C4886" w:rsidRDefault="001C4886" w:rsidP="001C4886">
      <w:pPr>
        <w:numPr>
          <w:ilvl w:val="0"/>
          <w:numId w:val="12"/>
        </w:numPr>
        <w:shd w:val="clear" w:color="auto" w:fill="FFFFFF"/>
        <w:ind w:left="240" w:righ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lastRenderedPageBreak/>
        <w:t>Użycie certyfikatu identyfikacji i uwierzytelnienia oraz certyfikatu podpisu osobistego jest możliwe po uprzednim ustaleniu przez posiadacza dowodu osobistego kodów dla każdego z tych certyfikatów.</w:t>
      </w:r>
    </w:p>
    <w:p w:rsidR="001C4886" w:rsidRPr="001C4886" w:rsidRDefault="001C4886" w:rsidP="001C4886">
      <w:pPr>
        <w:numPr>
          <w:ilvl w:val="0"/>
          <w:numId w:val="12"/>
        </w:numPr>
        <w:shd w:val="clear" w:color="auto" w:fill="FFFFFF"/>
        <w:ind w:left="240" w:righ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Ustalenie ww. kodów następuje w siedzibie organu gminy przy odbiorze dowodu osobistego lub w każdym czasie po jego odbiorze.</w:t>
      </w:r>
    </w:p>
    <w:p w:rsidR="001C4886" w:rsidRPr="001C4886" w:rsidRDefault="001C4886" w:rsidP="001C4886">
      <w:pPr>
        <w:numPr>
          <w:ilvl w:val="0"/>
          <w:numId w:val="12"/>
        </w:numPr>
        <w:shd w:val="clear" w:color="auto" w:fill="FFFFFF"/>
        <w:ind w:left="240" w:righ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Po ustaleniu ww. kodów posiadacz dowodu osobistego może w każdym czasie dokonać zmiany kodów.</w:t>
      </w:r>
    </w:p>
    <w:p w:rsidR="001C4886" w:rsidRPr="001C4886" w:rsidRDefault="001C4886" w:rsidP="001C4886">
      <w:pPr>
        <w:numPr>
          <w:ilvl w:val="0"/>
          <w:numId w:val="12"/>
        </w:numPr>
        <w:shd w:val="clear" w:color="auto" w:fill="FFFFFF"/>
        <w:ind w:left="240" w:righ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W przypadku zablokowania kodu dla certyfikatu identyfikacji i uwierzytelnienia lub certyfikatu podpisu osobistego posiadacz dowodu osobistego może odblokować certyfikat przy użyciu kodu odblokowującego, który otrzymał przy odbiorze dowodu osobistego.</w:t>
      </w:r>
    </w:p>
    <w:p w:rsidR="001C4886" w:rsidRPr="001C4886" w:rsidRDefault="001C4886" w:rsidP="001C4886">
      <w:pPr>
        <w:numPr>
          <w:ilvl w:val="0"/>
          <w:numId w:val="12"/>
        </w:numPr>
        <w:shd w:val="clear" w:color="auto" w:fill="FFFFFF"/>
        <w:ind w:left="240" w:righ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Czynności, o których mowa w ust. 3 i 4, posiadacz dowodu osobistego może dokonać  w dowolnym organie gminy lub przy użyciu przeznaczonej do tego aplikacji. Minister właściwy do spraw wewnętrznych udostępnia w Biuletynie Informacji Publicznej na swojej stronie podmiotowej aplikację umożliwiającą dokonanie takiej czynności.</w:t>
      </w:r>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Termin i sposób załatwienia sprawy:</w:t>
      </w:r>
      <w:r w:rsidRPr="001C4886">
        <w:rPr>
          <w:rFonts w:ascii="Arial" w:eastAsia="Times New Roman" w:hAnsi="Arial" w:cs="Arial"/>
          <w:color w:val="010101"/>
          <w:sz w:val="23"/>
          <w:szCs w:val="23"/>
          <w:lang w:eastAsia="pl-PL"/>
        </w:rPr>
        <w:br/>
        <w:t>30 dni od dnia złożenia wniosku.</w:t>
      </w:r>
      <w:r w:rsidRPr="001C4886">
        <w:rPr>
          <w:rFonts w:ascii="Arial" w:eastAsia="Times New Roman" w:hAnsi="Arial" w:cs="Arial"/>
          <w:color w:val="010101"/>
          <w:sz w:val="23"/>
          <w:szCs w:val="23"/>
          <w:lang w:eastAsia="pl-PL"/>
        </w:rPr>
        <w:br/>
        <w:t>Gotowość do odbioru dowodu osobistego można sprawdzić na stronie: </w:t>
      </w:r>
      <w:hyperlink r:id="rId7" w:history="1">
        <w:r w:rsidRPr="001C4886">
          <w:rPr>
            <w:rFonts w:ascii="Arial" w:eastAsia="Times New Roman" w:hAnsi="Arial" w:cs="Arial"/>
            <w:color w:val="000000"/>
            <w:sz w:val="23"/>
            <w:u w:val="single"/>
            <w:lang w:eastAsia="pl-PL"/>
          </w:rPr>
          <w:t>www.obywatel.gov.pl</w:t>
        </w:r>
      </w:hyperlink>
    </w:p>
    <w:p w:rsidR="001C4886" w:rsidRPr="001C4886" w:rsidRDefault="001C4886" w:rsidP="001C4886">
      <w:pPr>
        <w:shd w:val="clear" w:color="auto" w:fill="FFFFFF"/>
        <w:spacing w:before="100" w:beforeAutospacing="1" w:after="100" w:afterAutospacing="1"/>
        <w:rPr>
          <w:rFonts w:ascii="Arial" w:eastAsia="Times New Roman" w:hAnsi="Arial" w:cs="Arial"/>
          <w:color w:val="010101"/>
          <w:sz w:val="23"/>
          <w:szCs w:val="23"/>
          <w:lang w:eastAsia="pl-PL"/>
        </w:rPr>
      </w:pPr>
      <w:r w:rsidRPr="001C4886">
        <w:rPr>
          <w:rFonts w:ascii="Arial" w:eastAsia="Times New Roman" w:hAnsi="Arial" w:cs="Arial"/>
          <w:color w:val="010101"/>
          <w:sz w:val="23"/>
          <w:lang w:eastAsia="pl-PL"/>
        </w:rPr>
        <w:t>Wymagane wnioski i dokumenty:</w:t>
      </w:r>
    </w:p>
    <w:p w:rsidR="001C4886" w:rsidRPr="001C4886" w:rsidRDefault="001C4886" w:rsidP="001C4886">
      <w:pPr>
        <w:numPr>
          <w:ilvl w:val="0"/>
          <w:numId w:val="13"/>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dotychczasowy dowód osobisty, o ile nie została zgłoszona jego utrata;</w:t>
      </w:r>
    </w:p>
    <w:p w:rsidR="001C4886" w:rsidRPr="001C4886" w:rsidRDefault="001C4886" w:rsidP="001C4886">
      <w:pPr>
        <w:numPr>
          <w:ilvl w:val="0"/>
          <w:numId w:val="13"/>
        </w:numPr>
        <w:shd w:val="clear" w:color="auto" w:fill="FFFFFF"/>
        <w:ind w:left="240"/>
        <w:rPr>
          <w:rFonts w:ascii="Arial" w:eastAsia="Times New Roman" w:hAnsi="Arial" w:cs="Arial"/>
          <w:color w:val="010101"/>
          <w:sz w:val="23"/>
          <w:szCs w:val="23"/>
          <w:lang w:eastAsia="pl-PL"/>
        </w:rPr>
      </w:pPr>
      <w:r w:rsidRPr="001C4886">
        <w:rPr>
          <w:rFonts w:ascii="Arial" w:eastAsia="Times New Roman" w:hAnsi="Arial" w:cs="Arial"/>
          <w:color w:val="010101"/>
          <w:sz w:val="23"/>
          <w:szCs w:val="23"/>
          <w:lang w:eastAsia="pl-PL"/>
        </w:rPr>
        <w:t>cudzoziemiec, który nabył obywatelstwo polskie, zwraca dokument potwierdzający legalność jego pobytu na terytorium RP wydany przez właściwy organ, jeśli taki dokument był cudzoziemcowi wydany i nie został zwrócony po doręczeniu dokumentu potwierdzającego nabycie obywatelstwa polskiego.</w:t>
      </w:r>
    </w:p>
    <w:p w:rsidR="00584725" w:rsidRDefault="00584725"/>
    <w:sectPr w:rsidR="00584725" w:rsidSect="005847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65B" w:rsidRDefault="00A0165B" w:rsidP="001C4886">
      <w:r>
        <w:separator/>
      </w:r>
    </w:p>
  </w:endnote>
  <w:endnote w:type="continuationSeparator" w:id="0">
    <w:p w:rsidR="00A0165B" w:rsidRDefault="00A0165B" w:rsidP="001C4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65B" w:rsidRDefault="00A0165B" w:rsidP="001C4886">
      <w:r>
        <w:separator/>
      </w:r>
    </w:p>
  </w:footnote>
  <w:footnote w:type="continuationSeparator" w:id="0">
    <w:p w:rsidR="00A0165B" w:rsidRDefault="00A0165B" w:rsidP="001C4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3AA0"/>
    <w:multiLevelType w:val="multilevel"/>
    <w:tmpl w:val="7270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65157"/>
    <w:multiLevelType w:val="multilevel"/>
    <w:tmpl w:val="718C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4587D"/>
    <w:multiLevelType w:val="multilevel"/>
    <w:tmpl w:val="E0A0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E128E"/>
    <w:multiLevelType w:val="multilevel"/>
    <w:tmpl w:val="17E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22937"/>
    <w:multiLevelType w:val="multilevel"/>
    <w:tmpl w:val="CE32F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496FEF"/>
    <w:multiLevelType w:val="multilevel"/>
    <w:tmpl w:val="E1B6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2592A"/>
    <w:multiLevelType w:val="multilevel"/>
    <w:tmpl w:val="C89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13267F"/>
    <w:multiLevelType w:val="multilevel"/>
    <w:tmpl w:val="211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A55CE"/>
    <w:multiLevelType w:val="multilevel"/>
    <w:tmpl w:val="0562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71759D"/>
    <w:multiLevelType w:val="multilevel"/>
    <w:tmpl w:val="C304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5333C"/>
    <w:multiLevelType w:val="multilevel"/>
    <w:tmpl w:val="9C0A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150FB5"/>
    <w:multiLevelType w:val="multilevel"/>
    <w:tmpl w:val="8F58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1A418A"/>
    <w:multiLevelType w:val="multilevel"/>
    <w:tmpl w:val="1E2C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7"/>
  </w:num>
  <w:num w:numId="4">
    <w:abstractNumId w:val="2"/>
  </w:num>
  <w:num w:numId="5">
    <w:abstractNumId w:val="8"/>
  </w:num>
  <w:num w:numId="6">
    <w:abstractNumId w:val="1"/>
  </w:num>
  <w:num w:numId="7">
    <w:abstractNumId w:val="6"/>
  </w:num>
  <w:num w:numId="8">
    <w:abstractNumId w:val="0"/>
  </w:num>
  <w:num w:numId="9">
    <w:abstractNumId w:val="5"/>
  </w:num>
  <w:num w:numId="10">
    <w:abstractNumId w:val="11"/>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C4886"/>
    <w:rsid w:val="000E08D2"/>
    <w:rsid w:val="001C4886"/>
    <w:rsid w:val="00206AE3"/>
    <w:rsid w:val="00291AF9"/>
    <w:rsid w:val="004B2F94"/>
    <w:rsid w:val="00584725"/>
    <w:rsid w:val="00A016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7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C4886"/>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4886"/>
    <w:rPr>
      <w:b/>
      <w:bCs/>
    </w:rPr>
  </w:style>
  <w:style w:type="character" w:styleId="Hipercze">
    <w:name w:val="Hyperlink"/>
    <w:basedOn w:val="Domylnaczcionkaakapitu"/>
    <w:uiPriority w:val="99"/>
    <w:semiHidden/>
    <w:unhideWhenUsed/>
    <w:rsid w:val="001C4886"/>
    <w:rPr>
      <w:color w:val="0000FF"/>
      <w:u w:val="single"/>
    </w:rPr>
  </w:style>
  <w:style w:type="paragraph" w:styleId="Tekstprzypisukocowego">
    <w:name w:val="endnote text"/>
    <w:basedOn w:val="Normalny"/>
    <w:link w:val="TekstprzypisukocowegoZnak"/>
    <w:uiPriority w:val="99"/>
    <w:semiHidden/>
    <w:unhideWhenUsed/>
    <w:rsid w:val="001C4886"/>
    <w:rPr>
      <w:sz w:val="20"/>
      <w:szCs w:val="20"/>
    </w:rPr>
  </w:style>
  <w:style w:type="character" w:customStyle="1" w:styleId="TekstprzypisukocowegoZnak">
    <w:name w:val="Tekst przypisu końcowego Znak"/>
    <w:basedOn w:val="Domylnaczcionkaakapitu"/>
    <w:link w:val="Tekstprzypisukocowego"/>
    <w:uiPriority w:val="99"/>
    <w:semiHidden/>
    <w:rsid w:val="001C4886"/>
    <w:rPr>
      <w:sz w:val="20"/>
      <w:szCs w:val="20"/>
    </w:rPr>
  </w:style>
  <w:style w:type="character" w:styleId="Odwoanieprzypisukocowego">
    <w:name w:val="endnote reference"/>
    <w:basedOn w:val="Domylnaczcionkaakapitu"/>
    <w:uiPriority w:val="99"/>
    <w:semiHidden/>
    <w:unhideWhenUsed/>
    <w:rsid w:val="001C4886"/>
    <w:rPr>
      <w:vertAlign w:val="superscript"/>
    </w:rPr>
  </w:style>
</w:styles>
</file>

<file path=word/webSettings.xml><?xml version="1.0" encoding="utf-8"?>
<w:webSettings xmlns:r="http://schemas.openxmlformats.org/officeDocument/2006/relationships" xmlns:w="http://schemas.openxmlformats.org/wordprocessingml/2006/main">
  <w:divs>
    <w:div w:id="15305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bywatel.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1270</Words>
  <Characters>7621</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dcterms:created xsi:type="dcterms:W3CDTF">2021-08-09T08:59:00Z</dcterms:created>
  <dcterms:modified xsi:type="dcterms:W3CDTF">2021-08-10T08:58:00Z</dcterms:modified>
</cp:coreProperties>
</file>