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2C" w:rsidRDefault="0073163F">
      <w:pPr>
        <w:suppressAutoHyphens/>
        <w:spacing w:line="288" w:lineRule="exact"/>
        <w:jc w:val="both"/>
      </w:pPr>
      <w:r>
        <w:rPr>
          <w:rFonts w:ascii="Times New Roman" w:eastAsia="Times New Roman" w:hAnsi="Times New Roman" w:cs="Times New Roman"/>
          <w:color w:val="FF0000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FF0000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FF0000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FF0000"/>
          <w:shd w:val="clear" w:color="auto" w:fill="FFFFFF"/>
          <w:lang w:eastAsia="en-US"/>
        </w:rPr>
        <w:tab/>
      </w:r>
      <w:r>
        <w:rPr>
          <w:rFonts w:ascii="Times New Roman" w:eastAsia="Liberation Serif" w:hAnsi="Times New Roman" w:cs="Times New Roman"/>
          <w:shadow/>
          <w:color w:val="800000"/>
          <w:shd w:val="clear" w:color="auto" w:fill="FFFFFF"/>
        </w:rPr>
        <w:tab/>
      </w:r>
      <w:r>
        <w:rPr>
          <w:rFonts w:ascii="Times New Roman" w:eastAsia="Liberation Serif" w:hAnsi="Times New Roman" w:cs="Times New Roman"/>
          <w:shadow/>
          <w:color w:val="800000"/>
          <w:shd w:val="clear" w:color="auto" w:fill="FFFFFF"/>
        </w:rPr>
        <w:tab/>
      </w:r>
      <w:r>
        <w:rPr>
          <w:rFonts w:ascii="Times New Roman" w:eastAsia="Liberation Serif" w:hAnsi="Times New Roman" w:cs="Times New Roman"/>
          <w:shadow/>
          <w:color w:val="800000"/>
          <w:shd w:val="clear" w:color="auto" w:fill="FFFFFF"/>
        </w:rPr>
        <w:tab/>
        <w:t xml:space="preserve">                            </w:t>
      </w:r>
      <w:r>
        <w:rPr>
          <w:rFonts w:ascii="Times New Roman" w:eastAsia="Liberation Serif" w:hAnsi="Times New Roman" w:cs="Liberation Serif"/>
          <w:color w:val="00000A"/>
          <w:shd w:val="clear" w:color="auto" w:fill="FFFFFF"/>
        </w:rPr>
        <w:t xml:space="preserve">Jedlina-Zdrój, dnia </w:t>
      </w:r>
      <w:r w:rsidR="000D45EF">
        <w:rPr>
          <w:rFonts w:ascii="Times New Roman" w:eastAsia="Liberation Serif" w:hAnsi="Times New Roman" w:cs="Liberation Serif"/>
          <w:color w:val="00000A"/>
          <w:shd w:val="clear" w:color="auto" w:fill="FFFFFF"/>
        </w:rPr>
        <w:t>13</w:t>
      </w:r>
      <w:r>
        <w:rPr>
          <w:rFonts w:ascii="Times New Roman" w:eastAsia="Liberation Serif" w:hAnsi="Times New Roman" w:cs="Liberation Serif"/>
          <w:color w:val="00000A"/>
          <w:shd w:val="clear" w:color="auto" w:fill="FFFFFF"/>
        </w:rPr>
        <w:t>.05.20</w:t>
      </w:r>
      <w:r w:rsidR="000D45EF">
        <w:rPr>
          <w:rFonts w:ascii="Times New Roman" w:eastAsia="Liberation Serif" w:hAnsi="Times New Roman" w:cs="Liberation Serif"/>
          <w:color w:val="00000A"/>
          <w:shd w:val="clear" w:color="auto" w:fill="FFFFFF"/>
        </w:rPr>
        <w:t>21</w:t>
      </w:r>
    </w:p>
    <w:p w:rsidR="009A782C" w:rsidRDefault="0073163F">
      <w:pPr>
        <w:suppressAutoHyphens/>
        <w:spacing w:line="288" w:lineRule="exact"/>
      </w:pPr>
      <w:r>
        <w:rPr>
          <w:rFonts w:ascii="Times New Roman" w:eastAsia="Calibri" w:hAnsi="Times New Roman" w:cs="Calibri"/>
          <w:color w:val="00000A"/>
          <w:shd w:val="clear" w:color="auto" w:fill="FFFFFF"/>
        </w:rPr>
        <w:t>GPM.6840.</w:t>
      </w:r>
      <w:r w:rsidR="000D45EF">
        <w:rPr>
          <w:rFonts w:ascii="Times New Roman" w:eastAsia="Calibri" w:hAnsi="Times New Roman" w:cs="Calibri"/>
          <w:color w:val="00000A"/>
          <w:shd w:val="clear" w:color="auto" w:fill="FFFFFF"/>
        </w:rPr>
        <w:t>15</w:t>
      </w:r>
      <w:r>
        <w:rPr>
          <w:rFonts w:ascii="Times New Roman" w:eastAsia="Calibri" w:hAnsi="Times New Roman" w:cs="Calibri"/>
          <w:color w:val="00000A"/>
          <w:shd w:val="clear" w:color="auto" w:fill="FFFFFF"/>
        </w:rPr>
        <w:t>.20</w:t>
      </w:r>
      <w:r w:rsidR="000D45EF">
        <w:rPr>
          <w:rFonts w:ascii="Times New Roman" w:eastAsia="Calibri" w:hAnsi="Times New Roman" w:cs="Calibri"/>
          <w:color w:val="00000A"/>
          <w:shd w:val="clear" w:color="auto" w:fill="FFFFFF"/>
        </w:rPr>
        <w:t>21</w:t>
      </w:r>
    </w:p>
    <w:p w:rsidR="009A782C" w:rsidRDefault="0073163F">
      <w:pPr>
        <w:suppressAutoHyphens/>
        <w:spacing w:line="240" w:lineRule="exact"/>
        <w:jc w:val="center"/>
        <w:rPr>
          <w:rFonts w:ascii="Calibri" w:eastAsia="Calibri" w:hAnsi="Calibri" w:cs="Calibri"/>
          <w:color w:val="00000A"/>
          <w:sz w:val="26"/>
          <w:highlight w:val="white"/>
        </w:rPr>
      </w:pPr>
      <w:r>
        <w:rPr>
          <w:rFonts w:ascii="Times New Roman" w:eastAsia="Calibri" w:hAnsi="Times New Roman" w:cs="Calibri"/>
          <w:color w:val="00000A"/>
          <w:shd w:val="clear" w:color="auto" w:fill="FFFFFF"/>
        </w:rPr>
        <w:t>B U R M I S T R Z   M I A S T A   J E D L I N A-Z D R Ó J</w:t>
      </w:r>
    </w:p>
    <w:p w:rsidR="009A782C" w:rsidRDefault="0073163F">
      <w:pPr>
        <w:suppressAutoHyphens/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color w:val="00000A"/>
          <w:shd w:val="clear" w:color="auto" w:fill="FFFFFF"/>
        </w:rPr>
        <w:t>ogłasza</w:t>
      </w:r>
    </w:p>
    <w:p w:rsidR="009A782C" w:rsidRDefault="009A782C">
      <w:pPr>
        <w:suppressAutoHyphens/>
        <w:spacing w:line="240" w:lineRule="exact"/>
        <w:jc w:val="center"/>
        <w:rPr>
          <w:rFonts w:eastAsia="Calibri" w:cs="Calibri"/>
          <w:color w:val="00000A"/>
          <w:sz w:val="12"/>
          <w:szCs w:val="12"/>
          <w:highlight w:val="white"/>
        </w:rPr>
      </w:pPr>
    </w:p>
    <w:p w:rsidR="009A782C" w:rsidRPr="007B4788" w:rsidRDefault="0073163F">
      <w:pPr>
        <w:suppressAutoHyphens/>
        <w:jc w:val="both"/>
        <w:rPr>
          <w:sz w:val="22"/>
          <w:szCs w:val="22"/>
        </w:rPr>
      </w:pPr>
      <w:r w:rsidRPr="007B4788">
        <w:rPr>
          <w:rFonts w:ascii="Times New Roman" w:eastAsia="Calibri" w:hAnsi="Times New Roman" w:cs="Calibri"/>
          <w:b/>
          <w:color w:val="00000A"/>
          <w:sz w:val="22"/>
          <w:szCs w:val="22"/>
          <w:shd w:val="clear" w:color="auto" w:fill="FFFFFF"/>
        </w:rPr>
        <w:t>I przetarg</w:t>
      </w: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ustny nieograniczony na sprzedaż </w:t>
      </w:r>
      <w:r w:rsidRPr="007B4788">
        <w:rPr>
          <w:rFonts w:ascii="Times New Roman" w:eastAsia="Calibri" w:hAnsi="Times New Roman" w:cs="Calibri"/>
          <w:b/>
          <w:color w:val="00000A"/>
          <w:sz w:val="22"/>
          <w:szCs w:val="22"/>
          <w:shd w:val="clear" w:color="auto" w:fill="FFFFFF"/>
        </w:rPr>
        <w:t xml:space="preserve">lokalu mieszkalnego nr </w:t>
      </w:r>
      <w:r w:rsidR="000D45EF" w:rsidRPr="007B4788">
        <w:rPr>
          <w:rFonts w:ascii="Times New Roman" w:eastAsia="Calibri" w:hAnsi="Times New Roman" w:cs="Calibri"/>
          <w:b/>
          <w:color w:val="00000A"/>
          <w:sz w:val="22"/>
          <w:szCs w:val="22"/>
          <w:shd w:val="clear" w:color="auto" w:fill="FFFFFF"/>
        </w:rPr>
        <w:t>3</w:t>
      </w:r>
      <w:r w:rsidRPr="007B4788">
        <w:rPr>
          <w:rFonts w:ascii="Times New Roman" w:eastAsia="Calibri" w:hAnsi="Times New Roman" w:cs="Calibri"/>
          <w:b/>
          <w:color w:val="00000A"/>
          <w:sz w:val="22"/>
          <w:szCs w:val="22"/>
          <w:shd w:val="clear" w:color="auto" w:fill="FFFFFF"/>
        </w:rPr>
        <w:t xml:space="preserve"> </w:t>
      </w:r>
      <w:r w:rsidR="000D45EF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położonego</w:t>
      </w:r>
      <w:r w:rsidR="000D45EF" w:rsidRPr="007B4788">
        <w:rPr>
          <w:rFonts w:ascii="Times New Roman" w:eastAsia="Calibri" w:hAnsi="Times New Roman" w:cs="Calibri"/>
          <w:b/>
          <w:color w:val="00000A"/>
          <w:sz w:val="22"/>
          <w:szCs w:val="22"/>
          <w:shd w:val="clear" w:color="auto" w:fill="FFFFFF"/>
        </w:rPr>
        <w:t xml:space="preserve"> </w:t>
      </w:r>
      <w:r w:rsidR="000D45EF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na parterze w budynku przy ulicy</w:t>
      </w:r>
      <w:r w:rsidR="000D45EF" w:rsidRPr="007B4788">
        <w:rPr>
          <w:rFonts w:ascii="Times New Roman" w:eastAsia="Calibri" w:hAnsi="Times New Roman" w:cs="Calibri"/>
          <w:b/>
          <w:color w:val="00000A"/>
          <w:sz w:val="22"/>
          <w:szCs w:val="22"/>
          <w:shd w:val="clear" w:color="auto" w:fill="FFFFFF"/>
        </w:rPr>
        <w:t xml:space="preserve"> Kłodzkiej nr 42 </w:t>
      </w:r>
      <w:r w:rsidR="000D45EF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w Jedlinie-Zdroju </w:t>
      </w: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o powierzchni użytkowej </w:t>
      </w:r>
      <w:r w:rsidRPr="007B4788">
        <w:rPr>
          <w:rFonts w:ascii="Times New Roman" w:eastAsia="Calibri" w:hAnsi="Times New Roman" w:cs="Calibri"/>
          <w:b/>
          <w:color w:val="00000A"/>
          <w:sz w:val="22"/>
          <w:szCs w:val="22"/>
          <w:shd w:val="clear" w:color="auto" w:fill="FFFFFF"/>
        </w:rPr>
        <w:t>4</w:t>
      </w:r>
      <w:r w:rsidR="000D45EF" w:rsidRPr="007B4788">
        <w:rPr>
          <w:rFonts w:ascii="Times New Roman" w:eastAsia="Calibri" w:hAnsi="Times New Roman" w:cs="Calibri"/>
          <w:b/>
          <w:color w:val="00000A"/>
          <w:sz w:val="22"/>
          <w:szCs w:val="22"/>
          <w:shd w:val="clear" w:color="auto" w:fill="FFFFFF"/>
        </w:rPr>
        <w:t>6</w:t>
      </w:r>
      <w:r w:rsidRPr="007B4788">
        <w:rPr>
          <w:rFonts w:ascii="Times New Roman" w:eastAsia="Calibri" w:hAnsi="Times New Roman" w:cs="Calibri"/>
          <w:b/>
          <w:color w:val="00000A"/>
          <w:sz w:val="22"/>
          <w:szCs w:val="22"/>
          <w:shd w:val="clear" w:color="auto" w:fill="FFFFFF"/>
        </w:rPr>
        <w:t>,</w:t>
      </w:r>
      <w:r w:rsidR="000D45EF" w:rsidRPr="007B4788">
        <w:rPr>
          <w:rFonts w:ascii="Times New Roman" w:eastAsia="Calibri" w:hAnsi="Times New Roman" w:cs="Calibri"/>
          <w:b/>
          <w:color w:val="00000A"/>
          <w:sz w:val="22"/>
          <w:szCs w:val="22"/>
          <w:shd w:val="clear" w:color="auto" w:fill="FFFFFF"/>
        </w:rPr>
        <w:t>21</w:t>
      </w:r>
      <w:r w:rsidRPr="007B4788">
        <w:rPr>
          <w:rFonts w:ascii="Times New Roman" w:eastAsia="Calibri" w:hAnsi="Times New Roman" w:cs="Calibri"/>
          <w:b/>
          <w:color w:val="00000A"/>
          <w:sz w:val="22"/>
          <w:szCs w:val="22"/>
          <w:shd w:val="clear" w:color="auto" w:fill="FFFFFF"/>
        </w:rPr>
        <w:t xml:space="preserve"> m</w:t>
      </w:r>
      <w:r w:rsidRPr="007B4788">
        <w:rPr>
          <w:rFonts w:ascii="Times New Roman" w:eastAsia="Calibri" w:hAnsi="Times New Roman" w:cs="Calibri"/>
          <w:b/>
          <w:color w:val="00000A"/>
          <w:sz w:val="22"/>
          <w:szCs w:val="22"/>
          <w:shd w:val="clear" w:color="auto" w:fill="FFFFFF"/>
          <w:vertAlign w:val="superscript"/>
        </w:rPr>
        <w:t xml:space="preserve">2 </w:t>
      </w:r>
      <w:r w:rsidR="000D45EF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oraz </w:t>
      </w:r>
      <w:proofErr w:type="spellStart"/>
      <w:r w:rsidR="000D45EF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wc</w:t>
      </w:r>
      <w:proofErr w:type="spellEnd"/>
      <w:r w:rsidR="000D45EF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na korytarzu o powierzchni użytkowej 1,00 m</w:t>
      </w:r>
      <w:r w:rsidR="000D45EF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  <w:vertAlign w:val="superscript"/>
        </w:rPr>
        <w:t>2</w:t>
      </w:r>
      <w:r w:rsidR="000D45EF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, piwnicy o powierzchni 1,30 m</w:t>
      </w:r>
      <w:r w:rsidR="000D45EF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  <w:vertAlign w:val="superscript"/>
        </w:rPr>
        <w:t>2</w:t>
      </w:r>
      <w:r w:rsidR="000D45EF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, </w:t>
      </w: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komórk</w:t>
      </w:r>
      <w:r w:rsidR="000D45EF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i w budynku gospodarczym o powierzchni 1,80 m</w:t>
      </w:r>
      <w:r w:rsidR="000D45EF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  <w:vertAlign w:val="superscript"/>
        </w:rPr>
        <w:t>2</w:t>
      </w:r>
      <w:r w:rsid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  <w:vertAlign w:val="superscript"/>
        </w:rPr>
        <w:t xml:space="preserve">   </w:t>
      </w:r>
      <w:r w:rsidR="000D45EF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i komórki na poddaszu</w:t>
      </w: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o powierzchni 3,00 m</w:t>
      </w: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  <w:vertAlign w:val="superscript"/>
        </w:rPr>
        <w:t>2</w:t>
      </w: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, wraz z udziałem wynoszącym </w:t>
      </w:r>
      <w:r w:rsidR="000D45EF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1616</w:t>
      </w: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/10000 części w częściach wspólnych budynku i urządzeniach oraz w prawie własności gruntu o powierzchni 0,0</w:t>
      </w:r>
      <w:r w:rsidR="000D45EF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787</w:t>
      </w: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ha, oznaczonego numerem ewidencyjnym </w:t>
      </w:r>
      <w:r w:rsidR="000D45EF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120/3</w:t>
      </w: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. Nieruchomość opisana jest w księdze wieczystej nr SW1W/000</w:t>
      </w:r>
      <w:r w:rsidR="000D45EF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31645/8</w:t>
      </w: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prowadzonej przez Sąd Rejonowy w Wałbrzychu.</w:t>
      </w:r>
    </w:p>
    <w:p w:rsidR="009A782C" w:rsidRPr="007B4788" w:rsidRDefault="0073163F">
      <w:pPr>
        <w:numPr>
          <w:ilvl w:val="0"/>
          <w:numId w:val="1"/>
        </w:numPr>
        <w:suppressAutoHyphens/>
        <w:spacing w:line="240" w:lineRule="exact"/>
        <w:ind w:left="432" w:hanging="432"/>
        <w:jc w:val="both"/>
        <w:rPr>
          <w:rFonts w:ascii="Calibri" w:eastAsia="Calibri" w:hAnsi="Calibri" w:cs="Calibri"/>
          <w:color w:val="00000A"/>
          <w:sz w:val="22"/>
          <w:szCs w:val="22"/>
          <w:highlight w:val="white"/>
        </w:rPr>
      </w:pPr>
      <w:r w:rsidRPr="007B4788">
        <w:rPr>
          <w:rFonts w:ascii="Times New Roman" w:eastAsia="Calibri" w:hAnsi="Times New Roman" w:cs="Calibri"/>
          <w:b/>
          <w:color w:val="00000A"/>
          <w:sz w:val="22"/>
          <w:szCs w:val="22"/>
          <w:shd w:val="clear" w:color="auto" w:fill="FFFFFF"/>
        </w:rPr>
        <w:t>Opis nieruchomości:</w:t>
      </w:r>
    </w:p>
    <w:p w:rsidR="004A7BB6" w:rsidRPr="007B4788" w:rsidRDefault="0073163F">
      <w:pPr>
        <w:suppressAutoHyphens/>
        <w:jc w:val="both"/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</w:pP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Lokal mieszkalny składa się z </w:t>
      </w:r>
      <w:r w:rsidR="000D45EF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2 pokoi, kuchni oraz ł</w:t>
      </w:r>
      <w:r w:rsidR="004A7BB6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azienki. Pomieszczenia przechodnie</w:t>
      </w:r>
      <w:r w:rsidR="001B1ABC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o średniej wysokości 2,47</w:t>
      </w:r>
      <w:r w:rsidR="00C35476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</w:t>
      </w:r>
      <w:r w:rsidR="001B1ABC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m</w:t>
      </w:r>
      <w:r w:rsidR="004A7BB6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. Do lokalu przynależą pomieszczenia o łącznej powierzchni 7,35 m</w:t>
      </w:r>
      <w:r w:rsidR="004A7BB6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  <w:vertAlign w:val="superscript"/>
        </w:rPr>
        <w:t>2</w:t>
      </w:r>
      <w:r w:rsidR="004A7BB6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, w tym:</w:t>
      </w:r>
      <w:r w:rsidR="000D45EF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WC na korytarzu </w:t>
      </w:r>
      <w:r w:rsid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                 </w:t>
      </w:r>
      <w:r w:rsidR="004A7BB6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o powierzchni użytkowej 1,00 m</w:t>
      </w:r>
      <w:r w:rsidR="004A7BB6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  <w:vertAlign w:val="superscript"/>
        </w:rPr>
        <w:t>2</w:t>
      </w:r>
      <w:r w:rsidR="004A7BB6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, piwnica o powierzchni 1,30 m</w:t>
      </w:r>
      <w:r w:rsidR="004A7BB6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  <w:vertAlign w:val="superscript"/>
        </w:rPr>
        <w:t>2</w:t>
      </w:r>
      <w:r w:rsidR="004A7BB6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, komórka w budynku gospodarczym </w:t>
      </w:r>
      <w:r w:rsid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              </w:t>
      </w:r>
      <w:r w:rsidR="004A7BB6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o powierzchni 1,80 m</w:t>
      </w:r>
      <w:r w:rsidR="004A7BB6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  <w:vertAlign w:val="superscript"/>
        </w:rPr>
        <w:t>2</w:t>
      </w:r>
      <w:r w:rsidR="004A7BB6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i komórka na poddaszu o powierzchni 3,00 m</w:t>
      </w:r>
      <w:r w:rsidR="004A7BB6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  <w:vertAlign w:val="superscript"/>
        </w:rPr>
        <w:t>2</w:t>
      </w:r>
      <w:r w:rsidR="004A7BB6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. </w:t>
      </w: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Lokal wyposażony w instalacje elektryczną, wodno-ka</w:t>
      </w:r>
      <w:r w:rsidR="004A7BB6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nalizacyjną, ogrzewanie piecowe – piece kaflowe</w:t>
      </w: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.</w:t>
      </w:r>
      <w:r w:rsidR="001B1ABC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</w:t>
      </w:r>
      <w:r w:rsidR="004A7BB6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</w:t>
      </w:r>
    </w:p>
    <w:p w:rsidR="007B4788" w:rsidRPr="007B4788" w:rsidRDefault="00350024" w:rsidP="007B4788">
      <w:pPr>
        <w:suppressAutoHyphens/>
        <w:jc w:val="both"/>
        <w:rPr>
          <w:sz w:val="22"/>
          <w:szCs w:val="22"/>
        </w:rPr>
      </w:pPr>
      <w:r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Lokal w</w:t>
      </w:r>
      <w:r w:rsidR="0073163F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ymaga prze</w:t>
      </w:r>
      <w:r w:rsidR="001B1ABC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prowadzenia kapitalnego remontu</w:t>
      </w:r>
      <w:r w:rsidR="004A7BB6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. Ściany i sufity otynkowane, malowane, w kuchni i łazience częściowo pokryte glazurą. Podłoga drewniana, pokryta wykładziną rulonową PCV</w:t>
      </w:r>
      <w:r w:rsidR="001B1ABC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częściowo zapadnięta</w:t>
      </w:r>
      <w:r w:rsidR="004A7BB6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, w łazience częściowo </w:t>
      </w:r>
      <w:r w:rsidR="001B1ABC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z </w:t>
      </w:r>
      <w:r w:rsidR="004A7BB6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glazurą. Stolarka okienna PCV. Stolarka drzwiowa star</w:t>
      </w:r>
      <w:r w:rsidR="001B1ABC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a</w:t>
      </w:r>
      <w:r w:rsidR="004A7BB6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, drewnian</w:t>
      </w:r>
      <w:r w:rsidR="001B1ABC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a</w:t>
      </w:r>
      <w:r w:rsidR="004A7BB6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, malowan</w:t>
      </w:r>
      <w:r w:rsidR="001B1ABC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a</w:t>
      </w:r>
      <w:r w:rsidR="004A7BB6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farbami olejnymi. W łazience zamontowano kabinę natryskową, umywalkę </w:t>
      </w:r>
      <w:proofErr w:type="spellStart"/>
      <w:r w:rsidR="004A7BB6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naszafkową</w:t>
      </w:r>
      <w:proofErr w:type="spellEnd"/>
      <w:r w:rsidR="004A7BB6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oraz przepływowy ogrzewacz wody. </w:t>
      </w:r>
      <w:r w:rsidR="001B1ABC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Stara instalacja elektryczna. </w:t>
      </w:r>
      <w:r w:rsidR="004A7BB6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</w:t>
      </w:r>
      <w:r w:rsidR="007B4788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Lokal nie posiada świadectwa charakterystyki energetycznej, o którym mowa w art. 11 ustawy z dnia 29 sierpnia 2014 r. o charakterystyce energetycznej budynków. </w:t>
      </w:r>
    </w:p>
    <w:p w:rsidR="007B4788" w:rsidRPr="007B4788" w:rsidRDefault="007B4788">
      <w:pPr>
        <w:suppressAutoHyphens/>
        <w:jc w:val="both"/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</w:pP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B</w:t>
      </w:r>
      <w:r w:rsidR="0073163F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udynek mieszkalny</w:t>
      </w:r>
      <w:r w:rsidR="001B1ABC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wielorodzinny</w:t>
      </w: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przy ulicy Kłodzkiej nr 42</w:t>
      </w:r>
      <w:r w:rsidR="0073163F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wybudowany został przed 1945 r. w technologii tradycyjnej. Jest to obiekt </w:t>
      </w:r>
      <w:r w:rsidR="001B1ABC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o trzech k</w:t>
      </w:r>
      <w:r w:rsidR="0073163F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ondygnac</w:t>
      </w:r>
      <w:r w:rsidR="001B1ABC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jach nadziemnych, częściowo</w:t>
      </w:r>
      <w:r w:rsidR="0073163F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podpiwnicz</w:t>
      </w:r>
      <w:r w:rsidR="001B1ABC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ony</w:t>
      </w:r>
      <w:r w:rsidR="0073163F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. W budynku znajduje się </w:t>
      </w:r>
      <w:r w:rsidR="001B1ABC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7</w:t>
      </w:r>
      <w:r w:rsidR="0073163F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lokali mieszkalnych.</w:t>
      </w:r>
      <w:r w:rsidR="001B1ABC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W ostatnich latach przeprowadzono kapitalny remont dachu i kominów, wymieniono drzwi wejściowe. Klatka schodowa wymaga remontu.</w:t>
      </w:r>
    </w:p>
    <w:p w:rsidR="009A782C" w:rsidRPr="00350024" w:rsidRDefault="0073163F" w:rsidP="00350024">
      <w:pPr>
        <w:pStyle w:val="Akapitzlist"/>
        <w:numPr>
          <w:ilvl w:val="0"/>
          <w:numId w:val="14"/>
        </w:numPr>
        <w:suppressAutoHyphens/>
        <w:jc w:val="both"/>
        <w:rPr>
          <w:sz w:val="22"/>
          <w:szCs w:val="22"/>
        </w:rPr>
      </w:pPr>
      <w:r w:rsidRPr="00350024">
        <w:rPr>
          <w:rFonts w:ascii="Times New Roman" w:eastAsia="Calibri" w:hAnsi="Times New Roman" w:cs="Calibri"/>
          <w:b/>
          <w:color w:val="00000A"/>
          <w:sz w:val="22"/>
          <w:szCs w:val="22"/>
          <w:shd w:val="clear" w:color="auto" w:fill="FFFFFF"/>
        </w:rPr>
        <w:t>Cena wywoławcza nieruchomości:</w:t>
      </w:r>
      <w:r w:rsidRPr="00350024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</w:t>
      </w:r>
      <w:r w:rsidRPr="00350024">
        <w:rPr>
          <w:rFonts w:ascii="Times New Roman" w:eastAsia="Calibri" w:hAnsi="Times New Roman" w:cs="Calibri"/>
          <w:b/>
          <w:color w:val="00000A"/>
          <w:sz w:val="22"/>
          <w:szCs w:val="22"/>
          <w:shd w:val="clear" w:color="auto" w:fill="FFFFFF"/>
        </w:rPr>
        <w:t xml:space="preserve"> </w:t>
      </w:r>
      <w:r w:rsidR="007B4788" w:rsidRPr="00350024">
        <w:rPr>
          <w:rFonts w:ascii="Times New Roman" w:eastAsia="Calibri" w:hAnsi="Times New Roman" w:cs="Calibri"/>
          <w:b/>
          <w:color w:val="00000A"/>
          <w:sz w:val="32"/>
          <w:szCs w:val="32"/>
          <w:shd w:val="clear" w:color="auto" w:fill="FFFFFF"/>
        </w:rPr>
        <w:t>49</w:t>
      </w:r>
      <w:r w:rsidRPr="00350024">
        <w:rPr>
          <w:rFonts w:ascii="Times New Roman" w:eastAsia="Calibri" w:hAnsi="Times New Roman" w:cs="Calibri"/>
          <w:b/>
          <w:color w:val="00000A"/>
          <w:sz w:val="32"/>
          <w:szCs w:val="32"/>
          <w:shd w:val="clear" w:color="auto" w:fill="FFFFFF"/>
        </w:rPr>
        <w:t xml:space="preserve"> </w:t>
      </w:r>
      <w:r w:rsidR="007B4788" w:rsidRPr="00350024">
        <w:rPr>
          <w:rFonts w:ascii="Times New Roman" w:eastAsia="Calibri" w:hAnsi="Times New Roman" w:cs="Calibri"/>
          <w:b/>
          <w:color w:val="00000A"/>
          <w:sz w:val="32"/>
          <w:szCs w:val="32"/>
          <w:shd w:val="clear" w:color="auto" w:fill="FFFFFF"/>
        </w:rPr>
        <w:t>0</w:t>
      </w:r>
      <w:r w:rsidRPr="00350024">
        <w:rPr>
          <w:rFonts w:ascii="Times New Roman" w:eastAsia="Calibri" w:hAnsi="Times New Roman" w:cs="Calibri"/>
          <w:b/>
          <w:color w:val="00000A"/>
          <w:sz w:val="32"/>
          <w:szCs w:val="32"/>
          <w:shd w:val="clear" w:color="auto" w:fill="FFFFFF"/>
        </w:rPr>
        <w:t>00 zł</w:t>
      </w:r>
      <w:r w:rsidRPr="00350024">
        <w:rPr>
          <w:rFonts w:ascii="Times New Roman" w:eastAsia="Calibri" w:hAnsi="Times New Roman" w:cs="Calibri"/>
          <w:b/>
          <w:color w:val="00000A"/>
          <w:sz w:val="22"/>
          <w:szCs w:val="22"/>
          <w:shd w:val="clear" w:color="auto" w:fill="FFFFFF"/>
        </w:rPr>
        <w:t xml:space="preserve"> </w:t>
      </w:r>
    </w:p>
    <w:p w:rsidR="009A782C" w:rsidRPr="007B4788" w:rsidRDefault="0073163F">
      <w:pPr>
        <w:suppressAutoHyphens/>
        <w:spacing w:line="240" w:lineRule="exact"/>
        <w:jc w:val="both"/>
        <w:rPr>
          <w:sz w:val="22"/>
          <w:szCs w:val="22"/>
        </w:rPr>
      </w:pP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w tym: cena lokalu 8</w:t>
      </w:r>
      <w:r w:rsidR="007B4788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8</w:t>
      </w: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% ceny oraz cena udziału w gruncie </w:t>
      </w:r>
      <w:r w:rsidR="007B4788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12</w:t>
      </w: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% ceny. </w:t>
      </w:r>
    </w:p>
    <w:p w:rsidR="009A782C" w:rsidRPr="007B4788" w:rsidRDefault="0073163F">
      <w:pPr>
        <w:suppressAutoHyphens/>
        <w:spacing w:line="240" w:lineRule="exact"/>
        <w:jc w:val="both"/>
        <w:rPr>
          <w:rFonts w:ascii="Calibri" w:eastAsia="Calibri" w:hAnsi="Calibri" w:cs="Calibri"/>
          <w:b/>
          <w:color w:val="00000A"/>
          <w:sz w:val="22"/>
          <w:szCs w:val="22"/>
          <w:highlight w:val="white"/>
        </w:rPr>
      </w:pP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Sprzedaż części budynku (lokalu) jest zwolniona z podatku VAT na podstawie art. 43 ust. 1 pkt 10 ustawy z dnia  11 marca  2004 r. o podatku od towarów i usług</w:t>
      </w:r>
      <w:r w:rsidR="007B4788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. </w:t>
      </w: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Cena nieruchomości uzyskana w przetargu podlega zapłacie nie później niż do dnia zawarcia umowy przenoszącej własność. </w:t>
      </w:r>
    </w:p>
    <w:p w:rsidR="009A782C" w:rsidRPr="007B4788" w:rsidRDefault="0073163F">
      <w:pPr>
        <w:numPr>
          <w:ilvl w:val="0"/>
          <w:numId w:val="3"/>
        </w:numPr>
        <w:suppressAutoHyphens/>
        <w:spacing w:line="240" w:lineRule="exact"/>
        <w:ind w:left="432" w:hanging="432"/>
        <w:jc w:val="both"/>
        <w:rPr>
          <w:rFonts w:ascii="Calibri" w:eastAsia="Calibri" w:hAnsi="Calibri" w:cs="Calibri"/>
          <w:b/>
          <w:color w:val="00000A"/>
          <w:sz w:val="22"/>
          <w:szCs w:val="22"/>
          <w:highlight w:val="white"/>
        </w:rPr>
      </w:pPr>
      <w:r w:rsidRPr="007B4788">
        <w:rPr>
          <w:rFonts w:ascii="Times New Roman" w:eastAsia="Calibri" w:hAnsi="Times New Roman" w:cs="Calibri"/>
          <w:b/>
          <w:color w:val="00000A"/>
          <w:sz w:val="22"/>
          <w:szCs w:val="22"/>
          <w:shd w:val="clear" w:color="auto" w:fill="FFFFFF"/>
        </w:rPr>
        <w:t xml:space="preserve">Obciążenia nieruchomości: </w:t>
      </w:r>
    </w:p>
    <w:p w:rsidR="009A782C" w:rsidRPr="007B4788" w:rsidRDefault="0073163F">
      <w:pPr>
        <w:suppressAutoHyphens/>
        <w:spacing w:line="240" w:lineRule="exact"/>
        <w:ind w:left="113" w:hanging="113"/>
        <w:jc w:val="both"/>
        <w:rPr>
          <w:rFonts w:ascii="Calibri" w:eastAsia="Calibri" w:hAnsi="Calibri" w:cs="Calibri"/>
          <w:color w:val="00000A"/>
          <w:sz w:val="22"/>
          <w:szCs w:val="22"/>
          <w:highlight w:val="white"/>
        </w:rPr>
      </w:pP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Nieruchomość nie jest obciążona.</w:t>
      </w:r>
    </w:p>
    <w:p w:rsidR="009A782C" w:rsidRPr="007B4788" w:rsidRDefault="0073163F">
      <w:pPr>
        <w:numPr>
          <w:ilvl w:val="0"/>
          <w:numId w:val="4"/>
        </w:numPr>
        <w:suppressAutoHyphens/>
        <w:spacing w:line="240" w:lineRule="exact"/>
        <w:ind w:left="432" w:hanging="432"/>
        <w:jc w:val="both"/>
        <w:rPr>
          <w:rFonts w:ascii="Calibri" w:eastAsia="Calibri" w:hAnsi="Calibri" w:cs="Calibri"/>
          <w:color w:val="00000A"/>
          <w:sz w:val="22"/>
          <w:szCs w:val="22"/>
          <w:highlight w:val="white"/>
        </w:rPr>
      </w:pPr>
      <w:r w:rsidRPr="007B4788">
        <w:rPr>
          <w:rFonts w:ascii="Times New Roman" w:eastAsia="Calibri" w:hAnsi="Times New Roman" w:cs="Calibri"/>
          <w:b/>
          <w:color w:val="00000A"/>
          <w:sz w:val="22"/>
          <w:szCs w:val="22"/>
          <w:shd w:val="clear" w:color="auto" w:fill="FFFFFF"/>
        </w:rPr>
        <w:t>Zobowiązania, których przedmiotem jest nieruchomość:</w:t>
      </w:r>
    </w:p>
    <w:p w:rsidR="009A782C" w:rsidRPr="007B4788" w:rsidRDefault="0073163F">
      <w:pPr>
        <w:suppressAutoHyphens/>
        <w:spacing w:line="240" w:lineRule="exact"/>
        <w:jc w:val="both"/>
        <w:rPr>
          <w:rFonts w:ascii="Calibri" w:eastAsia="Calibri" w:hAnsi="Calibri" w:cs="Calibri"/>
          <w:b/>
          <w:color w:val="00000A"/>
          <w:sz w:val="22"/>
          <w:szCs w:val="22"/>
          <w:highlight w:val="white"/>
        </w:rPr>
      </w:pP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Nieruchomość nie jest przedmiotem zobowiązań.</w:t>
      </w:r>
    </w:p>
    <w:p w:rsidR="009A782C" w:rsidRPr="007B4788" w:rsidRDefault="0073163F">
      <w:pPr>
        <w:numPr>
          <w:ilvl w:val="0"/>
          <w:numId w:val="5"/>
        </w:numPr>
        <w:suppressAutoHyphens/>
        <w:spacing w:line="240" w:lineRule="exact"/>
        <w:ind w:left="432" w:hanging="432"/>
        <w:jc w:val="both"/>
        <w:rPr>
          <w:rFonts w:ascii="Calibri" w:eastAsia="Calibri" w:hAnsi="Calibri" w:cs="Calibri"/>
          <w:color w:val="00000A"/>
          <w:sz w:val="22"/>
          <w:szCs w:val="22"/>
          <w:highlight w:val="white"/>
        </w:rPr>
      </w:pPr>
      <w:r w:rsidRPr="007B4788">
        <w:rPr>
          <w:rFonts w:ascii="Times New Roman" w:eastAsia="Calibri" w:hAnsi="Times New Roman" w:cs="Calibri"/>
          <w:b/>
          <w:color w:val="00000A"/>
          <w:sz w:val="22"/>
          <w:szCs w:val="22"/>
          <w:shd w:val="clear" w:color="auto" w:fill="FFFFFF"/>
        </w:rPr>
        <w:t>Przeznaczenie nieruchomości i sposób jej zagospodarowania:</w:t>
      </w:r>
    </w:p>
    <w:p w:rsidR="009A782C" w:rsidRPr="007B4788" w:rsidRDefault="0073163F">
      <w:pPr>
        <w:suppressAutoHyphens/>
        <w:spacing w:line="240" w:lineRule="exact"/>
        <w:jc w:val="both"/>
        <w:rPr>
          <w:sz w:val="22"/>
          <w:szCs w:val="22"/>
        </w:rPr>
      </w:pP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W miejscowym planie zagospodarowania przestrzennego miasta Jedlina-Zdrój, zatwierdzonym uchwałą Rady Miasta Jedlina-Zdrój </w:t>
      </w:r>
      <w:bookmarkStart w:id="0" w:name="__DdeLink__207_4144735564"/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Nr X</w:t>
      </w:r>
      <w:r w:rsidR="007B4788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LIV</w:t>
      </w: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/</w:t>
      </w:r>
      <w:r w:rsidR="007B4788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265</w:t>
      </w: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/1</w:t>
      </w:r>
      <w:r w:rsidR="007B4788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8</w:t>
      </w: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z dnia </w:t>
      </w:r>
      <w:r w:rsidR="007B4788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27 września</w:t>
      </w: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201</w:t>
      </w:r>
      <w:r w:rsidR="007B4788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8</w:t>
      </w: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r. nieruchomość  oznaczona jest symbolem </w:t>
      </w:r>
      <w:r w:rsidR="007B4788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4.1</w:t>
      </w: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M</w:t>
      </w:r>
      <w:r w:rsidR="007B4788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N/MW</w:t>
      </w: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z zapisem teren zabudowy mieszkaniowej jedno</w:t>
      </w:r>
      <w:r w:rsidR="007B4788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</w:t>
      </w: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i wielorodzinnej </w:t>
      </w:r>
      <w:bookmarkEnd w:id="0"/>
    </w:p>
    <w:p w:rsidR="009A782C" w:rsidRPr="007B4788" w:rsidRDefault="007B4788">
      <w:pPr>
        <w:suppressAutoHyphens/>
        <w:spacing w:line="240" w:lineRule="exact"/>
        <w:jc w:val="both"/>
        <w:rPr>
          <w:rFonts w:ascii="Calibri" w:eastAsia="Calibri" w:hAnsi="Calibri" w:cs="Calibri"/>
          <w:color w:val="00000A"/>
          <w:sz w:val="22"/>
          <w:szCs w:val="22"/>
          <w:highlight w:val="white"/>
        </w:rPr>
      </w:pP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W</w:t>
      </w:r>
      <w:r w:rsidR="0073163F"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ewidencji gruntów nieruchomość oznaczona jest użytkiem B –  tereny mieszkaniowe.</w:t>
      </w:r>
    </w:p>
    <w:p w:rsidR="009A782C" w:rsidRPr="007B4788" w:rsidRDefault="0073163F">
      <w:pPr>
        <w:numPr>
          <w:ilvl w:val="0"/>
          <w:numId w:val="6"/>
        </w:numPr>
        <w:suppressAutoHyphens/>
        <w:spacing w:line="240" w:lineRule="exact"/>
        <w:ind w:left="432" w:hanging="432"/>
        <w:jc w:val="both"/>
        <w:rPr>
          <w:sz w:val="22"/>
          <w:szCs w:val="22"/>
        </w:rPr>
      </w:pPr>
      <w:r w:rsidRPr="007B4788">
        <w:rPr>
          <w:rFonts w:ascii="Times New Roman" w:eastAsia="Calibri" w:hAnsi="Times New Roman" w:cs="Calibri"/>
          <w:b/>
          <w:color w:val="00000A"/>
          <w:sz w:val="22"/>
          <w:szCs w:val="22"/>
          <w:shd w:val="clear" w:color="auto" w:fill="FFFFFF"/>
        </w:rPr>
        <w:t xml:space="preserve">Termin i miejsce przetargu:  </w:t>
      </w:r>
      <w:r w:rsidRPr="007B4788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Przetarg odbędzie się w dniu </w:t>
      </w:r>
    </w:p>
    <w:p w:rsidR="009A782C" w:rsidRDefault="009A782C">
      <w:pPr>
        <w:suppressAutoHyphens/>
        <w:spacing w:line="240" w:lineRule="exact"/>
        <w:ind w:left="720"/>
        <w:jc w:val="both"/>
        <w:rPr>
          <w:rFonts w:ascii="Times New Roman" w:eastAsia="Calibri" w:hAnsi="Times New Roman" w:cs="Calibri"/>
          <w:color w:val="00000A"/>
          <w:highlight w:val="white"/>
        </w:rPr>
      </w:pPr>
    </w:p>
    <w:p w:rsidR="009A782C" w:rsidRDefault="0073163F">
      <w:pPr>
        <w:suppressAutoHyphens/>
        <w:spacing w:line="240" w:lineRule="exact"/>
        <w:ind w:left="11"/>
        <w:jc w:val="center"/>
        <w:rPr>
          <w:sz w:val="30"/>
          <w:szCs w:val="30"/>
        </w:rPr>
      </w:pPr>
      <w:r>
        <w:rPr>
          <w:rFonts w:ascii="Times New Roman" w:eastAsia="Calibri" w:hAnsi="Times New Roman" w:cs="Calibri"/>
          <w:b/>
          <w:color w:val="00000A"/>
          <w:sz w:val="30"/>
          <w:szCs w:val="30"/>
          <w:shd w:val="clear" w:color="auto" w:fill="FFFFFF"/>
        </w:rPr>
        <w:t>1</w:t>
      </w:r>
      <w:r w:rsidR="007B4788">
        <w:rPr>
          <w:rFonts w:ascii="Times New Roman" w:eastAsia="Calibri" w:hAnsi="Times New Roman" w:cs="Calibri"/>
          <w:b/>
          <w:color w:val="00000A"/>
          <w:sz w:val="30"/>
          <w:szCs w:val="30"/>
          <w:shd w:val="clear" w:color="auto" w:fill="FFFFFF"/>
        </w:rPr>
        <w:t>6</w:t>
      </w:r>
      <w:r>
        <w:rPr>
          <w:rFonts w:ascii="Times New Roman" w:eastAsia="Calibri" w:hAnsi="Times New Roman" w:cs="Calibri"/>
          <w:b/>
          <w:color w:val="00000A"/>
          <w:sz w:val="30"/>
          <w:szCs w:val="30"/>
          <w:shd w:val="clear" w:color="auto" w:fill="FFFFFF"/>
        </w:rPr>
        <w:t xml:space="preserve"> czerwca 20</w:t>
      </w:r>
      <w:r w:rsidR="007B4788">
        <w:rPr>
          <w:rFonts w:ascii="Times New Roman" w:eastAsia="Calibri" w:hAnsi="Times New Roman" w:cs="Calibri"/>
          <w:b/>
          <w:color w:val="00000A"/>
          <w:sz w:val="30"/>
          <w:szCs w:val="30"/>
          <w:shd w:val="clear" w:color="auto" w:fill="FFFFFF"/>
        </w:rPr>
        <w:t>21</w:t>
      </w:r>
      <w:r>
        <w:rPr>
          <w:rFonts w:ascii="Times New Roman" w:eastAsia="Calibri" w:hAnsi="Times New Roman" w:cs="Calibri"/>
          <w:b/>
          <w:color w:val="00000A"/>
          <w:sz w:val="30"/>
          <w:szCs w:val="30"/>
          <w:shd w:val="clear" w:color="auto" w:fill="FFFFFF"/>
        </w:rPr>
        <w:t xml:space="preserve"> r. o godzinie 11</w:t>
      </w:r>
      <w:r>
        <w:rPr>
          <w:rFonts w:ascii="Times New Roman" w:eastAsia="Calibri" w:hAnsi="Times New Roman" w:cs="Calibri"/>
          <w:b/>
          <w:color w:val="00000A"/>
          <w:sz w:val="30"/>
          <w:szCs w:val="30"/>
          <w:shd w:val="clear" w:color="auto" w:fill="FFFFFF"/>
          <w:vertAlign w:val="superscript"/>
        </w:rPr>
        <w:t>00</w:t>
      </w:r>
      <w:r>
        <w:rPr>
          <w:rFonts w:ascii="Times New Roman" w:eastAsia="Calibri" w:hAnsi="Times New Roman" w:cs="Calibri"/>
          <w:color w:val="00000A"/>
          <w:sz w:val="30"/>
          <w:szCs w:val="30"/>
          <w:shd w:val="clear" w:color="auto" w:fill="FFFFFF"/>
        </w:rPr>
        <w:t xml:space="preserve"> </w:t>
      </w:r>
    </w:p>
    <w:p w:rsidR="009A782C" w:rsidRDefault="0073163F">
      <w:pPr>
        <w:suppressAutoHyphens/>
        <w:spacing w:line="240" w:lineRule="exact"/>
        <w:ind w:left="11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color w:val="00000A"/>
          <w:shd w:val="clear" w:color="auto" w:fill="FFFFFF"/>
        </w:rPr>
        <w:t xml:space="preserve">w siedzibie Urzędu Miasta Jedlina-Zdrój przy ul. Poznańskiej nr 2 </w:t>
      </w:r>
    </w:p>
    <w:p w:rsidR="009A782C" w:rsidRDefault="0073163F">
      <w:pPr>
        <w:numPr>
          <w:ilvl w:val="0"/>
          <w:numId w:val="7"/>
        </w:numPr>
        <w:suppressAutoHyphens/>
        <w:spacing w:line="240" w:lineRule="exact"/>
        <w:ind w:left="432" w:hanging="432"/>
        <w:jc w:val="both"/>
        <w:rPr>
          <w:rFonts w:ascii="Calibri" w:eastAsia="Calibri" w:hAnsi="Calibri" w:cs="Calibri"/>
          <w:color w:val="00000A"/>
          <w:sz w:val="26"/>
          <w:highlight w:val="white"/>
        </w:rPr>
      </w:pPr>
      <w:r>
        <w:rPr>
          <w:rFonts w:ascii="Times New Roman" w:eastAsia="Calibri" w:hAnsi="Times New Roman" w:cs="Calibri"/>
          <w:b/>
          <w:color w:val="00000A"/>
          <w:shd w:val="clear" w:color="auto" w:fill="FFFFFF"/>
        </w:rPr>
        <w:t>Wysokość wadium, forma, termin i miejsce jego wniesienia:</w:t>
      </w:r>
    </w:p>
    <w:p w:rsidR="009A782C" w:rsidRDefault="0073163F">
      <w:pPr>
        <w:suppressAutoHyphens/>
        <w:spacing w:line="240" w:lineRule="exact"/>
        <w:ind w:left="11"/>
        <w:jc w:val="both"/>
      </w:pPr>
      <w:r>
        <w:rPr>
          <w:rFonts w:ascii="Times New Roman" w:eastAsia="Calibri" w:hAnsi="Times New Roman" w:cs="Calibri"/>
          <w:color w:val="00000A"/>
          <w:shd w:val="clear" w:color="auto" w:fill="FFFFFF"/>
        </w:rPr>
        <w:t xml:space="preserve">Wadium należy wnieść w pieniądzu na rachunek Gminy Jedlina-Zdrój w PKO BP S.A. I Oddział                w Wałbrzychu nr 13102050950000560200114280 w wysokości </w:t>
      </w:r>
      <w:r>
        <w:rPr>
          <w:rFonts w:ascii="Times New Roman" w:eastAsia="Calibri" w:hAnsi="Times New Roman" w:cs="Calibri"/>
          <w:b/>
          <w:color w:val="00000A"/>
          <w:shd w:val="clear" w:color="auto" w:fill="FFFFFF"/>
        </w:rPr>
        <w:t xml:space="preserve">4 000 zł </w:t>
      </w:r>
      <w:r>
        <w:rPr>
          <w:rFonts w:ascii="Times New Roman" w:eastAsia="Calibri" w:hAnsi="Times New Roman" w:cs="Calibri"/>
          <w:color w:val="00000A"/>
          <w:shd w:val="clear" w:color="auto" w:fill="FFFFFF"/>
        </w:rPr>
        <w:t>(cztery tysiące złotych 00/100), nie później niż</w:t>
      </w:r>
      <w:r w:rsidR="00685C05">
        <w:rPr>
          <w:rFonts w:ascii="Times New Roman" w:eastAsia="Calibri" w:hAnsi="Times New Roman" w:cs="Calibri"/>
          <w:b/>
          <w:color w:val="00000A"/>
          <w:shd w:val="clear" w:color="auto" w:fill="FFFFFF"/>
        </w:rPr>
        <w:t xml:space="preserve"> 9</w:t>
      </w:r>
      <w:r w:rsidR="00F72E95">
        <w:rPr>
          <w:rFonts w:ascii="Times New Roman" w:eastAsia="Calibri" w:hAnsi="Times New Roman" w:cs="Calibri"/>
          <w:b/>
          <w:color w:val="00000A"/>
          <w:shd w:val="clear" w:color="auto" w:fill="FFFFFF"/>
        </w:rPr>
        <w:t xml:space="preserve"> czerwca 2021</w:t>
      </w:r>
      <w:bookmarkStart w:id="1" w:name="_GoBack"/>
      <w:bookmarkEnd w:id="1"/>
      <w:r>
        <w:rPr>
          <w:rFonts w:ascii="Times New Roman" w:eastAsia="Calibri" w:hAnsi="Times New Roman" w:cs="Calibri"/>
          <w:b/>
          <w:color w:val="00000A"/>
          <w:shd w:val="clear" w:color="auto" w:fill="FFFFFF"/>
        </w:rPr>
        <w:t xml:space="preserve"> r.</w:t>
      </w:r>
      <w:r>
        <w:rPr>
          <w:rFonts w:ascii="Times New Roman" w:eastAsia="Calibri" w:hAnsi="Times New Roman" w:cs="Calibri"/>
          <w:i/>
          <w:color w:val="00000A"/>
          <w:shd w:val="clear" w:color="auto" w:fill="FFFFFF"/>
        </w:rPr>
        <w:t xml:space="preserve"> </w:t>
      </w:r>
      <w:r>
        <w:rPr>
          <w:rFonts w:ascii="Times New Roman" w:eastAsia="Calibri" w:hAnsi="Times New Roman" w:cs="Calibri"/>
          <w:color w:val="00000A"/>
          <w:shd w:val="clear" w:color="auto" w:fill="FFFFFF"/>
        </w:rPr>
        <w:t>z napisem na dowodzie wpłaty (przelewie):</w:t>
      </w:r>
    </w:p>
    <w:p w:rsidR="009A782C" w:rsidRDefault="0073163F">
      <w:pPr>
        <w:suppressAutoHyphens/>
        <w:spacing w:line="240" w:lineRule="exact"/>
        <w:ind w:left="11"/>
        <w:jc w:val="both"/>
      </w:pPr>
      <w:r>
        <w:rPr>
          <w:rFonts w:ascii="Times New Roman" w:eastAsia="Calibri" w:hAnsi="Times New Roman" w:cs="Calibri"/>
          <w:color w:val="00000A"/>
          <w:shd w:val="clear" w:color="auto" w:fill="FFFFFF"/>
        </w:rPr>
        <w:t xml:space="preserve"> </w:t>
      </w:r>
      <w:r>
        <w:rPr>
          <w:rFonts w:ascii="Times New Roman" w:eastAsia="Calibri" w:hAnsi="Times New Roman" w:cs="Calibri"/>
          <w:b/>
          <w:color w:val="00000A"/>
          <w:shd w:val="clear" w:color="auto" w:fill="FFFFFF"/>
        </w:rPr>
        <w:t xml:space="preserve">„wadium – ul. </w:t>
      </w:r>
      <w:r w:rsidR="00685C05">
        <w:rPr>
          <w:rFonts w:ascii="Times New Roman" w:eastAsia="Calibri" w:hAnsi="Times New Roman" w:cs="Calibri"/>
          <w:b/>
          <w:color w:val="00000A"/>
          <w:shd w:val="clear" w:color="auto" w:fill="FFFFFF"/>
        </w:rPr>
        <w:t>Kłodzka</w:t>
      </w:r>
      <w:r>
        <w:rPr>
          <w:rFonts w:ascii="Times New Roman" w:eastAsia="Calibri" w:hAnsi="Times New Roman" w:cs="Calibri"/>
          <w:b/>
          <w:color w:val="00000A"/>
          <w:shd w:val="clear" w:color="auto" w:fill="FFFFFF"/>
        </w:rPr>
        <w:t xml:space="preserve"> </w:t>
      </w:r>
      <w:r w:rsidR="00685C05">
        <w:rPr>
          <w:rFonts w:ascii="Times New Roman" w:eastAsia="Calibri" w:hAnsi="Times New Roman" w:cs="Calibri"/>
          <w:b/>
          <w:color w:val="00000A"/>
          <w:shd w:val="clear" w:color="auto" w:fill="FFFFFF"/>
        </w:rPr>
        <w:t>42</w:t>
      </w:r>
      <w:r>
        <w:rPr>
          <w:rFonts w:ascii="Times New Roman" w:eastAsia="Calibri" w:hAnsi="Times New Roman" w:cs="Calibri"/>
          <w:b/>
          <w:color w:val="00000A"/>
          <w:shd w:val="clear" w:color="auto" w:fill="FFFFFF"/>
        </w:rPr>
        <w:t>/</w:t>
      </w:r>
      <w:r w:rsidR="00685C05">
        <w:rPr>
          <w:rFonts w:ascii="Times New Roman" w:eastAsia="Calibri" w:hAnsi="Times New Roman" w:cs="Calibri"/>
          <w:b/>
          <w:color w:val="00000A"/>
          <w:shd w:val="clear" w:color="auto" w:fill="FFFFFF"/>
        </w:rPr>
        <w:t>3</w:t>
      </w:r>
      <w:r>
        <w:rPr>
          <w:rFonts w:ascii="Times New Roman" w:eastAsia="Calibri" w:hAnsi="Times New Roman" w:cs="Calibri"/>
          <w:b/>
          <w:color w:val="00000A"/>
          <w:shd w:val="clear" w:color="auto" w:fill="FFFFFF"/>
        </w:rPr>
        <w:t xml:space="preserve">”. </w:t>
      </w:r>
    </w:p>
    <w:p w:rsidR="009A782C" w:rsidRDefault="0073163F">
      <w:pPr>
        <w:suppressAutoHyphens/>
        <w:spacing w:line="240" w:lineRule="exact"/>
        <w:ind w:left="11" w:firstLine="28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color w:val="00000A"/>
          <w:shd w:val="clear" w:color="auto" w:fill="FFFFFF"/>
        </w:rPr>
        <w:lastRenderedPageBreak/>
        <w:t>Wadium wpłacone przez uczestnika przetargu, który przetarg wygrał zalicza się na poczet ceny nabycia nieruchomości. Wadium będzie zwrócone pozostałym uczestnikom przed upływem trzech dni od daty: zamknięcia, odwołania, unieważnienia przetargu lub zakończenia przetargu wynikiem negatywnym, za pośrednictwem rachunku bankowego, po złożeniu ich pisemnej dyspozycji.</w:t>
      </w:r>
    </w:p>
    <w:p w:rsidR="009A782C" w:rsidRDefault="0073163F">
      <w:pPr>
        <w:numPr>
          <w:ilvl w:val="0"/>
          <w:numId w:val="9"/>
        </w:numPr>
        <w:suppressAutoHyphens/>
        <w:spacing w:line="240" w:lineRule="exact"/>
        <w:ind w:left="432" w:hanging="432"/>
        <w:jc w:val="both"/>
        <w:rPr>
          <w:sz w:val="26"/>
          <w:szCs w:val="26"/>
        </w:rPr>
      </w:pPr>
      <w:r>
        <w:rPr>
          <w:rFonts w:ascii="Times New Roman" w:eastAsia="Calibri" w:hAnsi="Times New Roman" w:cs="Calibri"/>
          <w:b/>
          <w:color w:val="00000A"/>
          <w:shd w:val="clear" w:color="auto" w:fill="FFFFFF"/>
        </w:rPr>
        <w:t xml:space="preserve">Terminy wnoszenia opłat: </w:t>
      </w:r>
    </w:p>
    <w:p w:rsidR="009A782C" w:rsidRDefault="0073163F">
      <w:pPr>
        <w:suppressAutoHyphens/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color w:val="00000A"/>
          <w:shd w:val="clear" w:color="auto" w:fill="FFFFFF"/>
        </w:rPr>
        <w:t xml:space="preserve">Cena nieruchomości osiągnięta w przetargu podlega zapłacie nie później niż do dnia zawarcia umowy notarialnej. Za termin potwierdzający dokonanie wpłaty na konto uznaje się datę lokacji środków na rachunku Gminy.  </w:t>
      </w:r>
    </w:p>
    <w:p w:rsidR="009A782C" w:rsidRDefault="0073163F">
      <w:pPr>
        <w:numPr>
          <w:ilvl w:val="0"/>
          <w:numId w:val="8"/>
        </w:numPr>
        <w:suppressAutoHyphens/>
        <w:spacing w:line="240" w:lineRule="exact"/>
        <w:ind w:left="432" w:hanging="432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  <w:b/>
          <w:color w:val="00000A"/>
          <w:shd w:val="clear" w:color="auto" w:fill="FFFFFF"/>
        </w:rPr>
        <w:t>Skutki uchylenia się od zawarcia umowy sprzedaży nieruchomości:</w:t>
      </w:r>
    </w:p>
    <w:p w:rsidR="009A782C" w:rsidRDefault="0073163F">
      <w:pPr>
        <w:suppressAutoHyphens/>
        <w:spacing w:line="240" w:lineRule="exact"/>
        <w:jc w:val="both"/>
        <w:rPr>
          <w:rFonts w:ascii="Calibri" w:eastAsia="Calibri" w:hAnsi="Calibri" w:cs="Calibri"/>
          <w:b/>
          <w:color w:val="00000A"/>
          <w:sz w:val="26"/>
          <w:highlight w:val="white"/>
        </w:rPr>
      </w:pPr>
      <w:r>
        <w:rPr>
          <w:rFonts w:ascii="Times New Roman" w:eastAsia="Calibri" w:hAnsi="Times New Roman" w:cs="Calibri"/>
          <w:color w:val="00000A"/>
          <w:shd w:val="clear" w:color="auto" w:fill="FFFFFF"/>
        </w:rPr>
        <w:t xml:space="preserve">Jeżeli osoba ustalona jako nabywca nieruchomości nie przystąpi bez usprawiedliwienia do zawarcia umowy notarialnej, organizator przetargu może odstąpić od zawarcia umowy, a wpłacone wadium nie </w:t>
      </w:r>
      <w:bookmarkStart w:id="2" w:name="__DdeLink__114_146178034"/>
      <w:r>
        <w:rPr>
          <w:rFonts w:ascii="Times New Roman" w:eastAsia="Calibri" w:hAnsi="Times New Roman" w:cs="Calibri"/>
          <w:color w:val="00000A"/>
          <w:shd w:val="clear" w:color="auto" w:fill="FFFFFF"/>
        </w:rPr>
        <w:t xml:space="preserve">podlega zwrotowi. </w:t>
      </w:r>
    </w:p>
    <w:p w:rsidR="009A782C" w:rsidRDefault="0073163F">
      <w:pPr>
        <w:numPr>
          <w:ilvl w:val="0"/>
          <w:numId w:val="9"/>
        </w:numPr>
        <w:suppressAutoHyphens/>
        <w:spacing w:line="240" w:lineRule="exact"/>
        <w:ind w:left="432" w:hanging="432"/>
        <w:jc w:val="both"/>
        <w:rPr>
          <w:rFonts w:ascii="Calibri" w:eastAsia="Calibri" w:hAnsi="Calibri" w:cs="Calibri"/>
          <w:color w:val="00000A"/>
          <w:highlight w:val="white"/>
        </w:rPr>
      </w:pPr>
      <w:r>
        <w:rPr>
          <w:rFonts w:ascii="Times New Roman" w:eastAsia="Calibri" w:hAnsi="Times New Roman" w:cs="Calibri"/>
          <w:b/>
          <w:color w:val="00000A"/>
          <w:shd w:val="clear" w:color="auto" w:fill="FFFFFF"/>
        </w:rPr>
        <w:t>Zastrzeżenie</w:t>
      </w:r>
      <w:r>
        <w:rPr>
          <w:rFonts w:ascii="Times New Roman" w:eastAsia="Calibri" w:hAnsi="Times New Roman" w:cs="Calibri"/>
          <w:color w:val="00000A"/>
          <w:shd w:val="clear" w:color="auto" w:fill="FFFFFF"/>
        </w:rPr>
        <w:t xml:space="preserve">: </w:t>
      </w:r>
      <w:bookmarkEnd w:id="2"/>
    </w:p>
    <w:p w:rsidR="009A782C" w:rsidRDefault="0073163F">
      <w:pPr>
        <w:suppressAutoHyphens/>
        <w:spacing w:line="240" w:lineRule="exact"/>
        <w:jc w:val="both"/>
        <w:rPr>
          <w:rFonts w:ascii="Calibri" w:eastAsia="Calibri" w:hAnsi="Calibri" w:cs="Calibri"/>
          <w:color w:val="00000A"/>
          <w:highlight w:val="white"/>
        </w:rPr>
      </w:pPr>
      <w:r>
        <w:rPr>
          <w:rFonts w:ascii="Times New Roman" w:eastAsia="Calibri" w:hAnsi="Times New Roman" w:cs="Calibri"/>
          <w:color w:val="00000A"/>
          <w:shd w:val="clear" w:color="auto" w:fill="FFFFFF"/>
        </w:rPr>
        <w:t>Termin umowy notarialnej zostanie wyznaczony w ciągu 21 dni od dnia rozstrzygnięcia przetargu. Nabywca zobowiązany jest do poniesienia kosztów związanych z nabyciem nieruchomości, tj. opłaty sądowej i notarialnej.</w:t>
      </w:r>
    </w:p>
    <w:p w:rsidR="009A782C" w:rsidRDefault="0073163F">
      <w:pPr>
        <w:suppressAutoHyphens/>
        <w:spacing w:line="240" w:lineRule="exact"/>
        <w:jc w:val="both"/>
        <w:rPr>
          <w:rFonts w:ascii="Calibri" w:eastAsia="Calibri" w:hAnsi="Calibri" w:cs="Calibri"/>
          <w:b/>
          <w:color w:val="00000A"/>
          <w:sz w:val="26"/>
          <w:highlight w:val="white"/>
        </w:rPr>
      </w:pPr>
      <w:r>
        <w:rPr>
          <w:rFonts w:ascii="Times New Roman" w:eastAsia="Calibri" w:hAnsi="Times New Roman" w:cs="Calibri"/>
          <w:color w:val="00000A"/>
          <w:shd w:val="clear" w:color="auto" w:fill="FFFFFF"/>
        </w:rPr>
        <w:t>Niniejszy przetarg może zostać odwołany, a informacja o odwołaniu przetargu będzie niezwłocznie podana do publicznej wiadomości wraz z uzasadnieniem.</w:t>
      </w:r>
    </w:p>
    <w:p w:rsidR="009A782C" w:rsidRDefault="0073163F">
      <w:pPr>
        <w:numPr>
          <w:ilvl w:val="0"/>
          <w:numId w:val="10"/>
        </w:numPr>
        <w:suppressAutoHyphens/>
        <w:spacing w:line="240" w:lineRule="exact"/>
        <w:ind w:left="432" w:hanging="432"/>
        <w:jc w:val="both"/>
        <w:rPr>
          <w:rFonts w:ascii="Calibri" w:eastAsia="Calibri" w:hAnsi="Calibri" w:cs="Calibri"/>
          <w:color w:val="00000A"/>
          <w:highlight w:val="white"/>
        </w:rPr>
      </w:pPr>
      <w:r>
        <w:rPr>
          <w:rFonts w:ascii="Times New Roman" w:eastAsia="Calibri" w:hAnsi="Times New Roman" w:cs="Calibri"/>
          <w:b/>
          <w:color w:val="00000A"/>
          <w:shd w:val="clear" w:color="auto" w:fill="FFFFFF"/>
        </w:rPr>
        <w:t>Informacja o miejscu wywieszenia i publikacji:</w:t>
      </w:r>
    </w:p>
    <w:p w:rsidR="009A782C" w:rsidRDefault="0073163F">
      <w:pPr>
        <w:suppressAutoHyphens/>
        <w:spacing w:line="240" w:lineRule="exact"/>
        <w:jc w:val="both"/>
      </w:pPr>
      <w:r>
        <w:rPr>
          <w:rFonts w:ascii="Times New Roman" w:eastAsia="Calibri" w:hAnsi="Times New Roman" w:cs="Calibri"/>
          <w:color w:val="00000A"/>
          <w:shd w:val="clear" w:color="auto" w:fill="FFFFFF"/>
        </w:rPr>
        <w:t>Ogłoszenie o przetargu zostanie wywieszone na tablicy ogłoszeń w siedzibie Urzędu Miasta oraz opublikowane w Biuletynie Informacji Publicznej Urzędu Miasta (</w:t>
      </w:r>
      <w:hyperlink r:id="rId5">
        <w:r>
          <w:rPr>
            <w:rStyle w:val="czeinternetowe"/>
            <w:rFonts w:ascii="Times New Roman" w:eastAsia="Calibri" w:hAnsi="Times New Roman" w:cs="Calibri"/>
            <w:highlight w:val="white"/>
          </w:rPr>
          <w:t>www.bip.jedlinazdroj.</w:t>
        </w:r>
      </w:hyperlink>
      <w:r>
        <w:rPr>
          <w:rFonts w:ascii="Times New Roman" w:eastAsia="Calibri" w:hAnsi="Times New Roman" w:cs="Calibri"/>
          <w:color w:val="000080"/>
          <w:u w:val="single"/>
          <w:shd w:val="clear" w:color="auto" w:fill="FFFFFF"/>
        </w:rPr>
        <w:t>eu</w:t>
      </w:r>
      <w:r>
        <w:rPr>
          <w:rFonts w:ascii="Times New Roman" w:eastAsia="Calibri" w:hAnsi="Times New Roman" w:cs="Calibri"/>
          <w:color w:val="00000A"/>
          <w:shd w:val="clear" w:color="auto" w:fill="FFFFFF"/>
        </w:rPr>
        <w:t>) i na stronie Urzędu Miasta Jedlina-Zdrój (</w:t>
      </w:r>
      <w:hyperlink r:id="rId6">
        <w:r>
          <w:rPr>
            <w:rStyle w:val="czeinternetowe"/>
            <w:rFonts w:ascii="Times New Roman" w:eastAsia="Calibri" w:hAnsi="Times New Roman" w:cs="Calibri"/>
            <w:highlight w:val="white"/>
          </w:rPr>
          <w:t>www.jedlinazdroj.eu</w:t>
        </w:r>
      </w:hyperlink>
      <w:r>
        <w:rPr>
          <w:rFonts w:ascii="Times New Roman" w:eastAsia="Calibri" w:hAnsi="Times New Roman" w:cs="Calibri"/>
          <w:color w:val="00000A"/>
          <w:shd w:val="clear" w:color="auto" w:fill="FFFFFF"/>
        </w:rPr>
        <w:t>). Wyciąg z ogłoszenia zostanie wywieszony na tablicach informacyjnych rozmieszczonych na terenie gminy Jedlina-Zdrój.</w:t>
      </w:r>
    </w:p>
    <w:p w:rsidR="009A782C" w:rsidRDefault="0073163F">
      <w:pPr>
        <w:numPr>
          <w:ilvl w:val="0"/>
          <w:numId w:val="11"/>
        </w:numPr>
        <w:suppressAutoHyphens/>
        <w:spacing w:line="240" w:lineRule="exact"/>
        <w:ind w:left="432" w:hanging="432"/>
        <w:jc w:val="both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Times New Roman" w:eastAsia="Calibri" w:hAnsi="Times New Roman" w:cs="Calibri"/>
          <w:b/>
          <w:color w:val="00000A"/>
          <w:shd w:val="clear" w:color="auto" w:fill="FFFFFF"/>
        </w:rPr>
        <w:t>Informacje dodatkowe:</w:t>
      </w:r>
    </w:p>
    <w:p w:rsidR="009A782C" w:rsidRDefault="0073163F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1. Sprzedaży nieruchomości dokonuje się w oparciu o przepisy ustawy z dnia 21 sierpnia 1997 r. o gospodarce nieruchomościami (Dz. U. z 2020 r., poz. 1990 ze zm.).</w:t>
      </w:r>
    </w:p>
    <w:p w:rsidR="009A782C" w:rsidRDefault="0073163F">
      <w:pPr>
        <w:suppressAutoHyphens/>
        <w:spacing w:line="240" w:lineRule="exact"/>
        <w:jc w:val="both"/>
      </w:pPr>
      <w:r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2. Wspólnota Mieszkaniowa posiada wydzielony fundusz remontowy. Składka miesięczna wynosi </w:t>
      </w:r>
      <w:r w:rsidR="00685C05"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1,90</w:t>
      </w:r>
      <w:r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zł za 1m</w:t>
      </w:r>
      <w:r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  <w:vertAlign w:val="superscript"/>
        </w:rPr>
        <w:t>2</w:t>
      </w:r>
      <w:r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 powierzchni. </w:t>
      </w:r>
    </w:p>
    <w:p w:rsidR="009A782C" w:rsidRDefault="0073163F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3. Korzystanie z wszelkich urządzeń infrastruktury komunalnej i technicznej wymaga uzgodnienia z dysponentami sieci i obciąża całkowicie nabywcę nieruchomości. Istniejące na nieruchomości urządzenia infrastruktury technicznej i komunalnej mogą być wykorzystane przez nabywcę tylko i wyłącznie na warunkach określonych przez dysponenta tych urządzeń.</w:t>
      </w:r>
    </w:p>
    <w:p w:rsidR="009A782C" w:rsidRDefault="0073163F">
      <w:pPr>
        <w:tabs>
          <w:tab w:val="left" w:pos="0"/>
        </w:tabs>
        <w:suppressAutoHyphens/>
        <w:spacing w:line="24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4. W przetargu mogą brać udział osoby fizyczne i prawne oraz cudzoziemcy na zasadach określonych w ustawie z dnia 24 marca 1920 r. o nabywaniu nieruchomości przez cudzoziemców (Dz. U. z 2017 r., poz. 2278 ze zm.).</w:t>
      </w:r>
    </w:p>
    <w:p w:rsidR="009A782C" w:rsidRDefault="0073163F">
      <w:pPr>
        <w:suppressAutoHyphens/>
        <w:spacing w:line="24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5. Uczestnik przetargu  przedkłada komisji przetargowej  przed otwarciem przetargu na sprzedaż nieruchomości  dokumenty: </w:t>
      </w:r>
    </w:p>
    <w:p w:rsidR="009A782C" w:rsidRDefault="0073163F">
      <w:pPr>
        <w:numPr>
          <w:ilvl w:val="0"/>
          <w:numId w:val="12"/>
        </w:numPr>
        <w:suppressAutoHyphens/>
        <w:spacing w:line="240" w:lineRule="exact"/>
        <w:ind w:left="113" w:firstLine="0"/>
        <w:jc w:val="both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dowód tożsamości,</w:t>
      </w:r>
    </w:p>
    <w:p w:rsidR="009A782C" w:rsidRDefault="0073163F">
      <w:pPr>
        <w:numPr>
          <w:ilvl w:val="0"/>
          <w:numId w:val="12"/>
        </w:numPr>
        <w:suppressAutoHyphens/>
        <w:spacing w:line="240" w:lineRule="exact"/>
        <w:ind w:left="113" w:firstLine="0"/>
        <w:jc w:val="both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dowód wniesienia wadium,</w:t>
      </w:r>
    </w:p>
    <w:p w:rsidR="009A782C" w:rsidRDefault="0073163F">
      <w:pPr>
        <w:numPr>
          <w:ilvl w:val="0"/>
          <w:numId w:val="12"/>
        </w:numPr>
        <w:suppressAutoHyphens/>
        <w:spacing w:line="240" w:lineRule="exact"/>
        <w:ind w:left="113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właściwe pełnomocnictwo udzielone przez osobę, którą reprezentuje – do uczestnictwa w przetargu w formie pisemnej z notarialnie poświadczonym podpisem, do nabycia nieruchomości w formie aktu notarialnego,</w:t>
      </w:r>
    </w:p>
    <w:p w:rsidR="009A782C" w:rsidRDefault="0073163F">
      <w:pPr>
        <w:numPr>
          <w:ilvl w:val="0"/>
          <w:numId w:val="12"/>
        </w:numPr>
        <w:suppressAutoHyphens/>
        <w:spacing w:line="240" w:lineRule="exact"/>
        <w:ind w:left="113" w:firstLine="0"/>
        <w:jc w:val="both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oświadczenie że uczestnik zapoznał  się z warunkami przetargu, znany mu jest stan faktyczny i prawny lokalu oraz nie wnosi w tym zakresie zastrzeżeń,</w:t>
      </w:r>
    </w:p>
    <w:p w:rsidR="009A782C" w:rsidRDefault="0073163F">
      <w:pPr>
        <w:numPr>
          <w:ilvl w:val="0"/>
          <w:numId w:val="12"/>
        </w:numPr>
        <w:suppressAutoHyphens/>
        <w:spacing w:line="240" w:lineRule="exact"/>
        <w:ind w:left="113" w:hanging="56"/>
        <w:jc w:val="both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osoby fizyczne prowadzące działalność gospodarczą numer NIP, a podmioty inne niż osoby fizyczne dodatkowo wyciąg z właściwego rejestru.  </w:t>
      </w:r>
    </w:p>
    <w:p w:rsidR="009A782C" w:rsidRDefault="0073163F">
      <w:pPr>
        <w:tabs>
          <w:tab w:val="left" w:pos="0"/>
        </w:tabs>
        <w:suppressAutoHyphens/>
        <w:spacing w:line="24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6. Przetarg będzie ważny bez względu na liczbę uczestników, jeżeli chociaż jeden uczestnik zaoferuje cenę wyższą od ceny wywoławczej o co najmniej jedno postąpienie. </w:t>
      </w:r>
    </w:p>
    <w:p w:rsidR="009A782C" w:rsidRDefault="0073163F">
      <w:pPr>
        <w:tabs>
          <w:tab w:val="left" w:pos="0"/>
        </w:tabs>
        <w:suppressAutoHyphens/>
        <w:spacing w:line="240" w:lineRule="exact"/>
        <w:jc w:val="both"/>
        <w:rPr>
          <w:rFonts w:ascii="Calibri" w:eastAsia="Calibri" w:hAnsi="Calibri" w:cs="Calibri"/>
          <w:color w:val="00000A"/>
          <w:sz w:val="22"/>
          <w:highlight w:val="white"/>
          <w:u w:val="single"/>
        </w:rPr>
      </w:pPr>
      <w:r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O wysokości postąpienia decydują uczestnicy przetargu, z tym że postąpienie nie może wynosić mniej niż 1% ceny wywoławczej, z zaokrągleniem w górę do pełnych dziesiątek złotych.</w:t>
      </w:r>
    </w:p>
    <w:p w:rsidR="009A782C" w:rsidRDefault="0073163F">
      <w:pPr>
        <w:suppressAutoHyphens/>
        <w:spacing w:line="240" w:lineRule="exact"/>
        <w:jc w:val="both"/>
      </w:pPr>
      <w:r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Nieruchomość można oglądać po telefonicznym uzgodnieniu terminu z pracownikiem Urzędu Miasta. </w:t>
      </w:r>
    </w:p>
    <w:p w:rsidR="009A782C" w:rsidRDefault="0073163F">
      <w:pPr>
        <w:tabs>
          <w:tab w:val="left" w:pos="8340"/>
        </w:tabs>
        <w:suppressAutoHyphens/>
        <w:spacing w:line="240" w:lineRule="exact"/>
        <w:rPr>
          <w:rFonts w:ascii="Calibri" w:eastAsia="Calibri" w:hAnsi="Calibri" w:cs="Calibri"/>
          <w:color w:val="00000A"/>
          <w:sz w:val="22"/>
          <w:highlight w:val="white"/>
        </w:rPr>
      </w:pPr>
      <w:r>
        <w:rPr>
          <w:rFonts w:ascii="Times New Roman" w:eastAsia="Calibri" w:hAnsi="Times New Roman" w:cs="Calibri"/>
          <w:color w:val="00000A"/>
          <w:sz w:val="22"/>
          <w:szCs w:val="22"/>
          <w:u w:val="single"/>
          <w:shd w:val="clear" w:color="auto" w:fill="FFFFFF"/>
        </w:rPr>
        <w:t>Szczegółowe informacje:</w:t>
      </w:r>
    </w:p>
    <w:p w:rsidR="009A782C" w:rsidRDefault="0073163F">
      <w:pPr>
        <w:tabs>
          <w:tab w:val="left" w:pos="13944"/>
        </w:tabs>
        <w:suppressAutoHyphens/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 xml:space="preserve">Urząd Miasta Jedlina-Zdrój, ul. Poznańska nr 2                                 </w:t>
      </w:r>
    </w:p>
    <w:p w:rsidR="009A782C" w:rsidRDefault="0073163F">
      <w:pPr>
        <w:tabs>
          <w:tab w:val="left" w:pos="13944"/>
        </w:tabs>
        <w:suppressAutoHyphens/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 w:cs="Calibri"/>
          <w:color w:val="00000A"/>
          <w:sz w:val="22"/>
          <w:szCs w:val="22"/>
          <w:shd w:val="clear" w:color="auto" w:fill="FFFFFF"/>
        </w:rPr>
        <w:t>tel. 748510963, e-mail: nieruchomości@jedlinazdroj.eu</w:t>
      </w:r>
      <w:r>
        <w:rPr>
          <w:rFonts w:ascii="Times New Roman" w:eastAsia="Verdana" w:hAnsi="Times New Roman" w:cs="Verdana"/>
          <w:bCs/>
          <w:color w:val="FF0000"/>
          <w:sz w:val="22"/>
          <w:szCs w:val="22"/>
          <w:shd w:val="clear" w:color="auto" w:fill="FFFFFF"/>
          <w:lang w:eastAsia="en-US"/>
        </w:rPr>
        <w:t xml:space="preserve">                         </w:t>
      </w:r>
    </w:p>
    <w:p w:rsidR="009A782C" w:rsidRDefault="0073163F">
      <w:pPr>
        <w:tabs>
          <w:tab w:val="left" w:pos="8280"/>
        </w:tabs>
        <w:suppressAutoHyphens/>
        <w:spacing w:line="240" w:lineRule="exact"/>
      </w:pPr>
      <w:proofErr w:type="spellStart"/>
      <w:r>
        <w:rPr>
          <w:rFonts w:ascii="Times New Roman" w:eastAsia="Calibri" w:hAnsi="Times New Roman" w:cs="Calibri"/>
          <w:color w:val="00000A"/>
          <w:sz w:val="18"/>
          <w:szCs w:val="18"/>
          <w:shd w:val="clear" w:color="auto" w:fill="FFFFFF"/>
        </w:rPr>
        <w:t>Sporz</w:t>
      </w:r>
      <w:proofErr w:type="spellEnd"/>
      <w:r>
        <w:rPr>
          <w:rFonts w:ascii="Times New Roman" w:eastAsia="Calibri" w:hAnsi="Times New Roman" w:cs="Calibri"/>
          <w:color w:val="00000A"/>
          <w:sz w:val="18"/>
          <w:szCs w:val="18"/>
          <w:shd w:val="clear" w:color="auto" w:fill="FFFFFF"/>
        </w:rPr>
        <w:t>. J. Wiśniewska</w:t>
      </w:r>
    </w:p>
    <w:sectPr w:rsidR="009A782C">
      <w:pgSz w:w="12240" w:h="15840"/>
      <w:pgMar w:top="1361" w:right="1134" w:bottom="1361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831"/>
    <w:multiLevelType w:val="multilevel"/>
    <w:tmpl w:val="34C25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1E5BA0"/>
    <w:multiLevelType w:val="multilevel"/>
    <w:tmpl w:val="83106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772770"/>
    <w:multiLevelType w:val="multilevel"/>
    <w:tmpl w:val="60B465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3220139"/>
    <w:multiLevelType w:val="multilevel"/>
    <w:tmpl w:val="2F2E4D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7B16509"/>
    <w:multiLevelType w:val="multilevel"/>
    <w:tmpl w:val="9676A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C4C12B1"/>
    <w:multiLevelType w:val="multilevel"/>
    <w:tmpl w:val="624A3F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DFF236A"/>
    <w:multiLevelType w:val="multilevel"/>
    <w:tmpl w:val="9B50BC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E770AF2"/>
    <w:multiLevelType w:val="multilevel"/>
    <w:tmpl w:val="095662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5E23B94"/>
    <w:multiLevelType w:val="multilevel"/>
    <w:tmpl w:val="D3E8EB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02B4D2A"/>
    <w:multiLevelType w:val="hybridMultilevel"/>
    <w:tmpl w:val="12BC23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4FC7562"/>
    <w:multiLevelType w:val="multilevel"/>
    <w:tmpl w:val="F8EAD3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B1A0A8C"/>
    <w:multiLevelType w:val="multilevel"/>
    <w:tmpl w:val="B4ACA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B5B5954"/>
    <w:multiLevelType w:val="multilevel"/>
    <w:tmpl w:val="673E1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8F92ECF"/>
    <w:multiLevelType w:val="multilevel"/>
    <w:tmpl w:val="FE06E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13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11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782C"/>
    <w:rsid w:val="000D45EF"/>
    <w:rsid w:val="001B1ABC"/>
    <w:rsid w:val="00350024"/>
    <w:rsid w:val="004A7BB6"/>
    <w:rsid w:val="00685C05"/>
    <w:rsid w:val="0073163F"/>
    <w:rsid w:val="007B4788"/>
    <w:rsid w:val="009A782C"/>
    <w:rsid w:val="00C35476"/>
    <w:rsid w:val="00F7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C27C6-9FFA-4FA5-8E8C-478FB6C4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Calibri" w:hAnsi="Calibri" w:cs="Symbol"/>
      <w:sz w:val="24"/>
    </w:rPr>
  </w:style>
  <w:style w:type="character" w:customStyle="1" w:styleId="ListLabel2">
    <w:name w:val="ListLabel 2"/>
    <w:qFormat/>
    <w:rPr>
      <w:rFonts w:ascii="Calibri" w:hAnsi="Calibri" w:cs="Symbol"/>
      <w:sz w:val="22"/>
    </w:rPr>
  </w:style>
  <w:style w:type="character" w:customStyle="1" w:styleId="ListLabel3">
    <w:name w:val="ListLabel 3"/>
    <w:qFormat/>
    <w:rPr>
      <w:rFonts w:ascii="Calibri" w:hAnsi="Calibri" w:cs="Symbol"/>
      <w:b/>
      <w:sz w:val="24"/>
    </w:rPr>
  </w:style>
  <w:style w:type="character" w:customStyle="1" w:styleId="ListLabel4">
    <w:name w:val="ListLabel 4"/>
    <w:qFormat/>
    <w:rPr>
      <w:rFonts w:ascii="Calibri" w:hAnsi="Calibri" w:cs="Symbol"/>
      <w:sz w:val="24"/>
    </w:rPr>
  </w:style>
  <w:style w:type="character" w:customStyle="1" w:styleId="ListLabel5">
    <w:name w:val="ListLabel 5"/>
    <w:qFormat/>
    <w:rPr>
      <w:rFonts w:ascii="Calibri" w:hAnsi="Calibri" w:cs="Symbol"/>
      <w:sz w:val="24"/>
    </w:rPr>
  </w:style>
  <w:style w:type="character" w:customStyle="1" w:styleId="ListLabel6">
    <w:name w:val="ListLabel 6"/>
    <w:qFormat/>
    <w:rPr>
      <w:rFonts w:ascii="Calibri" w:hAnsi="Calibri" w:cs="Symbol"/>
      <w:sz w:val="26"/>
    </w:rPr>
  </w:style>
  <w:style w:type="character" w:customStyle="1" w:styleId="ListLabel7">
    <w:name w:val="ListLabel 7"/>
    <w:qFormat/>
    <w:rPr>
      <w:rFonts w:ascii="Calibri" w:hAnsi="Calibri" w:cs="Symbol"/>
      <w:sz w:val="26"/>
    </w:rPr>
  </w:style>
  <w:style w:type="character" w:customStyle="1" w:styleId="ListLabel8">
    <w:name w:val="ListLabel 8"/>
    <w:qFormat/>
    <w:rPr>
      <w:rFonts w:ascii="Calibri" w:hAnsi="Calibri" w:cs="Symbol"/>
      <w:sz w:val="26"/>
    </w:rPr>
  </w:style>
  <w:style w:type="character" w:customStyle="1" w:styleId="ListLabel9">
    <w:name w:val="ListLabel 9"/>
    <w:qFormat/>
    <w:rPr>
      <w:rFonts w:ascii="Calibri" w:hAnsi="Calibri" w:cs="Symbol"/>
      <w:sz w:val="24"/>
    </w:rPr>
  </w:style>
  <w:style w:type="character" w:customStyle="1" w:styleId="ListLabel10">
    <w:name w:val="ListLabel 10"/>
    <w:qFormat/>
    <w:rPr>
      <w:rFonts w:ascii="Calibri" w:hAnsi="Calibri" w:cs="Symbol"/>
      <w:sz w:val="24"/>
    </w:rPr>
  </w:style>
  <w:style w:type="character" w:customStyle="1" w:styleId="ListLabel11">
    <w:name w:val="ListLabel 11"/>
    <w:qFormat/>
    <w:rPr>
      <w:rFonts w:ascii="Calibri" w:hAnsi="Calibri" w:cs="Symbol"/>
      <w:sz w:val="24"/>
    </w:rPr>
  </w:style>
  <w:style w:type="character" w:customStyle="1" w:styleId="ListLabel12">
    <w:name w:val="ListLabel 12"/>
    <w:qFormat/>
    <w:rPr>
      <w:rFonts w:ascii="Calibri" w:hAnsi="Calibri" w:cs="Symbol"/>
      <w:sz w:val="22"/>
    </w:rPr>
  </w:style>
  <w:style w:type="character" w:customStyle="1" w:styleId="ListLabel13">
    <w:name w:val="ListLabel 13"/>
    <w:qFormat/>
    <w:rPr>
      <w:rFonts w:ascii="Calibri" w:hAnsi="Calibri" w:cs="Symbol"/>
      <w:sz w:val="22"/>
    </w:rPr>
  </w:style>
  <w:style w:type="character" w:customStyle="1" w:styleId="ListLabel14">
    <w:name w:val="ListLabel 14"/>
    <w:qFormat/>
    <w:rPr>
      <w:rFonts w:ascii="Calibri" w:eastAsia="Calibri" w:hAnsi="Calibri" w:cs="Calibri"/>
      <w:color w:val="000080"/>
      <w:spacing w:val="0"/>
      <w:sz w:val="24"/>
      <w:shd w:val="clear" w:color="auto" w:fill="FFFFFF"/>
    </w:rPr>
  </w:style>
  <w:style w:type="character" w:customStyle="1" w:styleId="ListLabel15">
    <w:name w:val="ListLabel 15"/>
    <w:qFormat/>
    <w:rPr>
      <w:rFonts w:ascii="Calibri" w:eastAsia="Calibri" w:hAnsi="Calibri" w:cs="Calibri"/>
      <w:color w:val="000080"/>
      <w:spacing w:val="0"/>
      <w:sz w:val="22"/>
      <w:shd w:val="clear" w:color="auto" w:fill="FFFFFF"/>
    </w:rPr>
  </w:style>
  <w:style w:type="character" w:customStyle="1" w:styleId="ListLabel16">
    <w:name w:val="ListLabel 16"/>
    <w:qFormat/>
    <w:rPr>
      <w:rFonts w:ascii="Calibri" w:eastAsia="Calibri" w:hAnsi="Calibri" w:cs="Calibri"/>
      <w:vanish/>
      <w:color w:val="000080"/>
      <w:spacing w:val="0"/>
      <w:sz w:val="22"/>
      <w:shd w:val="clear" w:color="auto" w:fill="FFFFFF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7">
    <w:name w:val="ListLabel 17"/>
    <w:qFormat/>
    <w:rPr>
      <w:rFonts w:ascii="Calibri" w:hAnsi="Calibri" w:cs="Symbol"/>
      <w:sz w:val="24"/>
    </w:rPr>
  </w:style>
  <w:style w:type="character" w:customStyle="1" w:styleId="ListLabel18">
    <w:name w:val="ListLabel 18"/>
    <w:qFormat/>
    <w:rPr>
      <w:rFonts w:cs="Symbol"/>
      <w:sz w:val="22"/>
    </w:rPr>
  </w:style>
  <w:style w:type="character" w:customStyle="1" w:styleId="ListLabel19">
    <w:name w:val="ListLabel 19"/>
    <w:qFormat/>
    <w:rPr>
      <w:rFonts w:ascii="Calibri" w:hAnsi="Calibri" w:cs="Symbol"/>
      <w:b/>
      <w:sz w:val="24"/>
    </w:rPr>
  </w:style>
  <w:style w:type="character" w:customStyle="1" w:styleId="ListLabel20">
    <w:name w:val="ListLabel 20"/>
    <w:qFormat/>
    <w:rPr>
      <w:rFonts w:ascii="Calibri" w:hAnsi="Calibri" w:cs="Symbol"/>
      <w:sz w:val="24"/>
    </w:rPr>
  </w:style>
  <w:style w:type="character" w:customStyle="1" w:styleId="ListLabel21">
    <w:name w:val="ListLabel 21"/>
    <w:qFormat/>
    <w:rPr>
      <w:rFonts w:ascii="Calibri" w:hAnsi="Calibri" w:cs="Symbol"/>
      <w:sz w:val="24"/>
    </w:rPr>
  </w:style>
  <w:style w:type="character" w:customStyle="1" w:styleId="ListLabel22">
    <w:name w:val="ListLabel 22"/>
    <w:qFormat/>
    <w:rPr>
      <w:rFonts w:ascii="Calibri" w:hAnsi="Calibri" w:cs="Symbol"/>
      <w:sz w:val="26"/>
    </w:rPr>
  </w:style>
  <w:style w:type="character" w:customStyle="1" w:styleId="ListLabel23">
    <w:name w:val="ListLabel 23"/>
    <w:qFormat/>
    <w:rPr>
      <w:rFonts w:ascii="Calibri" w:hAnsi="Calibri" w:cs="Symbol"/>
      <w:sz w:val="26"/>
    </w:rPr>
  </w:style>
  <w:style w:type="character" w:customStyle="1" w:styleId="ListLabel24">
    <w:name w:val="ListLabel 24"/>
    <w:qFormat/>
    <w:rPr>
      <w:rFonts w:cs="Symbol"/>
      <w:sz w:val="24"/>
    </w:rPr>
  </w:style>
  <w:style w:type="character" w:customStyle="1" w:styleId="ListLabel25">
    <w:name w:val="ListLabel 25"/>
    <w:qFormat/>
    <w:rPr>
      <w:rFonts w:ascii="Calibri" w:hAnsi="Calibri" w:cs="Symbol"/>
      <w:sz w:val="24"/>
    </w:rPr>
  </w:style>
  <w:style w:type="character" w:customStyle="1" w:styleId="ListLabel26">
    <w:name w:val="ListLabel 26"/>
    <w:qFormat/>
    <w:rPr>
      <w:rFonts w:ascii="Calibri" w:hAnsi="Calibri" w:cs="Symbol"/>
      <w:sz w:val="24"/>
    </w:rPr>
  </w:style>
  <w:style w:type="character" w:customStyle="1" w:styleId="ListLabel27">
    <w:name w:val="ListLabel 27"/>
    <w:qFormat/>
    <w:rPr>
      <w:rFonts w:ascii="Calibri" w:hAnsi="Calibri" w:cs="Symbol"/>
      <w:sz w:val="22"/>
    </w:rPr>
  </w:style>
  <w:style w:type="character" w:customStyle="1" w:styleId="ListLabel28">
    <w:name w:val="ListLabel 28"/>
    <w:qFormat/>
    <w:rPr>
      <w:rFonts w:ascii="Calibri" w:hAnsi="Calibri" w:cs="Symbol"/>
      <w:sz w:val="22"/>
    </w:rPr>
  </w:style>
  <w:style w:type="character" w:customStyle="1" w:styleId="ListLabel29">
    <w:name w:val="ListLabel 29"/>
    <w:qFormat/>
    <w:rPr>
      <w:rFonts w:ascii="Calibri" w:eastAsia="Calibri" w:hAnsi="Calibri" w:cs="Calibri"/>
      <w:color w:val="000080"/>
      <w:spacing w:val="0"/>
      <w:sz w:val="22"/>
      <w:szCs w:val="22"/>
      <w:shd w:val="clear" w:color="auto" w:fill="FFFFFF"/>
    </w:rPr>
  </w:style>
  <w:style w:type="character" w:customStyle="1" w:styleId="ListLabel30">
    <w:name w:val="ListLabel 30"/>
    <w:qFormat/>
    <w:rPr>
      <w:rFonts w:ascii="Calibri" w:eastAsia="Calibri" w:hAnsi="Calibri" w:cs="Calibri"/>
      <w:color w:val="000080"/>
      <w:spacing w:val="0"/>
      <w:sz w:val="22"/>
      <w:szCs w:val="22"/>
      <w:highlight w:val="white"/>
      <w:u w:val="single"/>
    </w:rPr>
  </w:style>
  <w:style w:type="character" w:customStyle="1" w:styleId="ListLabel31">
    <w:name w:val="ListLabel 31"/>
    <w:qFormat/>
    <w:rPr>
      <w:rFonts w:ascii="Calibri" w:hAnsi="Calibri" w:cs="Symbol"/>
      <w:sz w:val="24"/>
    </w:rPr>
  </w:style>
  <w:style w:type="character" w:customStyle="1" w:styleId="ListLabel32">
    <w:name w:val="ListLabel 32"/>
    <w:qFormat/>
    <w:rPr>
      <w:rFonts w:cs="Symbol"/>
      <w:sz w:val="22"/>
    </w:rPr>
  </w:style>
  <w:style w:type="character" w:customStyle="1" w:styleId="ListLabel33">
    <w:name w:val="ListLabel 33"/>
    <w:qFormat/>
    <w:rPr>
      <w:rFonts w:ascii="Calibri" w:hAnsi="Calibri" w:cs="Symbol"/>
      <w:b/>
      <w:sz w:val="24"/>
    </w:rPr>
  </w:style>
  <w:style w:type="character" w:customStyle="1" w:styleId="ListLabel34">
    <w:name w:val="ListLabel 34"/>
    <w:qFormat/>
    <w:rPr>
      <w:rFonts w:ascii="Calibri" w:hAnsi="Calibri" w:cs="Symbol"/>
      <w:sz w:val="24"/>
    </w:rPr>
  </w:style>
  <w:style w:type="character" w:customStyle="1" w:styleId="ListLabel35">
    <w:name w:val="ListLabel 35"/>
    <w:qFormat/>
    <w:rPr>
      <w:rFonts w:ascii="Calibri" w:hAnsi="Calibri" w:cs="Symbol"/>
      <w:sz w:val="24"/>
    </w:rPr>
  </w:style>
  <w:style w:type="character" w:customStyle="1" w:styleId="ListLabel36">
    <w:name w:val="ListLabel 36"/>
    <w:qFormat/>
    <w:rPr>
      <w:rFonts w:ascii="Calibri" w:hAnsi="Calibri" w:cs="Symbol"/>
      <w:sz w:val="26"/>
    </w:rPr>
  </w:style>
  <w:style w:type="character" w:customStyle="1" w:styleId="ListLabel37">
    <w:name w:val="ListLabel 37"/>
    <w:qFormat/>
    <w:rPr>
      <w:rFonts w:ascii="Calibri" w:hAnsi="Calibri" w:cs="Symbol"/>
      <w:sz w:val="26"/>
    </w:rPr>
  </w:style>
  <w:style w:type="character" w:customStyle="1" w:styleId="ListLabel38">
    <w:name w:val="ListLabel 38"/>
    <w:qFormat/>
    <w:rPr>
      <w:rFonts w:cs="Symbol"/>
      <w:sz w:val="24"/>
    </w:rPr>
  </w:style>
  <w:style w:type="character" w:customStyle="1" w:styleId="ListLabel39">
    <w:name w:val="ListLabel 39"/>
    <w:qFormat/>
    <w:rPr>
      <w:rFonts w:ascii="Calibri" w:hAnsi="Calibri" w:cs="Symbol"/>
      <w:sz w:val="24"/>
    </w:rPr>
  </w:style>
  <w:style w:type="character" w:customStyle="1" w:styleId="ListLabel40">
    <w:name w:val="ListLabel 40"/>
    <w:qFormat/>
    <w:rPr>
      <w:rFonts w:ascii="Calibri" w:hAnsi="Calibri" w:cs="Symbol"/>
      <w:sz w:val="24"/>
    </w:rPr>
  </w:style>
  <w:style w:type="character" w:customStyle="1" w:styleId="ListLabel41">
    <w:name w:val="ListLabel 41"/>
    <w:qFormat/>
    <w:rPr>
      <w:rFonts w:ascii="Calibri" w:hAnsi="Calibri" w:cs="Symbol"/>
      <w:sz w:val="22"/>
    </w:rPr>
  </w:style>
  <w:style w:type="character" w:customStyle="1" w:styleId="ListLabel42">
    <w:name w:val="ListLabel 42"/>
    <w:qFormat/>
    <w:rPr>
      <w:rFonts w:ascii="Calibri" w:hAnsi="Calibri" w:cs="Symbol"/>
      <w:sz w:val="22"/>
    </w:rPr>
  </w:style>
  <w:style w:type="character" w:customStyle="1" w:styleId="ListLabel43">
    <w:name w:val="ListLabel 43"/>
    <w:qFormat/>
    <w:rPr>
      <w:rFonts w:ascii="Calibri" w:eastAsia="Calibri" w:hAnsi="Calibri" w:cs="Calibri"/>
      <w:color w:val="000080"/>
      <w:spacing w:val="0"/>
      <w:sz w:val="22"/>
      <w:szCs w:val="22"/>
      <w:highlight w:val="white"/>
      <w:u w:val="single"/>
    </w:rPr>
  </w:style>
  <w:style w:type="character" w:customStyle="1" w:styleId="ListLabel44">
    <w:name w:val="ListLabel 44"/>
    <w:qFormat/>
    <w:rPr>
      <w:rFonts w:ascii="Calibri" w:hAnsi="Calibri" w:cs="Symbol"/>
      <w:sz w:val="24"/>
    </w:rPr>
  </w:style>
  <w:style w:type="character" w:customStyle="1" w:styleId="ListLabel45">
    <w:name w:val="ListLabel 45"/>
    <w:qFormat/>
    <w:rPr>
      <w:rFonts w:ascii="Times New Roman" w:hAnsi="Times New Roman" w:cs="Symbol"/>
      <w:sz w:val="24"/>
    </w:rPr>
  </w:style>
  <w:style w:type="character" w:customStyle="1" w:styleId="ListLabel46">
    <w:name w:val="ListLabel 46"/>
    <w:qFormat/>
    <w:rPr>
      <w:rFonts w:ascii="Calibri" w:hAnsi="Calibri" w:cs="Symbol"/>
      <w:b/>
      <w:sz w:val="24"/>
    </w:rPr>
  </w:style>
  <w:style w:type="character" w:customStyle="1" w:styleId="ListLabel47">
    <w:name w:val="ListLabel 47"/>
    <w:qFormat/>
    <w:rPr>
      <w:rFonts w:ascii="Calibri" w:hAnsi="Calibri" w:cs="Symbol"/>
      <w:sz w:val="24"/>
    </w:rPr>
  </w:style>
  <w:style w:type="character" w:customStyle="1" w:styleId="ListLabel48">
    <w:name w:val="ListLabel 48"/>
    <w:qFormat/>
    <w:rPr>
      <w:rFonts w:ascii="Calibri" w:hAnsi="Calibri" w:cs="Symbol"/>
      <w:sz w:val="24"/>
    </w:rPr>
  </w:style>
  <w:style w:type="character" w:customStyle="1" w:styleId="ListLabel49">
    <w:name w:val="ListLabel 49"/>
    <w:qFormat/>
    <w:rPr>
      <w:rFonts w:ascii="Calibri" w:hAnsi="Calibri" w:cs="Symbol"/>
      <w:sz w:val="26"/>
    </w:rPr>
  </w:style>
  <w:style w:type="character" w:customStyle="1" w:styleId="ListLabel50">
    <w:name w:val="ListLabel 50"/>
    <w:qFormat/>
    <w:rPr>
      <w:rFonts w:ascii="Calibri" w:hAnsi="Calibri" w:cs="Symbol"/>
      <w:sz w:val="26"/>
    </w:rPr>
  </w:style>
  <w:style w:type="character" w:customStyle="1" w:styleId="ListLabel51">
    <w:name w:val="ListLabel 51"/>
    <w:qFormat/>
    <w:rPr>
      <w:rFonts w:ascii="Times New Roman" w:hAnsi="Times New Roman" w:cs="Symbol"/>
      <w:sz w:val="24"/>
    </w:rPr>
  </w:style>
  <w:style w:type="character" w:customStyle="1" w:styleId="ListLabel52">
    <w:name w:val="ListLabel 52"/>
    <w:qFormat/>
    <w:rPr>
      <w:rFonts w:ascii="Calibri" w:hAnsi="Calibri" w:cs="Symbol"/>
      <w:sz w:val="24"/>
    </w:rPr>
  </w:style>
  <w:style w:type="character" w:customStyle="1" w:styleId="ListLabel53">
    <w:name w:val="ListLabel 53"/>
    <w:qFormat/>
    <w:rPr>
      <w:rFonts w:ascii="Calibri" w:hAnsi="Calibri" w:cs="Symbol"/>
      <w:sz w:val="24"/>
    </w:rPr>
  </w:style>
  <w:style w:type="character" w:customStyle="1" w:styleId="ListLabel54">
    <w:name w:val="ListLabel 54"/>
    <w:qFormat/>
    <w:rPr>
      <w:rFonts w:ascii="Calibri" w:hAnsi="Calibri" w:cs="Symbol"/>
      <w:sz w:val="22"/>
    </w:rPr>
  </w:style>
  <w:style w:type="character" w:customStyle="1" w:styleId="ListLabel55">
    <w:name w:val="ListLabel 55"/>
    <w:qFormat/>
    <w:rPr>
      <w:rFonts w:ascii="Calibri" w:hAnsi="Calibri" w:cs="Symbol"/>
      <w:sz w:val="22"/>
    </w:rPr>
  </w:style>
  <w:style w:type="character" w:customStyle="1" w:styleId="ListLabel56">
    <w:name w:val="ListLabel 56"/>
    <w:qFormat/>
    <w:rPr>
      <w:rFonts w:ascii="Times New Roman" w:eastAsia="Calibri" w:hAnsi="Times New Roman" w:cs="Calibri"/>
      <w:color w:val="000080"/>
      <w:spacing w:val="0"/>
      <w:sz w:val="24"/>
      <w:szCs w:val="24"/>
      <w:highlight w:val="white"/>
      <w:u w:val="single"/>
    </w:rPr>
  </w:style>
  <w:style w:type="character" w:customStyle="1" w:styleId="ListLabel57">
    <w:name w:val="ListLabel 57"/>
    <w:qFormat/>
    <w:rPr>
      <w:rFonts w:ascii="Calibri" w:hAnsi="Calibri" w:cs="Symbol"/>
      <w:sz w:val="24"/>
    </w:rPr>
  </w:style>
  <w:style w:type="character" w:customStyle="1" w:styleId="ListLabel58">
    <w:name w:val="ListLabel 58"/>
    <w:qFormat/>
    <w:rPr>
      <w:rFonts w:cs="Symbol"/>
      <w:sz w:val="24"/>
    </w:rPr>
  </w:style>
  <w:style w:type="character" w:customStyle="1" w:styleId="ListLabel59">
    <w:name w:val="ListLabel 59"/>
    <w:qFormat/>
    <w:rPr>
      <w:rFonts w:ascii="Calibri" w:hAnsi="Calibri" w:cs="Symbol"/>
      <w:b/>
      <w:sz w:val="24"/>
    </w:rPr>
  </w:style>
  <w:style w:type="character" w:customStyle="1" w:styleId="ListLabel60">
    <w:name w:val="ListLabel 60"/>
    <w:qFormat/>
    <w:rPr>
      <w:rFonts w:ascii="Calibri" w:hAnsi="Calibri" w:cs="Symbol"/>
      <w:sz w:val="24"/>
    </w:rPr>
  </w:style>
  <w:style w:type="character" w:customStyle="1" w:styleId="ListLabel61">
    <w:name w:val="ListLabel 61"/>
    <w:qFormat/>
    <w:rPr>
      <w:rFonts w:ascii="Calibri" w:hAnsi="Calibri" w:cs="Symbol"/>
      <w:sz w:val="24"/>
    </w:rPr>
  </w:style>
  <w:style w:type="character" w:customStyle="1" w:styleId="ListLabel62">
    <w:name w:val="ListLabel 62"/>
    <w:qFormat/>
    <w:rPr>
      <w:rFonts w:cs="Symbol"/>
      <w:sz w:val="26"/>
    </w:rPr>
  </w:style>
  <w:style w:type="character" w:customStyle="1" w:styleId="ListLabel63">
    <w:name w:val="ListLabel 63"/>
    <w:qFormat/>
    <w:rPr>
      <w:rFonts w:ascii="Calibri" w:hAnsi="Calibri" w:cs="Symbol"/>
      <w:sz w:val="26"/>
    </w:rPr>
  </w:style>
  <w:style w:type="character" w:customStyle="1" w:styleId="ListLabel64">
    <w:name w:val="ListLabel 64"/>
    <w:qFormat/>
    <w:rPr>
      <w:rFonts w:ascii="Times New Roman" w:hAnsi="Times New Roman" w:cs="Symbol"/>
      <w:sz w:val="24"/>
    </w:rPr>
  </w:style>
  <w:style w:type="character" w:customStyle="1" w:styleId="ListLabel65">
    <w:name w:val="ListLabel 65"/>
    <w:qFormat/>
    <w:rPr>
      <w:rFonts w:ascii="Calibri" w:hAnsi="Calibri" w:cs="Symbol"/>
      <w:sz w:val="24"/>
    </w:rPr>
  </w:style>
  <w:style w:type="character" w:customStyle="1" w:styleId="ListLabel66">
    <w:name w:val="ListLabel 66"/>
    <w:qFormat/>
    <w:rPr>
      <w:rFonts w:ascii="Calibri" w:hAnsi="Calibri" w:cs="Symbol"/>
      <w:sz w:val="24"/>
    </w:rPr>
  </w:style>
  <w:style w:type="character" w:customStyle="1" w:styleId="ListLabel67">
    <w:name w:val="ListLabel 67"/>
    <w:qFormat/>
    <w:rPr>
      <w:rFonts w:ascii="Calibri" w:hAnsi="Calibri" w:cs="Symbol"/>
      <w:sz w:val="22"/>
    </w:rPr>
  </w:style>
  <w:style w:type="character" w:customStyle="1" w:styleId="ListLabel68">
    <w:name w:val="ListLabel 68"/>
    <w:qFormat/>
    <w:rPr>
      <w:rFonts w:ascii="Calibri" w:hAnsi="Calibri" w:cs="Symbol"/>
      <w:sz w:val="22"/>
    </w:rPr>
  </w:style>
  <w:style w:type="character" w:customStyle="1" w:styleId="ListLabel69">
    <w:name w:val="ListLabel 69"/>
    <w:qFormat/>
    <w:rPr>
      <w:rFonts w:ascii="Times New Roman" w:eastAsia="Calibri" w:hAnsi="Times New Roman" w:cs="Calibri"/>
      <w:color w:val="000080"/>
      <w:spacing w:val="0"/>
      <w:sz w:val="24"/>
      <w:szCs w:val="24"/>
      <w:highlight w:val="white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350024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C0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05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dlinazdroj.eu/" TargetMode="External"/><Relationship Id="rId5" Type="http://schemas.openxmlformats.org/officeDocument/2006/relationships/hyperlink" Target="http://www.bip.um.jedli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1106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Małgorzata Magoń</cp:lastModifiedBy>
  <cp:revision>12</cp:revision>
  <cp:lastPrinted>2021-05-13T06:40:00Z</cp:lastPrinted>
  <dcterms:created xsi:type="dcterms:W3CDTF">2021-05-12T11:59:00Z</dcterms:created>
  <dcterms:modified xsi:type="dcterms:W3CDTF">2021-05-17T08:52:00Z</dcterms:modified>
  <dc:language>pl-PL</dc:language>
</cp:coreProperties>
</file>