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D671C9">
        <w:rPr>
          <w:rFonts w:ascii="Times New Roman" w:hAnsi="Times New Roman" w:cs="Times New Roman"/>
        </w:rPr>
        <w:t xml:space="preserve"> dn. </w:t>
      </w:r>
      <w:r w:rsidR="00A168FC">
        <w:rPr>
          <w:rFonts w:ascii="Times New Roman" w:hAnsi="Times New Roman" w:cs="Times New Roman"/>
        </w:rPr>
        <w:t>12</w:t>
      </w:r>
      <w:r w:rsidR="00A82DF8">
        <w:rPr>
          <w:rFonts w:ascii="Times New Roman" w:hAnsi="Times New Roman" w:cs="Times New Roman"/>
        </w:rPr>
        <w:t>.0</w:t>
      </w:r>
      <w:r w:rsidR="00A168FC">
        <w:rPr>
          <w:rFonts w:ascii="Times New Roman" w:hAnsi="Times New Roman" w:cs="Times New Roman"/>
        </w:rPr>
        <w:t>5</w:t>
      </w:r>
      <w:r w:rsidR="00965969">
        <w:rPr>
          <w:rFonts w:ascii="Times New Roman" w:hAnsi="Times New Roman" w:cs="Times New Roman"/>
        </w:rPr>
        <w:t>.2022 r..</w:t>
      </w:r>
      <w:r w:rsidR="00965969">
        <w:rPr>
          <w:rFonts w:ascii="Times New Roman" w:hAnsi="Times New Roman" w:cs="Times New Roman"/>
        </w:rPr>
        <w:br/>
        <w:t>GPM.6840.6</w:t>
      </w:r>
      <w:r w:rsidR="0035486A">
        <w:rPr>
          <w:rFonts w:ascii="Times New Roman" w:hAnsi="Times New Roman" w:cs="Times New Roman"/>
        </w:rPr>
        <w:t>5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</w:p>
    <w:p w:rsidR="00AF0198" w:rsidRDefault="00A82DF8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 w:rsidRPr="00A82DF8">
        <w:rPr>
          <w:rFonts w:ascii="Times New Roman" w:hAnsi="Times New Roman" w:cs="Times New Roman"/>
          <w:b/>
        </w:rPr>
        <w:t>V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AF0198">
        <w:rPr>
          <w:rFonts w:ascii="Times New Roman" w:hAnsi="Times New Roman" w:cs="Times New Roman"/>
          <w:b/>
          <w:bCs/>
        </w:rPr>
        <w:t xml:space="preserve">                       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</w:t>
      </w:r>
      <w:r w:rsidR="00855BD2">
        <w:rPr>
          <w:rFonts w:ascii="Times New Roman" w:hAnsi="Times New Roman" w:cs="Times New Roman"/>
          <w:b/>
          <w:bCs/>
        </w:rPr>
        <w:t>0</w:t>
      </w:r>
      <w:r w:rsidR="0035486A">
        <w:rPr>
          <w:rFonts w:ascii="Times New Roman" w:hAnsi="Times New Roman" w:cs="Times New Roman"/>
          <w:b/>
          <w:bCs/>
        </w:rPr>
        <w:t>102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  <w:bCs/>
        </w:rPr>
        <w:t>położonej w Jedlinie-Zdroju</w:t>
      </w:r>
      <w:r w:rsidR="00CF19D2">
        <w:rPr>
          <w:rFonts w:ascii="Times New Roman" w:hAnsi="Times New Roman" w:cs="Times New Roman"/>
          <w:bCs/>
        </w:rPr>
        <w:t>, oznaczonej</w:t>
      </w:r>
      <w:r w:rsidR="00AF0198">
        <w:rPr>
          <w:rFonts w:ascii="Times New Roman" w:hAnsi="Times New Roman" w:cs="Times New Roman"/>
          <w:bCs/>
        </w:rPr>
        <w:t xml:space="preserve"> w ewidencji gruntów obrębu </w:t>
      </w:r>
      <w:r w:rsidR="00CF19D2">
        <w:rPr>
          <w:rFonts w:ascii="Times New Roman" w:hAnsi="Times New Roman" w:cs="Times New Roman"/>
          <w:bCs/>
        </w:rPr>
        <w:t>Jedlina-Zdrój</w:t>
      </w:r>
      <w:r w:rsidR="00AF0198">
        <w:rPr>
          <w:rFonts w:ascii="Times New Roman" w:hAnsi="Times New Roman" w:cs="Times New Roman"/>
          <w:bCs/>
        </w:rPr>
        <w:t xml:space="preserve"> jako </w:t>
      </w:r>
      <w:r w:rsidR="00CF19D2">
        <w:rPr>
          <w:rFonts w:ascii="Times New Roman" w:hAnsi="Times New Roman" w:cs="Times New Roman"/>
          <w:b/>
          <w:bCs/>
        </w:rPr>
        <w:t xml:space="preserve">działka nr </w:t>
      </w:r>
      <w:r w:rsidR="0035486A">
        <w:rPr>
          <w:rFonts w:ascii="Times New Roman" w:hAnsi="Times New Roman" w:cs="Times New Roman"/>
          <w:b/>
          <w:bCs/>
        </w:rPr>
        <w:t>689/8</w:t>
      </w:r>
      <w:r w:rsidR="00AF0198">
        <w:rPr>
          <w:rFonts w:ascii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 xml:space="preserve">dla której Sąd Rejonowy 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855BD2">
        <w:rPr>
          <w:rFonts w:ascii="Times New Roman" w:eastAsia="Tahoma" w:hAnsi="Times New Roman" w:cs="Times New Roman"/>
        </w:rPr>
        <w:t>79293/3</w:t>
      </w:r>
      <w:r w:rsidR="00AF0198">
        <w:rPr>
          <w:rFonts w:ascii="Times New Roman" w:eastAsia="Tahoma" w:hAnsi="Times New Roman" w:cs="Times New Roman"/>
        </w:rPr>
        <w:t>.</w:t>
      </w:r>
    </w:p>
    <w:p w:rsidR="00855BD2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855BD2" w:rsidRPr="00BE290B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 w:rsidRPr="00855BD2">
        <w:rPr>
          <w:rFonts w:ascii="Times New Roman" w:eastAsia="Times New Roman" w:hAnsi="Times New Roman" w:cs="Times New Roman"/>
          <w:bCs/>
        </w:rPr>
        <w:t>Dzia</w:t>
      </w:r>
      <w:r w:rsidR="0035486A">
        <w:rPr>
          <w:rFonts w:ascii="Times New Roman" w:eastAsia="Times New Roman" w:hAnsi="Times New Roman" w:cs="Times New Roman"/>
          <w:bCs/>
        </w:rPr>
        <w:t>łka nr 689/8</w:t>
      </w:r>
      <w:r w:rsidR="00BE290B">
        <w:rPr>
          <w:rFonts w:ascii="Times New Roman" w:eastAsia="Times New Roman" w:hAnsi="Times New Roman" w:cs="Times New Roman"/>
          <w:bCs/>
        </w:rPr>
        <w:t xml:space="preserve"> o powierzchni </w:t>
      </w:r>
      <w:r w:rsidR="0035486A">
        <w:rPr>
          <w:rFonts w:ascii="Times New Roman" w:eastAsia="Times New Roman" w:hAnsi="Times New Roman" w:cs="Times New Roman"/>
          <w:bCs/>
        </w:rPr>
        <w:t>102</w:t>
      </w:r>
      <w:r w:rsidR="00BE290B">
        <w:rPr>
          <w:rFonts w:ascii="Times New Roman" w:eastAsia="Times New Roman" w:hAnsi="Times New Roman" w:cs="Times New Roman"/>
          <w:bCs/>
        </w:rPr>
        <w:t xml:space="preserve"> m</w:t>
      </w:r>
      <w:r w:rsidR="00BE290B">
        <w:rPr>
          <w:rFonts w:ascii="Times New Roman" w:eastAsia="Times New Roman" w:hAnsi="Times New Roman" w:cs="Times New Roman"/>
          <w:bCs/>
          <w:vertAlign w:val="superscript"/>
        </w:rPr>
        <w:t>2</w:t>
      </w:r>
      <w:r w:rsidR="00BE290B">
        <w:rPr>
          <w:rFonts w:ascii="Times New Roman" w:eastAsia="Times New Roman" w:hAnsi="Times New Roman" w:cs="Times New Roman"/>
          <w:bCs/>
        </w:rPr>
        <w:t xml:space="preserve"> ma kształt prostokąta. Teren niezabudowany, płaski, dobrze naświetlony. Wykorzystywany jako teren ogródków przydomowych. Działka </w:t>
      </w:r>
      <w:r w:rsidR="00EE0815">
        <w:rPr>
          <w:rFonts w:ascii="Times New Roman" w:eastAsia="Times New Roman" w:hAnsi="Times New Roman" w:cs="Times New Roman"/>
          <w:bCs/>
        </w:rPr>
        <w:t>od strony północno-wschodniej graniczy z drogą</w:t>
      </w:r>
      <w:r w:rsidR="00EC684B">
        <w:rPr>
          <w:rFonts w:ascii="Times New Roman" w:eastAsia="Times New Roman" w:hAnsi="Times New Roman" w:cs="Times New Roman"/>
          <w:bCs/>
        </w:rPr>
        <w:t xml:space="preserve"> o nawierzchni asfaltowej – ulicą Juliana Tuwima. Posiada bezpośredni dostęp do drogi publicznej. Działka nieuzbrojona. W sąsiedztwie znajdują się sieci: energetyczna, wodno</w:t>
      </w:r>
      <w:r w:rsidR="0035486A">
        <w:rPr>
          <w:rFonts w:ascii="Times New Roman" w:eastAsia="Times New Roman" w:hAnsi="Times New Roman" w:cs="Times New Roman"/>
          <w:bCs/>
        </w:rPr>
        <w:t>-</w:t>
      </w:r>
      <w:r w:rsidR="00EC684B">
        <w:rPr>
          <w:rFonts w:ascii="Times New Roman" w:eastAsia="Times New Roman" w:hAnsi="Times New Roman" w:cs="Times New Roman"/>
          <w:bCs/>
        </w:rPr>
        <w:t>kanalizacyjna, gazowa i teleinformatyczna. Okolica spokojna, najbliższe otoczenie stanowi zabudowa mieszkaniowa jednorodzinna i wielorodzinna niska.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35486A">
        <w:rPr>
          <w:rFonts w:ascii="Times New Roman" w:eastAsia="Times New Roman" w:hAnsi="Times New Roman" w:cs="Times New Roman"/>
          <w:color w:val="000000"/>
        </w:rPr>
        <w:t>689/8</w:t>
      </w:r>
      <w:r w:rsidR="007F1F3C">
        <w:rPr>
          <w:rFonts w:ascii="Times New Roman" w:eastAsia="Times New Roman" w:hAnsi="Times New Roman" w:cs="Times New Roman"/>
          <w:color w:val="000000"/>
        </w:rPr>
        <w:t xml:space="preserve">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C684B">
        <w:rPr>
          <w:rFonts w:ascii="Times New Roman" w:eastAsia="Times New Roman" w:hAnsi="Times New Roman" w:cs="Times New Roman"/>
          <w:color w:val="000000"/>
        </w:rPr>
        <w:t>2M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</w:t>
      </w:r>
      <w:r w:rsidR="00EC684B">
        <w:rPr>
          <w:rFonts w:ascii="Times New Roman" w:eastAsia="Times New Roman" w:hAnsi="Times New Roman" w:cs="Times New Roman"/>
          <w:color w:val="000000"/>
        </w:rPr>
        <w:t xml:space="preserve">ej jednorodzinnej </w:t>
      </w:r>
      <w:r w:rsidR="00B566C5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C684B">
        <w:rPr>
          <w:rFonts w:ascii="Times New Roman" w:eastAsia="Times New Roman" w:hAnsi="Times New Roman" w:cs="Times New Roman"/>
          <w:color w:val="000000"/>
        </w:rPr>
        <w:t>i wielorodzinnej</w:t>
      </w:r>
      <w:r w:rsidR="00D1033D">
        <w:rPr>
          <w:rFonts w:ascii="Times New Roman" w:eastAsia="Times New Roman" w:hAnsi="Times New Roman" w:cs="Times New Roman"/>
          <w:color w:val="000000"/>
        </w:rPr>
        <w:t xml:space="preserve"> oraz symbolem 4MN z zapisem tereny zabudowy mieszkaniowej jednorodzinnej;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D1033D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D1033D">
        <w:rPr>
          <w:rFonts w:ascii="Times New Roman" w:eastAsia="Times New Roman" w:hAnsi="Times New Roman" w:cs="Times New Roman"/>
        </w:rPr>
        <w:t>689/</w:t>
      </w:r>
      <w:r w:rsidR="0035486A">
        <w:rPr>
          <w:rFonts w:ascii="Times New Roman" w:eastAsia="Times New Roman" w:hAnsi="Times New Roman" w:cs="Times New Roman"/>
        </w:rPr>
        <w:t>8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 xml:space="preserve"> tereny </w:t>
      </w:r>
      <w:r w:rsidR="00D1033D">
        <w:rPr>
          <w:rFonts w:ascii="Times New Roman" w:eastAsia="Times New Roman" w:hAnsi="Times New Roman" w:cs="Times New Roman"/>
        </w:rPr>
        <w:t xml:space="preserve">mieszkaniowe </w:t>
      </w:r>
      <w:r w:rsidR="00B566C5">
        <w:rPr>
          <w:rFonts w:ascii="Times New Roman" w:eastAsia="Times New Roman" w:hAnsi="Times New Roman" w:cs="Times New Roman"/>
        </w:rPr>
        <w:t xml:space="preserve">           </w:t>
      </w:r>
      <w:r w:rsidR="00D1033D">
        <w:rPr>
          <w:rFonts w:ascii="Times New Roman" w:eastAsia="Times New Roman" w:hAnsi="Times New Roman" w:cs="Times New Roman"/>
        </w:rPr>
        <w:t>i użytkiem „Bi” – inne tereny zabudowane</w:t>
      </w:r>
      <w:r w:rsidR="007F1F3C">
        <w:rPr>
          <w:rFonts w:ascii="Times New Roman" w:eastAsia="Times New Roman" w:hAnsi="Times New Roman" w:cs="Times New Roman"/>
        </w:rPr>
        <w:t>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 Obciążenia nieruchomości:</w:t>
      </w:r>
    </w:p>
    <w:p w:rsidR="00D1033D" w:rsidRDefault="001E16A2" w:rsidP="00D1033D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Część n</w:t>
      </w:r>
      <w:r w:rsidR="00B566C5">
        <w:rPr>
          <w:rFonts w:ascii="Times New Roman" w:eastAsia="Times New Roman" w:hAnsi="Times New Roman" w:cs="Times New Roman"/>
        </w:rPr>
        <w:t xml:space="preserve">ieruchomość obciążona </w:t>
      </w:r>
      <w:r w:rsidR="00A82DF8">
        <w:rPr>
          <w:rFonts w:ascii="Times New Roman" w:eastAsia="Times New Roman" w:hAnsi="Times New Roman" w:cs="Times New Roman"/>
        </w:rPr>
        <w:t xml:space="preserve">jest </w:t>
      </w:r>
      <w:r>
        <w:rPr>
          <w:rFonts w:ascii="Times New Roman" w:eastAsia="Times New Roman" w:hAnsi="Times New Roman" w:cs="Times New Roman"/>
        </w:rPr>
        <w:t>umową</w:t>
      </w:r>
      <w:r w:rsidR="00B566C5">
        <w:rPr>
          <w:rFonts w:ascii="Times New Roman" w:eastAsia="Times New Roman" w:hAnsi="Times New Roman" w:cs="Times New Roman"/>
        </w:rPr>
        <w:t xml:space="preserve"> dzierżawy zawart</w:t>
      </w:r>
      <w:r>
        <w:rPr>
          <w:rFonts w:ascii="Times New Roman" w:eastAsia="Times New Roman" w:hAnsi="Times New Roman" w:cs="Times New Roman"/>
        </w:rPr>
        <w:t>ą</w:t>
      </w:r>
      <w:r w:rsidR="00B566C5">
        <w:rPr>
          <w:rFonts w:ascii="Times New Roman" w:eastAsia="Times New Roman" w:hAnsi="Times New Roman" w:cs="Times New Roman"/>
        </w:rPr>
        <w:t xml:space="preserve"> do dnia 31.08.2022 r., a wolna jest od innych praw i roszczeń osób trzecich. W razie zbycia rzeczy najętej w czasie trwania najmu nabywca wstępuje w stosunek najmu na miejsce zbywcy (art. 678 §1 Kc).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Zobowiązania, których przedmiotem jest nieruchomość: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  <w:b/>
        </w:rPr>
      </w:pPr>
      <w:r w:rsidRPr="00D1033D">
        <w:rPr>
          <w:rFonts w:ascii="Times New Roman" w:eastAsia="Times New Roman" w:hAnsi="Times New Roman" w:cs="Times New Roman"/>
          <w:b/>
        </w:rPr>
        <w:t>5. Terminy przeprowadzonych przetargów:</w:t>
      </w:r>
    </w:p>
    <w:p w:rsidR="00D1033D" w:rsidRDefault="0035486A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przetarg – 05</w:t>
      </w:r>
      <w:r w:rsidR="00D1033D" w:rsidRPr="00D1033D">
        <w:rPr>
          <w:rFonts w:ascii="Times New Roman" w:eastAsia="Times New Roman" w:hAnsi="Times New Roman" w:cs="Times New Roman"/>
        </w:rPr>
        <w:t>.01.2022 r.</w:t>
      </w:r>
    </w:p>
    <w:p w:rsidR="001E16A2" w:rsidRDefault="001E16A2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przetarg – 18.02.2022 r.</w:t>
      </w:r>
    </w:p>
    <w:p w:rsidR="00A82DF8" w:rsidRDefault="00A82DF8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przetarg – 25.03.2022 r.</w:t>
      </w:r>
    </w:p>
    <w:p w:rsidR="00A168FC" w:rsidRPr="00D1033D" w:rsidRDefault="00A168FC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przetarg – 10.05.2022 r.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2B2E93" w:rsidRPr="002B2E9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A168FC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A168FC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 w:rsidR="001E16A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czerwca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</w:t>
      </w:r>
      <w:r w:rsidR="0035486A">
        <w:rPr>
          <w:rFonts w:ascii="Times New Roman" w:eastAsia="Times New Roman" w:hAnsi="Times New Roman" w:cs="Times New Roman"/>
          <w:b/>
          <w:bCs/>
          <w:sz w:val="32"/>
          <w:szCs w:val="32"/>
        </w:rPr>
        <w:t>11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1E16A2">
        <w:rPr>
          <w:rFonts w:ascii="Times New Roman" w:eastAsia="Times New Roman" w:hAnsi="Times New Roman" w:cs="Times New Roman"/>
        </w:rPr>
        <w:t xml:space="preserve">                         w </w:t>
      </w:r>
      <w:r w:rsidR="00AF0198">
        <w:rPr>
          <w:rFonts w:ascii="Times New Roman" w:eastAsia="Times New Roman" w:hAnsi="Times New Roman" w:cs="Times New Roman"/>
        </w:rPr>
        <w:t>wysokości</w:t>
      </w:r>
      <w:r w:rsidR="00A14D8C">
        <w:rPr>
          <w:rFonts w:ascii="Times New Roman" w:eastAsia="Times New Roman" w:hAnsi="Times New Roman" w:cs="Times New Roman"/>
          <w:b/>
          <w:bCs/>
        </w:rPr>
        <w:t xml:space="preserve"> </w:t>
      </w:r>
      <w:r w:rsidR="004B3AF4">
        <w:rPr>
          <w:rFonts w:ascii="Times New Roman" w:eastAsia="Times New Roman" w:hAnsi="Times New Roman" w:cs="Times New Roman"/>
          <w:b/>
          <w:bCs/>
        </w:rPr>
        <w:t>3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4B3AF4">
        <w:rPr>
          <w:rFonts w:ascii="Times New Roman" w:eastAsia="Times New Roman" w:hAnsi="Times New Roman" w:cs="Times New Roman"/>
        </w:rPr>
        <w:t>trzy tysiące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 </w:t>
      </w:r>
      <w:r w:rsidR="001E16A2">
        <w:rPr>
          <w:rFonts w:ascii="Times New Roman" w:eastAsia="Times New Roman" w:hAnsi="Times New Roman" w:cs="Times New Roman"/>
        </w:rPr>
        <w:t xml:space="preserve"> 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A14D8C">
        <w:rPr>
          <w:rFonts w:ascii="Times New Roman" w:eastAsia="Times New Roman" w:hAnsi="Times New Roman" w:cs="Times New Roman"/>
        </w:rPr>
        <w:t xml:space="preserve">                      niż </w:t>
      </w:r>
      <w:r w:rsidR="00A168FC" w:rsidRPr="00A168FC">
        <w:rPr>
          <w:rFonts w:ascii="Times New Roman" w:eastAsia="Times New Roman" w:hAnsi="Times New Roman" w:cs="Times New Roman"/>
          <w:b/>
        </w:rPr>
        <w:t>7</w:t>
      </w:r>
      <w:r w:rsidR="001E16A2" w:rsidRPr="00A168FC">
        <w:rPr>
          <w:rFonts w:ascii="Times New Roman" w:eastAsia="Times New Roman" w:hAnsi="Times New Roman" w:cs="Times New Roman"/>
          <w:b/>
        </w:rPr>
        <w:t xml:space="preserve"> </w:t>
      </w:r>
      <w:r w:rsidR="00A168FC" w:rsidRPr="00A168FC">
        <w:rPr>
          <w:rFonts w:ascii="Times New Roman" w:eastAsia="Times New Roman" w:hAnsi="Times New Roman" w:cs="Times New Roman"/>
          <w:b/>
        </w:rPr>
        <w:t>c</w:t>
      </w:r>
      <w:r w:rsidR="00A168FC">
        <w:rPr>
          <w:rFonts w:ascii="Times New Roman" w:eastAsia="Times New Roman" w:hAnsi="Times New Roman" w:cs="Times New Roman"/>
          <w:b/>
        </w:rPr>
        <w:t>zerwca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202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2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4B3AF4">
        <w:rPr>
          <w:rFonts w:ascii="Times New Roman" w:eastAsia="Times New Roman" w:hAnsi="Times New Roman" w:cs="Times New Roman"/>
          <w:b/>
          <w:bCs/>
        </w:rPr>
        <w:t>689/</w:t>
      </w:r>
      <w:r w:rsidR="0035486A"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A14D8C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A14D8C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nabywca przejmuje nieruchomość w stanie istniejącym.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Cena nieruchomości nie zawiera kosztów wznowienia znaków granicznych działki, w granicach której nieruchomość jest położona.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>właściwe pełnomocnictwo udzielone przez osobę, którą reprezentuje do uczestnictwa w przetargu: 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 xml:space="preserve">z warunkami przetargu oraz znany jest jemu stan faktyczny </w:t>
      </w:r>
      <w:r w:rsidR="00A14D8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A14D8C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14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801656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564D19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lang w:val="en-GB"/>
        </w:rPr>
      </w:pPr>
      <w:r>
        <w:rPr>
          <w:rFonts w:eastAsia="Times New Roman" w:cs="Liberation Serif"/>
          <w:sz w:val="22"/>
          <w:szCs w:val="22"/>
        </w:rPr>
        <w:t>tel. 748510963</w:t>
      </w:r>
      <w:r>
        <w:rPr>
          <w:rFonts w:eastAsia="Liberation Serif" w:cs="Liberation Serif"/>
          <w:sz w:val="22"/>
          <w:szCs w:val="22"/>
        </w:rPr>
        <w:t xml:space="preserve">   </w:t>
      </w:r>
      <w:r>
        <w:rPr>
          <w:rStyle w:val="Hipercze"/>
          <w:rFonts w:cs="Liberation Serif"/>
          <w:sz w:val="22"/>
          <w:szCs w:val="22"/>
        </w:rPr>
        <w:t xml:space="preserve">           </w:t>
      </w:r>
      <w:r>
        <w:rPr>
          <w:rStyle w:val="Hipercze"/>
          <w:rFonts w:ascii="Verdana" w:eastAsia="Times New Roman" w:hAnsi="Verdana" w:cs="Verdana"/>
          <w:bCs/>
          <w:color w:val="FF0000"/>
          <w:sz w:val="21"/>
          <w:szCs w:val="21"/>
        </w:rPr>
        <w:t xml:space="preserve"> </w:t>
      </w:r>
    </w:p>
    <w:p w:rsidR="009F416A" w:rsidRDefault="00AF0198" w:rsidP="00A168FC">
      <w:pPr>
        <w:pStyle w:val="WW-Tekstpodstawowywcity3"/>
        <w:ind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C902AF">
        <w:rPr>
          <w:rFonts w:ascii="Times New Roman" w:hAnsi="Times New Roman" w:cs="Times New Roman"/>
          <w:sz w:val="18"/>
          <w:szCs w:val="18"/>
        </w:rPr>
        <w:t>J. Kulpa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9F416A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1E16A2"/>
    <w:rsid w:val="002305BE"/>
    <w:rsid w:val="00254B1C"/>
    <w:rsid w:val="002B2E93"/>
    <w:rsid w:val="0034725E"/>
    <w:rsid w:val="0035486A"/>
    <w:rsid w:val="003F1B47"/>
    <w:rsid w:val="004B3AF4"/>
    <w:rsid w:val="00622846"/>
    <w:rsid w:val="007F1F3C"/>
    <w:rsid w:val="00801656"/>
    <w:rsid w:val="00855BD2"/>
    <w:rsid w:val="00965969"/>
    <w:rsid w:val="00967C61"/>
    <w:rsid w:val="0098705A"/>
    <w:rsid w:val="009F416A"/>
    <w:rsid w:val="00A14D8C"/>
    <w:rsid w:val="00A168FC"/>
    <w:rsid w:val="00A82DF8"/>
    <w:rsid w:val="00AF0198"/>
    <w:rsid w:val="00B566C5"/>
    <w:rsid w:val="00B64E7D"/>
    <w:rsid w:val="00BE290B"/>
    <w:rsid w:val="00C902AF"/>
    <w:rsid w:val="00CF19D2"/>
    <w:rsid w:val="00D1033D"/>
    <w:rsid w:val="00D232B4"/>
    <w:rsid w:val="00D671C9"/>
    <w:rsid w:val="00E03FEA"/>
    <w:rsid w:val="00EA07E6"/>
    <w:rsid w:val="00EC684B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8C30-24D8-472D-BACD-AA78313F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2</cp:revision>
  <cp:lastPrinted>2022-01-10T13:52:00Z</cp:lastPrinted>
  <dcterms:created xsi:type="dcterms:W3CDTF">2022-05-12T06:06:00Z</dcterms:created>
  <dcterms:modified xsi:type="dcterms:W3CDTF">2022-05-12T06:06:00Z</dcterms:modified>
</cp:coreProperties>
</file>