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2334B2">
        <w:t>31</w:t>
      </w:r>
      <w:r w:rsidR="00C769F3">
        <w:t>.202</w:t>
      </w:r>
      <w:r w:rsidR="002334B2">
        <w:t>0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 w:rsidRPr="00C6683A">
        <w:rPr>
          <w:rFonts w:cstheme="minorHAnsi"/>
        </w:rPr>
        <w:tab/>
      </w:r>
      <w:r w:rsidR="00D04FB1" w:rsidRPr="00C6683A">
        <w:rPr>
          <w:rFonts w:cstheme="minorHAnsi"/>
        </w:rPr>
        <w:t xml:space="preserve">Jedlina-Zdrój, </w:t>
      </w:r>
      <w:r w:rsidR="002E24AA">
        <w:rPr>
          <w:rFonts w:cstheme="minorHAnsi"/>
        </w:rPr>
        <w:t>1</w:t>
      </w:r>
      <w:r w:rsidR="00AC31F3">
        <w:rPr>
          <w:rFonts w:cstheme="minorHAnsi"/>
        </w:rPr>
        <w:t>5</w:t>
      </w:r>
      <w:bookmarkStart w:id="0" w:name="_GoBack"/>
      <w:bookmarkEnd w:id="0"/>
      <w:r w:rsidR="00BF052A" w:rsidRPr="00C6683A">
        <w:rPr>
          <w:rFonts w:cstheme="minorHAnsi"/>
        </w:rPr>
        <w:t>.0</w:t>
      </w:r>
      <w:r w:rsidR="002E24AA">
        <w:rPr>
          <w:rFonts w:cstheme="minorHAnsi"/>
        </w:rPr>
        <w:t>5</w:t>
      </w:r>
      <w:r w:rsidR="001A4B56" w:rsidRPr="00C6683A">
        <w:rPr>
          <w:rFonts w:cstheme="minorHAnsi"/>
        </w:rPr>
        <w:t>.202</w:t>
      </w:r>
      <w:r w:rsidR="002E24AA">
        <w:rPr>
          <w:rFonts w:cstheme="minorHAnsi"/>
        </w:rPr>
        <w:t>3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2E24AA" w:rsidRDefault="00C6683A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C769F3" w:rsidRDefault="00C769F3" w:rsidP="00C6683A">
      <w:pPr>
        <w:spacing w:after="0"/>
        <w:jc w:val="both"/>
        <w:rPr>
          <w:rFonts w:cstheme="minorHAnsi"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 xml:space="preserve">I </w:t>
      </w:r>
      <w:r w:rsidRPr="00C6683A">
        <w:rPr>
          <w:rFonts w:cstheme="minorHAnsi"/>
          <w:sz w:val="24"/>
          <w:szCs w:val="24"/>
        </w:rPr>
        <w:t xml:space="preserve">przetarg ustny nieograniczony na sprzedaż nieruchomości gruntowej </w:t>
      </w:r>
      <w:r w:rsidR="00052DD4" w:rsidRPr="00C6683A">
        <w:rPr>
          <w:rFonts w:cstheme="minorHAnsi"/>
          <w:sz w:val="24"/>
          <w:szCs w:val="24"/>
        </w:rPr>
        <w:t>niezabudowanej o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powierzchni 0,</w:t>
      </w:r>
      <w:r w:rsidR="008358E0">
        <w:rPr>
          <w:rFonts w:cstheme="minorHAnsi"/>
          <w:sz w:val="24"/>
          <w:szCs w:val="24"/>
        </w:rPr>
        <w:t>0</w:t>
      </w:r>
      <w:r w:rsidR="002334B2">
        <w:rPr>
          <w:rFonts w:cstheme="minorHAnsi"/>
          <w:sz w:val="24"/>
          <w:szCs w:val="24"/>
        </w:rPr>
        <w:t>835</w:t>
      </w:r>
      <w:r w:rsidR="00052DD4" w:rsidRPr="00C6683A">
        <w:rPr>
          <w:rFonts w:cstheme="minorHAnsi"/>
          <w:sz w:val="24"/>
          <w:szCs w:val="24"/>
        </w:rPr>
        <w:t xml:space="preserve"> ha, położonej w Jedlinie-Zdroju przy </w:t>
      </w:r>
      <w:r w:rsidR="00052DD4" w:rsidRPr="00C6683A">
        <w:rPr>
          <w:rFonts w:cstheme="minorHAnsi"/>
          <w:b/>
          <w:sz w:val="24"/>
          <w:szCs w:val="24"/>
        </w:rPr>
        <w:t xml:space="preserve">ul. </w:t>
      </w:r>
      <w:r w:rsidR="002334B2">
        <w:rPr>
          <w:rFonts w:cstheme="minorHAnsi"/>
          <w:b/>
          <w:sz w:val="24"/>
          <w:szCs w:val="24"/>
        </w:rPr>
        <w:t>Północnej nr 21</w:t>
      </w:r>
      <w:r w:rsidR="00052DD4" w:rsidRPr="00C6683A">
        <w:rPr>
          <w:rFonts w:cstheme="minorHAnsi"/>
          <w:sz w:val="24"/>
          <w:szCs w:val="24"/>
        </w:rPr>
        <w:t>, oznaczonej w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 xml:space="preserve">ewidencji gruntów </w:t>
      </w:r>
      <w:r w:rsidR="00E713CA">
        <w:rPr>
          <w:rFonts w:cstheme="minorHAnsi"/>
          <w:sz w:val="24"/>
          <w:szCs w:val="24"/>
        </w:rPr>
        <w:t xml:space="preserve">obrębu Jedlina-Zdrój </w:t>
      </w:r>
      <w:r w:rsidR="00052DD4" w:rsidRPr="00C6683A">
        <w:rPr>
          <w:rFonts w:cstheme="minorHAnsi"/>
          <w:sz w:val="24"/>
          <w:szCs w:val="24"/>
        </w:rPr>
        <w:t xml:space="preserve">jako działka </w:t>
      </w:r>
      <w:r w:rsidR="00052DD4" w:rsidRPr="00C6683A">
        <w:rPr>
          <w:rFonts w:cstheme="minorHAnsi"/>
          <w:b/>
          <w:sz w:val="24"/>
          <w:szCs w:val="24"/>
        </w:rPr>
        <w:t xml:space="preserve">nr </w:t>
      </w:r>
      <w:r w:rsidR="002334B2">
        <w:rPr>
          <w:rFonts w:cstheme="minorHAnsi"/>
          <w:b/>
          <w:sz w:val="24"/>
          <w:szCs w:val="24"/>
        </w:rPr>
        <w:t>29/5</w:t>
      </w:r>
      <w:r w:rsidR="00052DD4" w:rsidRPr="00C6683A">
        <w:rPr>
          <w:rFonts w:cstheme="minorHAnsi"/>
          <w:sz w:val="24"/>
          <w:szCs w:val="24"/>
        </w:rPr>
        <w:t>, dla której Sąd Rejonowy w Wałbrzychu prowadzi księ</w:t>
      </w:r>
      <w:r w:rsidR="000E4111">
        <w:rPr>
          <w:rFonts w:cstheme="minorHAnsi"/>
          <w:sz w:val="24"/>
          <w:szCs w:val="24"/>
        </w:rPr>
        <w:t>gę wieczystą nr SW1W/000</w:t>
      </w:r>
      <w:r w:rsidR="002334B2">
        <w:rPr>
          <w:rFonts w:cstheme="minorHAnsi"/>
          <w:sz w:val="24"/>
          <w:szCs w:val="24"/>
        </w:rPr>
        <w:t>19722/2</w:t>
      </w:r>
      <w:r w:rsidR="000E4111">
        <w:rPr>
          <w:rFonts w:cstheme="minorHAnsi"/>
          <w:sz w:val="24"/>
          <w:szCs w:val="24"/>
        </w:rPr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Pr="002E24AA" w:rsidRDefault="007552B4" w:rsidP="002E24AA">
      <w:pPr>
        <w:pStyle w:val="Bezodstpw"/>
        <w:jc w:val="both"/>
        <w:rPr>
          <w:sz w:val="24"/>
          <w:szCs w:val="24"/>
        </w:rPr>
      </w:pPr>
      <w:r w:rsidRPr="002E24AA">
        <w:rPr>
          <w:sz w:val="24"/>
          <w:szCs w:val="24"/>
        </w:rPr>
        <w:t>Przeznaczona</w:t>
      </w:r>
      <w:r w:rsidR="00380936" w:rsidRPr="002E24AA">
        <w:rPr>
          <w:sz w:val="24"/>
          <w:szCs w:val="24"/>
        </w:rPr>
        <w:t xml:space="preserve"> do sprzedaży nieruchomość</w:t>
      </w:r>
      <w:r w:rsidR="000E4111" w:rsidRPr="002E24AA">
        <w:rPr>
          <w:sz w:val="24"/>
          <w:szCs w:val="24"/>
        </w:rPr>
        <w:t xml:space="preserve"> o powierzchni </w:t>
      </w:r>
      <w:r w:rsidR="002334B2" w:rsidRPr="002E24AA">
        <w:rPr>
          <w:sz w:val="24"/>
          <w:szCs w:val="24"/>
        </w:rPr>
        <w:t>835</w:t>
      </w:r>
      <w:r w:rsidR="000E4111" w:rsidRPr="002E24AA">
        <w:rPr>
          <w:sz w:val="24"/>
          <w:szCs w:val="24"/>
        </w:rPr>
        <w:t xml:space="preserve"> m</w:t>
      </w:r>
      <w:r w:rsidR="000E4111" w:rsidRPr="002E24AA">
        <w:rPr>
          <w:sz w:val="24"/>
          <w:szCs w:val="24"/>
          <w:vertAlign w:val="superscript"/>
        </w:rPr>
        <w:t>2</w:t>
      </w:r>
      <w:r w:rsidR="00380936" w:rsidRPr="002E24AA">
        <w:rPr>
          <w:sz w:val="24"/>
          <w:szCs w:val="24"/>
        </w:rPr>
        <w:t xml:space="preserve"> położona jest </w:t>
      </w:r>
      <w:r w:rsidR="002334B2" w:rsidRPr="002E24AA">
        <w:rPr>
          <w:sz w:val="24"/>
          <w:szCs w:val="24"/>
        </w:rPr>
        <w:t xml:space="preserve">przy lokalnej drodze o nawierzchni asfaltowej – ulicy Północnej. Znajduje się na terenach atrakcyjnych dla mieszkalnictwa, w sąsiedztwie centrum uzdrowiskowego Jedliny-Zdrój oraz terenów zielonych – parku i terenów leśnych. </w:t>
      </w:r>
      <w:r w:rsidR="0027190D" w:rsidRPr="002E24AA">
        <w:rPr>
          <w:sz w:val="24"/>
          <w:szCs w:val="24"/>
        </w:rPr>
        <w:t xml:space="preserve">Najbliższe otoczenie stanowi zabudowa mieszkaniowa, głównie jednorodzinna. Nieruchomość leży w większej odległości od infrastruktury społecznej, w zasięgu obiektów uzdrowiskowych, terenów rekreacyjnych oraz w zasięgu przystanków komunikacji publicznej zbiorowej. Działka ma kształt zbliżony do trapezu i nie jest zabudowana. Teren o znacznym spadku w kierunku wschodnim porośnięty roślinnością. Działka nie jest uzbrojona. </w:t>
      </w:r>
      <w:r w:rsidR="00E93271" w:rsidRPr="002E24AA">
        <w:rPr>
          <w:sz w:val="24"/>
          <w:szCs w:val="24"/>
        </w:rPr>
        <w:t>Według danych ewidencyjnych</w:t>
      </w:r>
      <w:r w:rsidR="0027190D" w:rsidRPr="002E24AA">
        <w:rPr>
          <w:sz w:val="24"/>
          <w:szCs w:val="24"/>
        </w:rPr>
        <w:t xml:space="preserve"> </w:t>
      </w:r>
      <w:r w:rsidR="00E93271" w:rsidRPr="002E24AA">
        <w:rPr>
          <w:sz w:val="24"/>
          <w:szCs w:val="24"/>
        </w:rPr>
        <w:t xml:space="preserve">w </w:t>
      </w:r>
      <w:r w:rsidR="0027190D" w:rsidRPr="002E24AA">
        <w:rPr>
          <w:sz w:val="24"/>
          <w:szCs w:val="24"/>
        </w:rPr>
        <w:t>ulicy Północnej</w:t>
      </w:r>
      <w:r w:rsidR="00E93271" w:rsidRPr="002E24AA">
        <w:rPr>
          <w:sz w:val="24"/>
          <w:szCs w:val="24"/>
        </w:rPr>
        <w:t xml:space="preserve"> znajdują się przyłącza sieci </w:t>
      </w:r>
      <w:r w:rsidR="0027190D" w:rsidRPr="002E24AA">
        <w:rPr>
          <w:sz w:val="24"/>
          <w:szCs w:val="24"/>
        </w:rPr>
        <w:t>wodno-</w:t>
      </w:r>
      <w:r w:rsidR="00E93271" w:rsidRPr="002E24AA">
        <w:rPr>
          <w:sz w:val="24"/>
          <w:szCs w:val="24"/>
        </w:rPr>
        <w:t>kanalizacyjnej, gazowej</w:t>
      </w:r>
      <w:r w:rsidR="00B444B6" w:rsidRPr="002E24AA">
        <w:rPr>
          <w:sz w:val="24"/>
          <w:szCs w:val="24"/>
        </w:rPr>
        <w:t xml:space="preserve"> i energetycznej</w:t>
      </w:r>
      <w:r w:rsidR="00E93271" w:rsidRPr="002E24AA">
        <w:rPr>
          <w:sz w:val="24"/>
          <w:szCs w:val="24"/>
        </w:rPr>
        <w:t>. W p</w:t>
      </w:r>
      <w:r w:rsidR="00B444B6" w:rsidRPr="002E24AA">
        <w:rPr>
          <w:sz w:val="24"/>
          <w:szCs w:val="24"/>
        </w:rPr>
        <w:t xml:space="preserve">ołudniowo-wschodniej części </w:t>
      </w:r>
      <w:r w:rsidR="00E93271" w:rsidRPr="002E24AA">
        <w:rPr>
          <w:sz w:val="24"/>
          <w:szCs w:val="24"/>
        </w:rPr>
        <w:t>działki</w:t>
      </w:r>
      <w:r w:rsidR="00B444B6" w:rsidRPr="002E24AA">
        <w:rPr>
          <w:sz w:val="24"/>
          <w:szCs w:val="24"/>
        </w:rPr>
        <w:t>, przy granicy z drogą znajduje się</w:t>
      </w:r>
      <w:r w:rsidR="00E93271" w:rsidRPr="002E24AA">
        <w:rPr>
          <w:sz w:val="24"/>
          <w:szCs w:val="24"/>
        </w:rPr>
        <w:t xml:space="preserve"> słup </w:t>
      </w:r>
      <w:r w:rsidR="00B444B6" w:rsidRPr="002E24AA">
        <w:rPr>
          <w:sz w:val="24"/>
          <w:szCs w:val="24"/>
        </w:rPr>
        <w:t>sieci telekomunikacyjnej</w:t>
      </w:r>
      <w:r w:rsidR="00E93271" w:rsidRPr="002E24AA">
        <w:rPr>
          <w:sz w:val="24"/>
          <w:szCs w:val="24"/>
        </w:rPr>
        <w:t xml:space="preserve">. Działka posiada </w:t>
      </w:r>
      <w:r w:rsidR="00B444B6" w:rsidRPr="002E24AA">
        <w:rPr>
          <w:sz w:val="24"/>
          <w:szCs w:val="24"/>
        </w:rPr>
        <w:t xml:space="preserve">bezpośredni </w:t>
      </w:r>
      <w:r w:rsidR="00E93271" w:rsidRPr="002E24AA">
        <w:rPr>
          <w:sz w:val="24"/>
          <w:szCs w:val="24"/>
        </w:rPr>
        <w:t>dostęp do drogi</w:t>
      </w:r>
      <w:r w:rsidR="00B444B6" w:rsidRPr="002E24AA">
        <w:rPr>
          <w:sz w:val="24"/>
          <w:szCs w:val="24"/>
        </w:rPr>
        <w:t xml:space="preserve"> publicznej</w:t>
      </w:r>
      <w:r w:rsidR="00E93271" w:rsidRPr="002E24AA">
        <w:rPr>
          <w:sz w:val="24"/>
          <w:szCs w:val="24"/>
        </w:rPr>
        <w:t xml:space="preserve"> </w:t>
      </w:r>
      <w:r w:rsidR="00B444B6" w:rsidRPr="002E24AA">
        <w:rPr>
          <w:sz w:val="24"/>
          <w:szCs w:val="24"/>
        </w:rPr>
        <w:t xml:space="preserve">- </w:t>
      </w:r>
      <w:r w:rsidR="00E93271" w:rsidRPr="002E24AA">
        <w:rPr>
          <w:sz w:val="24"/>
          <w:szCs w:val="24"/>
        </w:rPr>
        <w:t xml:space="preserve">ulicy </w:t>
      </w:r>
      <w:r w:rsidR="00B444B6" w:rsidRPr="002E24AA">
        <w:rPr>
          <w:sz w:val="24"/>
          <w:szCs w:val="24"/>
        </w:rPr>
        <w:t xml:space="preserve">Północnej. </w:t>
      </w:r>
      <w:r w:rsidR="00E93271" w:rsidRPr="002E24AA">
        <w:rPr>
          <w:sz w:val="24"/>
          <w:szCs w:val="24"/>
        </w:rPr>
        <w:t xml:space="preserve"> </w:t>
      </w:r>
      <w:r w:rsidR="008358E0" w:rsidRPr="002E24AA">
        <w:rPr>
          <w:sz w:val="24"/>
          <w:szCs w:val="24"/>
        </w:rPr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6C5C48">
        <w:t>2.32MN</w:t>
      </w:r>
      <w:r w:rsidR="001A4B56" w:rsidRPr="00C6683A">
        <w:t xml:space="preserve"> z </w:t>
      </w:r>
      <w:r w:rsidR="0058233F" w:rsidRPr="00C6683A">
        <w:t>zapisem tereny zabudowy mieszkaniowej jednorodzinnej</w:t>
      </w:r>
      <w:r w:rsidR="003F377F">
        <w:t>;</w:t>
      </w:r>
    </w:p>
    <w:p w:rsidR="0058233F" w:rsidRPr="00C6683A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B</w:t>
      </w:r>
      <w:r w:rsidR="00B81D11">
        <w:t>p</w:t>
      </w:r>
      <w:r w:rsidR="0058233F" w:rsidRPr="00C6683A">
        <w:t xml:space="preserve"> – </w:t>
      </w:r>
      <w:r w:rsidR="00B81D11">
        <w:t>zurbanizowane</w:t>
      </w:r>
      <w:r w:rsidR="0058233F" w:rsidRPr="00C6683A">
        <w:t xml:space="preserve"> tereny </w:t>
      </w:r>
      <w:r w:rsidR="00B81D11">
        <w:t>nie</w:t>
      </w:r>
      <w:r w:rsidR="0058233F" w:rsidRPr="00C6683A">
        <w:t>zabudowane</w:t>
      </w:r>
      <w:r w:rsidR="00B81D11">
        <w:t xml:space="preserve"> lub w trakcie zabudowy.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3.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4.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E713CA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5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2E24AA">
        <w:rPr>
          <w:rFonts w:cstheme="minorHAnsi"/>
          <w:b/>
          <w:sz w:val="36"/>
          <w:szCs w:val="36"/>
        </w:rPr>
        <w:t>79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2E24AA" w:rsidRDefault="00D31699" w:rsidP="002E24AA">
      <w:pPr>
        <w:pStyle w:val="Bezodstpw"/>
        <w:jc w:val="both"/>
      </w:pPr>
      <w:r w:rsidRPr="002E24AA">
        <w:t>Do ceny uzyskanej w przetargu zostanie doliczony podatek VAT w stawce obowiązującej w dniu sprzedaży nieruchomości. Na dzień ogłoszenia przetargu sprzedaż objęta jest podatkiem od towarów i usług w stawce 23%.</w:t>
      </w:r>
      <w:r w:rsidR="002E24AA" w:rsidRPr="002E24AA">
        <w:t xml:space="preserve"> </w:t>
      </w:r>
    </w:p>
    <w:p w:rsidR="00D00156" w:rsidRPr="00C6683A" w:rsidRDefault="00E713CA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D26131" w:rsidRDefault="00D00156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BF052A" w:rsidRPr="00C6683A">
        <w:rPr>
          <w:rFonts w:cstheme="minorHAnsi"/>
          <w:b/>
          <w:i/>
          <w:sz w:val="24"/>
          <w:szCs w:val="24"/>
        </w:rPr>
        <w:t xml:space="preserve"> </w:t>
      </w:r>
      <w:r w:rsidR="002E24AA">
        <w:rPr>
          <w:rFonts w:cstheme="minorHAnsi"/>
          <w:b/>
          <w:i/>
          <w:sz w:val="36"/>
          <w:szCs w:val="36"/>
        </w:rPr>
        <w:t>19</w:t>
      </w:r>
      <w:r w:rsidR="000C4F71" w:rsidRPr="00C6683A">
        <w:rPr>
          <w:rFonts w:cstheme="minorHAnsi"/>
          <w:b/>
          <w:i/>
          <w:sz w:val="36"/>
          <w:szCs w:val="36"/>
        </w:rPr>
        <w:t xml:space="preserve"> </w:t>
      </w:r>
      <w:r w:rsidR="002E24AA">
        <w:rPr>
          <w:rFonts w:cstheme="minorHAnsi"/>
          <w:b/>
          <w:i/>
          <w:sz w:val="36"/>
          <w:szCs w:val="36"/>
        </w:rPr>
        <w:t>czerwc</w:t>
      </w:r>
      <w:r w:rsidR="008358E0">
        <w:rPr>
          <w:rFonts w:cstheme="minorHAnsi"/>
          <w:b/>
          <w:i/>
          <w:sz w:val="36"/>
          <w:szCs w:val="36"/>
        </w:rPr>
        <w:t>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2E24AA">
        <w:rPr>
          <w:rFonts w:cstheme="minorHAnsi"/>
          <w:b/>
          <w:i/>
          <w:sz w:val="36"/>
          <w:szCs w:val="36"/>
        </w:rPr>
        <w:t>3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11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  <w:r w:rsidR="0037306D" w:rsidRPr="00C6683A">
        <w:rPr>
          <w:rFonts w:cstheme="minorHAnsi"/>
          <w:sz w:val="24"/>
          <w:szCs w:val="24"/>
          <w:vertAlign w:val="superscript"/>
        </w:rPr>
        <w:t xml:space="preserve"> </w:t>
      </w:r>
      <w:r w:rsidR="0037306D"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C6683A" w:rsidRPr="002E24AA" w:rsidRDefault="00C6683A" w:rsidP="00C6683A">
      <w:pPr>
        <w:spacing w:after="0"/>
        <w:jc w:val="center"/>
        <w:rPr>
          <w:rFonts w:cstheme="minorHAnsi"/>
          <w:sz w:val="6"/>
          <w:szCs w:val="6"/>
        </w:rPr>
      </w:pPr>
    </w:p>
    <w:p w:rsidR="00D00156" w:rsidRPr="00C6683A" w:rsidRDefault="00E713CA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2E24AA" w:rsidRPr="002E24AA" w:rsidRDefault="00D00156" w:rsidP="002E24AA">
      <w:pPr>
        <w:pStyle w:val="Bezodstpw"/>
        <w:jc w:val="both"/>
      </w:pPr>
      <w:r w:rsidRPr="002E24AA">
        <w:t xml:space="preserve">Wadium należy wnieść w pieniądzu w wysokości </w:t>
      </w:r>
      <w:r w:rsidR="006C5C48" w:rsidRPr="002E24AA">
        <w:t>1</w:t>
      </w:r>
      <w:r w:rsidR="002E24AA" w:rsidRPr="002E24AA">
        <w:t>5</w:t>
      </w:r>
      <w:r w:rsidRPr="002E24AA">
        <w:t> 000 zł</w:t>
      </w:r>
      <w:r w:rsidR="00171273" w:rsidRPr="002E24AA">
        <w:t xml:space="preserve"> </w:t>
      </w:r>
      <w:r w:rsidR="00DD7E8A" w:rsidRPr="002E24AA">
        <w:t xml:space="preserve">(słownie: </w:t>
      </w:r>
      <w:r w:rsidR="002E24AA" w:rsidRPr="002E24AA">
        <w:t>piętnaście</w:t>
      </w:r>
      <w:r w:rsidR="00DD7E8A" w:rsidRPr="002E24AA">
        <w:t xml:space="preserve"> tysięcy złotych 00/100) </w:t>
      </w:r>
      <w:r w:rsidR="00D26131" w:rsidRPr="002E24AA">
        <w:t>na rachunek Gminy Jedlina-Zdrój</w:t>
      </w:r>
      <w:r w:rsidR="00DD7E8A" w:rsidRPr="002E24AA">
        <w:t xml:space="preserve"> </w:t>
      </w:r>
      <w:r w:rsidR="00D26131" w:rsidRPr="002E24AA">
        <w:t xml:space="preserve"> nr 1</w:t>
      </w:r>
      <w:r w:rsidR="00E93271" w:rsidRPr="002E24AA">
        <w:t>3 1020 5095 0000 5602 0011 4280</w:t>
      </w:r>
      <w:r w:rsidR="00DD7E8A" w:rsidRPr="002E24AA">
        <w:t xml:space="preserve"> </w:t>
      </w:r>
      <w:r w:rsidR="00D26131" w:rsidRPr="002E24AA">
        <w:t>w PKO BP S.A. I Oddział w Wałbrzychu, nie później niż</w:t>
      </w:r>
      <w:r w:rsidR="00DD7E8A" w:rsidRPr="002E24AA">
        <w:t xml:space="preserve"> </w:t>
      </w:r>
      <w:r w:rsidR="002E24AA" w:rsidRPr="002E24AA">
        <w:t>12</w:t>
      </w:r>
      <w:r w:rsidR="00BF052A" w:rsidRPr="002E24AA">
        <w:t xml:space="preserve"> </w:t>
      </w:r>
      <w:r w:rsidR="006C5C48" w:rsidRPr="002E24AA">
        <w:t>czerwca</w:t>
      </w:r>
      <w:r w:rsidR="00D26131" w:rsidRPr="002E24AA">
        <w:t xml:space="preserve"> 202</w:t>
      </w:r>
      <w:r w:rsidR="002E24AA" w:rsidRPr="002E24AA">
        <w:t>3</w:t>
      </w:r>
      <w:r w:rsidR="00D26131" w:rsidRPr="002E24AA">
        <w:t xml:space="preserve"> r., z napisem na dowodzie wpłaty (przelewie) „wadium – działka</w:t>
      </w:r>
      <w:r w:rsidR="003466B1" w:rsidRPr="002E24AA">
        <w:t xml:space="preserve"> nr </w:t>
      </w:r>
      <w:r w:rsidR="006C5C48" w:rsidRPr="002E24AA">
        <w:t>29/5</w:t>
      </w:r>
      <w:r w:rsidR="00D26131" w:rsidRPr="002E24AA">
        <w:t xml:space="preserve">”. </w:t>
      </w:r>
      <w:r w:rsidR="002E24AA" w:rsidRPr="002E24AA">
        <w:rPr>
          <w:rStyle w:val="markedcontent"/>
        </w:rPr>
        <w:t>Za dokonanie wpłaty uważa się dzień wpływu środków pieniężnych na rachunek bankowy Gminy Jedlina-Zdrój.</w:t>
      </w:r>
    </w:p>
    <w:p w:rsidR="00D26131" w:rsidRPr="00DD7E8A" w:rsidRDefault="00E713CA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D26131" w:rsidRPr="00DD7E8A" w:rsidRDefault="00E713CA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lastRenderedPageBreak/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E713CA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10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 w Monitorze  Urzędowym oraz wywieszony na tablicach informacyjnych rozmieszczonych na terenie Gminy Jedlina-Zdrój.</w:t>
      </w:r>
    </w:p>
    <w:p w:rsidR="000E26A5" w:rsidRPr="00DD7E8A" w:rsidRDefault="00E713CA" w:rsidP="00171273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lang w:eastAsia="pl-PL"/>
        </w:rPr>
        <w:t>11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Pr="00DD7E8A" w:rsidRDefault="00F94476" w:rsidP="00C6683A">
      <w:pPr>
        <w:tabs>
          <w:tab w:val="left" w:pos="0"/>
        </w:tabs>
        <w:spacing w:after="0"/>
        <w:jc w:val="both"/>
        <w:rPr>
          <w:rFonts w:cstheme="minorHAnsi"/>
          <w:b/>
          <w:bCs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E713CA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i wyłącznie na warunkach określonych przez dysponenta tych urządzeń.</w:t>
      </w:r>
    </w:p>
    <w:p w:rsidR="002E24AA" w:rsidRPr="002E24AA" w:rsidRDefault="00ED6E9C" w:rsidP="002E24A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          wznowienia znaków granicznych działki, w granicach której nieruchomość jest położona.</w:t>
      </w:r>
      <w:r w:rsidR="002E24AA">
        <w:rPr>
          <w:rFonts w:ascii="Calibri" w:eastAsia="Times New Roman" w:hAnsi="Calibri" w:cs="Calibri"/>
        </w:rPr>
        <w:t xml:space="preserve"> </w:t>
      </w:r>
      <w:r w:rsidR="002E24AA" w:rsidRPr="002E24AA">
        <w:rPr>
          <w:rFonts w:cstheme="minorHAnsi"/>
        </w:rPr>
        <w:t>Nabywca odpowiada za samodzielne zapoznanie się ze stanem prawnym i faktycznym nieruchomości oraz 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ED6E9C" w:rsidP="00C6683A">
      <w:pPr>
        <w:spacing w:after="0"/>
        <w:jc w:val="both"/>
        <w:rPr>
          <w:rFonts w:eastAsia="SimSun" w:cstheme="minorHAnsi"/>
        </w:rPr>
      </w:pPr>
      <w:r w:rsidRPr="00DD7E8A">
        <w:rPr>
          <w:rFonts w:cstheme="minorHAnsi"/>
        </w:rPr>
        <w:t xml:space="preserve">5)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Pr="00DD7E8A">
        <w:rPr>
          <w:rFonts w:eastAsia="SimSun" w:cstheme="minorHAnsi"/>
        </w:rPr>
        <w:t>eruchomości przez cudzoziemców.</w:t>
      </w:r>
    </w:p>
    <w:p w:rsidR="00171273" w:rsidRPr="00DD7E8A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Theme="minorHAnsi" w:eastAsia="SimSun" w:hAnsiTheme="minorHAnsi" w:cstheme="minorHAnsi"/>
          <w:sz w:val="22"/>
          <w:szCs w:val="22"/>
        </w:rPr>
        <w:t>6)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>U</w:t>
      </w:r>
      <w:proofErr w:type="spellStart"/>
      <w:r w:rsidR="00171273" w:rsidRPr="00DD7E8A">
        <w:rPr>
          <w:rFonts w:ascii="Calibri" w:hAnsi="Calibri" w:cs="Calibri"/>
          <w:sz w:val="22"/>
          <w:szCs w:val="22"/>
        </w:rPr>
        <w:t>czestnik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dokumenty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DD7E8A" w:rsidRPr="00DD7E8A">
        <w:rPr>
          <w:rFonts w:ascii="Calibri" w:hAnsi="Calibri" w:cs="Calibri"/>
          <w:sz w:val="22"/>
          <w:szCs w:val="22"/>
          <w:lang w:val="en-US" w:eastAsia="en-US"/>
        </w:rPr>
        <w:t xml:space="preserve">                       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="00171273" w:rsidRPr="00DD7E8A">
        <w:rPr>
          <w:rFonts w:ascii="Calibri" w:hAnsi="Calibri" w:cs="Calibri"/>
          <w:sz w:val="22"/>
          <w:szCs w:val="22"/>
        </w:rPr>
        <w:t>ze stanem faktycznym i prawnym nieruchomości i nie wnosi w tym zakresie zastrzeżeń,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ED6E9C" w:rsidP="00C6683A">
      <w:pPr>
        <w:spacing w:after="0"/>
        <w:jc w:val="both"/>
        <w:rPr>
          <w:rFonts w:eastAsia="SimSun" w:cstheme="minorHAnsi"/>
          <w:lang w:eastAsia="zh-CN"/>
        </w:rPr>
      </w:pPr>
      <w:r w:rsidRPr="00DD7E8A">
        <w:rPr>
          <w:rFonts w:eastAsia="SimSun" w:cstheme="minorHAnsi"/>
        </w:rPr>
        <w:t xml:space="preserve">7)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E713CA">
        <w:rPr>
          <w:rFonts w:cstheme="minorHAnsi"/>
          <w:b/>
          <w:lang w:eastAsia="zh-CN"/>
        </w:rPr>
        <w:t>3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2E24AA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2E24AA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Tel. 74</w:t>
      </w:r>
      <w:r w:rsidR="002E24A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C6683A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2E24AA" w:rsidRDefault="002E24AA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</w:p>
    <w:p w:rsidR="002E24AA" w:rsidRDefault="002E24AA" w:rsidP="002E24AA">
      <w:pPr>
        <w:tabs>
          <w:tab w:val="left" w:pos="8280"/>
        </w:tabs>
        <w:spacing w:line="276" w:lineRule="auto"/>
        <w:jc w:val="both"/>
        <w:rPr>
          <w:rStyle w:val="markedcontent"/>
          <w:rFonts w:cs="Calibri"/>
          <w:b/>
        </w:rPr>
      </w:pPr>
      <w:r>
        <w:rPr>
          <w:rStyle w:val="markedcontent"/>
          <w:rFonts w:cs="Calibri"/>
        </w:rPr>
        <w:lastRenderedPageBreak/>
        <w:t>Informacja o przetwarzaniu danych</w:t>
      </w:r>
    </w:p>
    <w:p w:rsidR="002E24AA" w:rsidRDefault="002E24AA" w:rsidP="002E24AA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>Na podstawie art. 13 ust. 1 i ust. 2 rozporządzenia Parlamentu Europejskiego i Rady (UE) 2016/679</w:t>
      </w:r>
      <w:r>
        <w:rPr>
          <w:rFonts w:cs="Calibri"/>
        </w:rPr>
        <w:br/>
      </w:r>
      <w:r>
        <w:rPr>
          <w:rStyle w:val="markedcontent"/>
          <w:rFonts w:cs="Calibri"/>
        </w:rPr>
        <w:t>z 27 kwietnia 2016 r. w sprawie ochrony osób fizycznych w związku z przetwarzaniem danych osobowych w sprawie swobodnego przepływu takich danych oraz uchylenia dyrektywy 95/46/WE (dalej: RODO), informuję, że:</w:t>
      </w:r>
    </w:p>
    <w:p w:rsidR="002E24AA" w:rsidRDefault="002E24AA" w:rsidP="002E24AA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>1. Administratorem danych osobowych osób biorących udział w przetargu jest Burmistrz Miasta</w:t>
      </w:r>
      <w:r>
        <w:rPr>
          <w:rFonts w:cs="Calibri"/>
        </w:rPr>
        <w:br/>
      </w:r>
      <w:r>
        <w:rPr>
          <w:rStyle w:val="markedcontent"/>
          <w:rFonts w:cs="Calibri"/>
        </w:rPr>
        <w:t>Jedlina-Zdrój ul. Poznańska 2, 58 – 330 Jedlina-Zdrój, tel. 74 8455215, iodo@jedlinazdroj.eu.</w:t>
      </w:r>
      <w:r>
        <w:rPr>
          <w:rFonts w:cs="Calibri"/>
        </w:rPr>
        <w:br/>
      </w:r>
      <w:r>
        <w:rPr>
          <w:rStyle w:val="markedcontent"/>
          <w:rFonts w:cs="Calibri"/>
        </w:rPr>
        <w:t>2. Dane osobowe będą przetwarzane w celu przeprowadzenia postępowania przetargowego w</w:t>
      </w:r>
      <w:r>
        <w:rPr>
          <w:rFonts w:cs="Calibri"/>
        </w:rPr>
        <w:br/>
      </w:r>
      <w:r>
        <w:rPr>
          <w:rStyle w:val="markedcontent"/>
          <w:rFonts w:cs="Calibri"/>
        </w:rPr>
        <w:t>sprawie zbycia nieruchomości gminnej na podstawie ustawy z dnia 21 sierpnia 1997 r. o gospodarce nieruchomościami (art. 6 ust. 1 lit c RODO) jak i w celu późniejszego zawarcia umowy z podmiotem ustalonym jako nabywca nieruchomości (art. 6 ust.1 lit b RODO).</w:t>
      </w:r>
    </w:p>
    <w:p w:rsidR="002E24AA" w:rsidRDefault="002E24AA" w:rsidP="002E24AA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 xml:space="preserve">3. Więcej informacji dotyczących przetwarzania danych osobowych można uzyskać poprzez kontakt z Urzędem Miasta Jedlina-Zdrój ul. Poznańska 2, 58-330 Jedlina-Zdrój lub z inspektorem ochrony danych drogą elektroniczną poprzez: iodo@jedlinazdroj.eu lub pisemnie pod adresem: Urząd Miasta Jedlina-Zdrój, ul. Poznańska 2, 58-330 Jedlina-Zdrój. </w:t>
      </w:r>
    </w:p>
    <w:p w:rsidR="002E24AA" w:rsidRPr="00C6683A" w:rsidRDefault="002E24AA" w:rsidP="002E24AA">
      <w:pPr>
        <w:pStyle w:val="Bezodstpw"/>
        <w:jc w:val="both"/>
        <w:rPr>
          <w:rFonts w:cstheme="minorHAnsi"/>
        </w:rPr>
      </w:pPr>
    </w:p>
    <w:p w:rsidR="002E24AA" w:rsidRDefault="002E24AA" w:rsidP="002E24AA">
      <w:pPr>
        <w:pStyle w:val="WW-Tekstpodstawowywcity3"/>
        <w:ind w:firstLine="0"/>
        <w:jc w:val="both"/>
      </w:pPr>
    </w:p>
    <w:p w:rsidR="002E24AA" w:rsidRPr="00C6683A" w:rsidRDefault="002E24AA" w:rsidP="00C6683A">
      <w:pPr>
        <w:pStyle w:val="Bezodstpw"/>
        <w:jc w:val="both"/>
        <w:rPr>
          <w:rFonts w:cstheme="minorHAnsi"/>
        </w:rPr>
      </w:pPr>
    </w:p>
    <w:sectPr w:rsidR="002E24AA" w:rsidRPr="00C6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71273"/>
    <w:rsid w:val="00194EFF"/>
    <w:rsid w:val="001A4B56"/>
    <w:rsid w:val="001B1B77"/>
    <w:rsid w:val="001D5196"/>
    <w:rsid w:val="001E7E6A"/>
    <w:rsid w:val="002334B2"/>
    <w:rsid w:val="0027190D"/>
    <w:rsid w:val="002E24AA"/>
    <w:rsid w:val="003466B1"/>
    <w:rsid w:val="0037306D"/>
    <w:rsid w:val="00380936"/>
    <w:rsid w:val="00390A08"/>
    <w:rsid w:val="003C0EEF"/>
    <w:rsid w:val="003F377F"/>
    <w:rsid w:val="00411D84"/>
    <w:rsid w:val="0046495B"/>
    <w:rsid w:val="004C081D"/>
    <w:rsid w:val="00580817"/>
    <w:rsid w:val="0058233F"/>
    <w:rsid w:val="005B139E"/>
    <w:rsid w:val="00647A8D"/>
    <w:rsid w:val="00665EEB"/>
    <w:rsid w:val="0068448F"/>
    <w:rsid w:val="006C5C48"/>
    <w:rsid w:val="006C746D"/>
    <w:rsid w:val="006F745D"/>
    <w:rsid w:val="0073443A"/>
    <w:rsid w:val="00737180"/>
    <w:rsid w:val="007552B4"/>
    <w:rsid w:val="00760506"/>
    <w:rsid w:val="007B655A"/>
    <w:rsid w:val="00820AD6"/>
    <w:rsid w:val="00824BF5"/>
    <w:rsid w:val="008358E0"/>
    <w:rsid w:val="0090533B"/>
    <w:rsid w:val="009174E0"/>
    <w:rsid w:val="00AB2631"/>
    <w:rsid w:val="00AC31F3"/>
    <w:rsid w:val="00B2449F"/>
    <w:rsid w:val="00B444B6"/>
    <w:rsid w:val="00B54679"/>
    <w:rsid w:val="00B81D11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D7E8A"/>
    <w:rsid w:val="00E713CA"/>
    <w:rsid w:val="00E93271"/>
    <w:rsid w:val="00EB2664"/>
    <w:rsid w:val="00ED6E9C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markedcontent">
    <w:name w:val="markedcontent"/>
    <w:rsid w:val="002E24AA"/>
  </w:style>
  <w:style w:type="paragraph" w:customStyle="1" w:styleId="WW-Tekstpodstawowywcity3">
    <w:name w:val="WW-Tekst podstawowy wcięty 3"/>
    <w:basedOn w:val="Normalny"/>
    <w:rsid w:val="002E24AA"/>
    <w:pPr>
      <w:widowControl w:val="0"/>
      <w:suppressAutoHyphens/>
      <w:spacing w:after="0" w:line="240" w:lineRule="auto"/>
      <w:ind w:firstLine="708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4</cp:revision>
  <cp:lastPrinted>2023-05-15T07:08:00Z</cp:lastPrinted>
  <dcterms:created xsi:type="dcterms:W3CDTF">2023-05-11T11:20:00Z</dcterms:created>
  <dcterms:modified xsi:type="dcterms:W3CDTF">2023-05-15T07:08:00Z</dcterms:modified>
</cp:coreProperties>
</file>