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8F" w:rsidRPr="009D036D" w:rsidRDefault="00613D06">
      <w:pPr>
        <w:suppressAutoHyphens/>
        <w:spacing w:line="288" w:lineRule="exact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Liberation Serif" w:hAnsi="Times New Roman" w:cs="Times New Roman"/>
          <w:shadow/>
          <w:color w:val="800000"/>
          <w:shd w:val="clear" w:color="auto" w:fill="FFFFFF"/>
        </w:rPr>
        <w:tab/>
      </w:r>
      <w:r>
        <w:rPr>
          <w:rFonts w:ascii="Times New Roman" w:eastAsia="Liberation Serif" w:hAnsi="Times New Roman" w:cs="Times New Roman"/>
          <w:shadow/>
          <w:color w:val="800000"/>
          <w:shd w:val="clear" w:color="auto" w:fill="FFFFFF"/>
        </w:rPr>
        <w:tab/>
      </w:r>
      <w:r>
        <w:rPr>
          <w:rFonts w:ascii="Times New Roman" w:eastAsia="Liberation Serif" w:hAnsi="Times New Roman" w:cs="Times New Roman"/>
          <w:shadow/>
          <w:color w:val="800000"/>
          <w:shd w:val="clear" w:color="auto" w:fill="FFFFFF"/>
        </w:rPr>
        <w:tab/>
      </w:r>
      <w:r w:rsidRPr="009D036D">
        <w:rPr>
          <w:rFonts w:ascii="Times New Roman" w:eastAsia="Liberation Serif" w:hAnsi="Times New Roman" w:cs="Times New Roman"/>
          <w:shadow/>
          <w:color w:val="800000"/>
          <w:sz w:val="22"/>
          <w:szCs w:val="22"/>
          <w:shd w:val="clear" w:color="auto" w:fill="FFFFFF"/>
        </w:rPr>
        <w:t xml:space="preserve">                      </w:t>
      </w:r>
      <w:r w:rsidR="009D036D">
        <w:rPr>
          <w:rFonts w:ascii="Times New Roman" w:eastAsia="Liberation Serif" w:hAnsi="Times New Roman" w:cs="Times New Roman"/>
          <w:shadow/>
          <w:color w:val="800000"/>
          <w:sz w:val="22"/>
          <w:szCs w:val="22"/>
          <w:shd w:val="clear" w:color="auto" w:fill="FFFFFF"/>
        </w:rPr>
        <w:t xml:space="preserve">       </w:t>
      </w:r>
      <w:r w:rsidRPr="009D036D">
        <w:rPr>
          <w:rFonts w:ascii="Times New Roman" w:eastAsia="Liberation Serif" w:hAnsi="Times New Roman" w:cs="Times New Roman"/>
          <w:shadow/>
          <w:color w:val="800000"/>
          <w:sz w:val="22"/>
          <w:szCs w:val="22"/>
          <w:shd w:val="clear" w:color="auto" w:fill="FFFFFF"/>
        </w:rPr>
        <w:t xml:space="preserve">      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Jedlina-Zdrój, dnia </w:t>
      </w:r>
      <w:r w:rsidR="00792478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</w:t>
      </w:r>
      <w:r w:rsidR="00C264AB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9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</w:t>
      </w:r>
      <w:r w:rsidR="00792478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0</w:t>
      </w:r>
      <w:r w:rsidR="00C264AB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9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.20</w:t>
      </w:r>
      <w:r w:rsidR="001B3F97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</w:t>
      </w:r>
      <w:r w:rsidR="00792478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3</w:t>
      </w:r>
      <w:r w:rsidR="005D16C3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 r.</w:t>
      </w:r>
    </w:p>
    <w:p w:rsidR="000D6A8F" w:rsidRDefault="00613D06">
      <w:pPr>
        <w:suppressAutoHyphens/>
        <w:spacing w:line="288" w:lineRule="exact"/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GPM.6840.</w:t>
      </w:r>
      <w:r w:rsidR="00340EDF">
        <w:rPr>
          <w:rFonts w:ascii="Times New Roman" w:eastAsia="Calibri" w:hAnsi="Times New Roman" w:cs="Calibri"/>
          <w:color w:val="00000A"/>
          <w:shd w:val="clear" w:color="auto" w:fill="FFFFFF"/>
        </w:rPr>
        <w:t>6</w:t>
      </w:r>
      <w:r>
        <w:rPr>
          <w:rFonts w:ascii="Times New Roman" w:eastAsia="Calibri" w:hAnsi="Times New Roman" w:cs="Calibri"/>
          <w:color w:val="00000A"/>
          <w:shd w:val="clear" w:color="auto" w:fill="FFFFFF"/>
        </w:rPr>
        <w:t>.20</w:t>
      </w:r>
      <w:r w:rsidR="001B3F97">
        <w:rPr>
          <w:rFonts w:ascii="Times New Roman" w:eastAsia="Calibri" w:hAnsi="Times New Roman" w:cs="Calibri"/>
          <w:color w:val="00000A"/>
          <w:shd w:val="clear" w:color="auto" w:fill="FFFFFF"/>
        </w:rPr>
        <w:t>2</w:t>
      </w:r>
      <w:r w:rsidR="00340EDF">
        <w:rPr>
          <w:rFonts w:ascii="Times New Roman" w:eastAsia="Calibri" w:hAnsi="Times New Roman" w:cs="Calibri"/>
          <w:color w:val="00000A"/>
          <w:shd w:val="clear" w:color="auto" w:fill="FFFFFF"/>
        </w:rPr>
        <w:t>3</w:t>
      </w:r>
    </w:p>
    <w:p w:rsidR="000D6A8F" w:rsidRDefault="00613D06">
      <w:pPr>
        <w:suppressAutoHyphens/>
        <w:spacing w:line="240" w:lineRule="exact"/>
        <w:jc w:val="center"/>
        <w:rPr>
          <w:rFonts w:ascii="Calibri" w:eastAsia="Calibri" w:hAnsi="Calibri" w:cs="Calibri"/>
          <w:color w:val="00000A"/>
          <w:sz w:val="26"/>
          <w:highlight w:val="white"/>
        </w:rPr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B U R M I S T R Z   M I A S T A   J E D L I N A-Z D R Ó J</w:t>
      </w:r>
    </w:p>
    <w:p w:rsidR="000D6A8F" w:rsidRPr="00F00568" w:rsidRDefault="009D036D" w:rsidP="00F00568">
      <w:pPr>
        <w:suppressAutoHyphens/>
        <w:jc w:val="both"/>
        <w:rPr>
          <w:rStyle w:val="ListLabel12"/>
        </w:rPr>
      </w:pPr>
      <w:r w:rsidRPr="009D036D">
        <w:rPr>
          <w:rStyle w:val="ListLabel12"/>
        </w:rPr>
        <w:t xml:space="preserve">ogłasza </w:t>
      </w:r>
      <w:r w:rsidR="00613D06" w:rsidRPr="00EA6C53">
        <w:rPr>
          <w:rStyle w:val="ListLabel12"/>
          <w:b/>
        </w:rPr>
        <w:t>I</w:t>
      </w:r>
      <w:r w:rsidR="00613D06" w:rsidRPr="00F00568">
        <w:rPr>
          <w:rStyle w:val="ListLabel12"/>
        </w:rPr>
        <w:t xml:space="preserve"> przetarg ustny nieograniczony na sprzedaż </w:t>
      </w:r>
      <w:r w:rsidR="00613D06" w:rsidRPr="00EA6C53">
        <w:rPr>
          <w:rStyle w:val="ListLabel12"/>
          <w:b/>
        </w:rPr>
        <w:t>lokalu mieszkalnego</w:t>
      </w:r>
      <w:r w:rsidR="00613D06" w:rsidRPr="00F00568">
        <w:rPr>
          <w:rStyle w:val="ListLabel12"/>
        </w:rPr>
        <w:t xml:space="preserve"> </w:t>
      </w:r>
      <w:r w:rsidR="00613D06" w:rsidRPr="00D159B7">
        <w:rPr>
          <w:rStyle w:val="ListLabel12"/>
          <w:b/>
        </w:rPr>
        <w:t xml:space="preserve">nr </w:t>
      </w:r>
      <w:r w:rsidR="00C264AB">
        <w:rPr>
          <w:rStyle w:val="ListLabel12"/>
          <w:b/>
        </w:rPr>
        <w:t>6</w:t>
      </w:r>
      <w:r w:rsidR="00613D06" w:rsidRPr="00F00568">
        <w:rPr>
          <w:rStyle w:val="ListLabel12"/>
        </w:rPr>
        <w:t xml:space="preserve"> o powierzchni użytkowej</w:t>
      </w:r>
      <w:r w:rsidR="00D159B7">
        <w:rPr>
          <w:rStyle w:val="ListLabel12"/>
        </w:rPr>
        <w:t xml:space="preserve"> </w:t>
      </w:r>
      <w:r w:rsidR="00C264AB">
        <w:rPr>
          <w:rStyle w:val="ListLabel12"/>
          <w:b/>
        </w:rPr>
        <w:t xml:space="preserve">      3</w:t>
      </w:r>
      <w:r w:rsidR="00792478">
        <w:rPr>
          <w:rStyle w:val="ListLabel12"/>
          <w:b/>
        </w:rPr>
        <w:t>0</w:t>
      </w:r>
      <w:r w:rsidR="00617944">
        <w:rPr>
          <w:rStyle w:val="ListLabel12"/>
          <w:b/>
        </w:rPr>
        <w:t>,</w:t>
      </w:r>
      <w:r w:rsidR="00C264AB">
        <w:rPr>
          <w:rStyle w:val="ListLabel12"/>
          <w:b/>
        </w:rPr>
        <w:t>27</w:t>
      </w:r>
      <w:r w:rsidR="00613D06" w:rsidRPr="00EA6C53">
        <w:rPr>
          <w:rStyle w:val="ListLabel12"/>
          <w:b/>
        </w:rPr>
        <w:t xml:space="preserve"> m2</w:t>
      </w:r>
      <w:r w:rsidR="00613D06" w:rsidRPr="00F00568">
        <w:rPr>
          <w:rStyle w:val="ListLabel12"/>
        </w:rPr>
        <w:t xml:space="preserve"> </w:t>
      </w:r>
      <w:r w:rsidR="00C264AB">
        <w:rPr>
          <w:rStyle w:val="ListLabel12"/>
        </w:rPr>
        <w:t>położonego w przyziemiu</w:t>
      </w:r>
      <w:r w:rsidR="00617944">
        <w:rPr>
          <w:rStyle w:val="ListLabel12"/>
        </w:rPr>
        <w:t xml:space="preserve"> </w:t>
      </w:r>
      <w:r w:rsidR="001B3F97" w:rsidRPr="00F00568">
        <w:rPr>
          <w:rStyle w:val="ListLabel12"/>
        </w:rPr>
        <w:t>budynku mieszkaln</w:t>
      </w:r>
      <w:r w:rsidR="00C264AB">
        <w:rPr>
          <w:rStyle w:val="ListLabel12"/>
        </w:rPr>
        <w:t xml:space="preserve">ego wielorodzinnego </w:t>
      </w:r>
      <w:r w:rsidR="00613D06" w:rsidRPr="00F00568">
        <w:rPr>
          <w:rStyle w:val="ListLabel12"/>
        </w:rPr>
        <w:t xml:space="preserve">przy ulicy </w:t>
      </w:r>
      <w:r w:rsidR="00792478">
        <w:rPr>
          <w:rStyle w:val="ListLabel12"/>
          <w:b/>
        </w:rPr>
        <w:t>Piastowskiej</w:t>
      </w:r>
      <w:r w:rsidR="00613D06" w:rsidRPr="00D159B7">
        <w:rPr>
          <w:rStyle w:val="ListLabel12"/>
          <w:b/>
        </w:rPr>
        <w:t xml:space="preserve"> nr </w:t>
      </w:r>
      <w:r w:rsidR="00C264AB">
        <w:rPr>
          <w:rStyle w:val="ListLabel12"/>
          <w:b/>
        </w:rPr>
        <w:t>41</w:t>
      </w:r>
      <w:r w:rsidR="00613D06" w:rsidRPr="00F00568">
        <w:rPr>
          <w:rStyle w:val="ListLabel12"/>
        </w:rPr>
        <w:t xml:space="preserve"> </w:t>
      </w:r>
      <w:r w:rsidR="00C264AB">
        <w:rPr>
          <w:rStyle w:val="ListLabel12"/>
        </w:rPr>
        <w:t xml:space="preserve">         </w:t>
      </w:r>
      <w:r w:rsidR="00613D06" w:rsidRPr="00F00568">
        <w:rPr>
          <w:rStyle w:val="ListLabel12"/>
        </w:rPr>
        <w:t xml:space="preserve">w Jedlinie-Zdroju wraz z udziałem wynoszącym </w:t>
      </w:r>
      <w:r w:rsidR="00C264AB">
        <w:rPr>
          <w:rStyle w:val="ListLabel12"/>
        </w:rPr>
        <w:t>104</w:t>
      </w:r>
      <w:r w:rsidR="00613D06" w:rsidRPr="00F00568">
        <w:rPr>
          <w:rStyle w:val="ListLabel12"/>
        </w:rPr>
        <w:t>/1</w:t>
      </w:r>
      <w:r w:rsidR="007D3A09">
        <w:rPr>
          <w:rStyle w:val="ListLabel12"/>
        </w:rPr>
        <w:t>0</w:t>
      </w:r>
      <w:r w:rsidR="00613D06" w:rsidRPr="00F00568">
        <w:rPr>
          <w:rStyle w:val="ListLabel12"/>
        </w:rPr>
        <w:t>00 części w częściach wspólnych budynku i urządzeniach oraz</w:t>
      </w:r>
      <w:r w:rsidR="00C264AB">
        <w:rPr>
          <w:rStyle w:val="ListLabel12"/>
        </w:rPr>
        <w:t xml:space="preserve"> </w:t>
      </w:r>
      <w:r w:rsidR="00613D06" w:rsidRPr="00F00568">
        <w:rPr>
          <w:rStyle w:val="ListLabel12"/>
        </w:rPr>
        <w:t>w prawie własności gruntu o powierzchni 0,</w:t>
      </w:r>
      <w:r w:rsidR="00617944">
        <w:rPr>
          <w:rStyle w:val="ListLabel12"/>
        </w:rPr>
        <w:t>0</w:t>
      </w:r>
      <w:r w:rsidR="00C264AB">
        <w:rPr>
          <w:rStyle w:val="ListLabel12"/>
        </w:rPr>
        <w:t>204</w:t>
      </w:r>
      <w:r w:rsidR="00613D06" w:rsidRPr="00F00568">
        <w:rPr>
          <w:rStyle w:val="ListLabel12"/>
        </w:rPr>
        <w:t xml:space="preserve"> ha, oznaczonego numerem ewidencyjnym </w:t>
      </w:r>
      <w:r w:rsidR="00C264AB">
        <w:rPr>
          <w:rStyle w:val="ListLabel12"/>
        </w:rPr>
        <w:t>180/6</w:t>
      </w:r>
      <w:r w:rsidR="00980F32">
        <w:rPr>
          <w:rStyle w:val="ListLabel12"/>
        </w:rPr>
        <w:t>.</w:t>
      </w:r>
      <w:r w:rsidR="00613D06" w:rsidRPr="00F00568">
        <w:rPr>
          <w:rStyle w:val="ListLabel12"/>
        </w:rPr>
        <w:t xml:space="preserve"> Nieruchomość opisana jest w księdze wieczystej nr SW1W/000</w:t>
      </w:r>
      <w:r w:rsidR="00C264AB">
        <w:rPr>
          <w:rStyle w:val="ListLabel12"/>
        </w:rPr>
        <w:t>24535/2</w:t>
      </w:r>
      <w:r w:rsidR="00613D06" w:rsidRPr="00F00568">
        <w:rPr>
          <w:rStyle w:val="ListLabel12"/>
        </w:rPr>
        <w:t xml:space="preserve"> prowadzonej przez Sąd Rejonowy </w:t>
      </w:r>
      <w:r w:rsidR="005E2B2D">
        <w:rPr>
          <w:rStyle w:val="ListLabel12"/>
        </w:rPr>
        <w:t xml:space="preserve">         </w:t>
      </w:r>
      <w:r w:rsidR="00613D06" w:rsidRPr="00F00568">
        <w:rPr>
          <w:rStyle w:val="ListLabel12"/>
        </w:rPr>
        <w:t>w Wałbrzychu.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Opis nieruchomości:</w:t>
      </w:r>
    </w:p>
    <w:p w:rsidR="00A606A5" w:rsidRPr="00A606A5" w:rsidRDefault="00E620D4" w:rsidP="009410C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00568">
        <w:rPr>
          <w:rStyle w:val="ListLabel12"/>
        </w:rPr>
        <w:t>Nieruc</w:t>
      </w:r>
      <w:r w:rsidR="007D3A09">
        <w:rPr>
          <w:rStyle w:val="ListLabel12"/>
        </w:rPr>
        <w:t xml:space="preserve">homość położona jest w centrum </w:t>
      </w:r>
      <w:r w:rsidR="00617944">
        <w:rPr>
          <w:rStyle w:val="ListLabel12"/>
        </w:rPr>
        <w:t>mi</w:t>
      </w:r>
      <w:r w:rsidR="007D3A09">
        <w:rPr>
          <w:rStyle w:val="ListLabel12"/>
        </w:rPr>
        <w:t>asta</w:t>
      </w:r>
      <w:r w:rsidR="00617944">
        <w:rPr>
          <w:rStyle w:val="ListLabel12"/>
        </w:rPr>
        <w:t xml:space="preserve">. </w:t>
      </w:r>
      <w:r w:rsidR="00C264AB">
        <w:rPr>
          <w:rStyle w:val="ListLabel12"/>
        </w:rPr>
        <w:t xml:space="preserve">Najbliższe otoczenie stanowią budynki sanatoryjne, mieszkalne wielorodzinne, budynki mieszkalno-usługowe, park i pijalnia wód mineralnych. </w:t>
      </w:r>
      <w:r w:rsidR="00617944">
        <w:rPr>
          <w:rStyle w:val="ListLabel12"/>
        </w:rPr>
        <w:t xml:space="preserve">Lokal znajduje się w budynku </w:t>
      </w:r>
      <w:r w:rsidR="00C264AB">
        <w:rPr>
          <w:rStyle w:val="ListLabel12"/>
        </w:rPr>
        <w:t>p</w:t>
      </w:r>
      <w:r w:rsidR="007D3A09">
        <w:rPr>
          <w:rStyle w:val="ListLabel12"/>
        </w:rPr>
        <w:t xml:space="preserve">osiadającym </w:t>
      </w:r>
      <w:r w:rsidR="00C264AB">
        <w:rPr>
          <w:rStyle w:val="ListLabel12"/>
        </w:rPr>
        <w:t>2</w:t>
      </w:r>
      <w:r w:rsidR="00617944">
        <w:rPr>
          <w:rStyle w:val="ListLabel12"/>
        </w:rPr>
        <w:t xml:space="preserve"> kondygnac</w:t>
      </w:r>
      <w:r w:rsidR="007D3A09">
        <w:rPr>
          <w:rStyle w:val="ListLabel12"/>
        </w:rPr>
        <w:t>je</w:t>
      </w:r>
      <w:r w:rsidR="00C264AB">
        <w:rPr>
          <w:rStyle w:val="ListLabel12"/>
        </w:rPr>
        <w:t xml:space="preserve">, z poddaszem użytkowym, podpiwniczonym, </w:t>
      </w:r>
      <w:r w:rsidR="007D3A09">
        <w:rPr>
          <w:rStyle w:val="ListLabel12"/>
        </w:rPr>
        <w:t>wybudowany</w:t>
      </w:r>
      <w:r w:rsidR="00C264AB">
        <w:rPr>
          <w:rStyle w:val="ListLabel12"/>
        </w:rPr>
        <w:t>m na początku XX wieku w technologii tradycyjnej. Z</w:t>
      </w:r>
      <w:r w:rsidR="000D3432">
        <w:rPr>
          <w:rStyle w:val="ListLabel12"/>
        </w:rPr>
        <w:t>najduje się</w:t>
      </w:r>
      <w:r w:rsidR="007D3A09">
        <w:rPr>
          <w:rStyle w:val="ListLabel12"/>
        </w:rPr>
        <w:t xml:space="preserve"> w nim</w:t>
      </w:r>
      <w:r w:rsidR="000D3432">
        <w:rPr>
          <w:rStyle w:val="ListLabel12"/>
        </w:rPr>
        <w:t xml:space="preserve"> </w:t>
      </w:r>
      <w:r w:rsidR="00C264AB">
        <w:rPr>
          <w:rStyle w:val="ListLabel12"/>
        </w:rPr>
        <w:t>7</w:t>
      </w:r>
      <w:r w:rsidR="000D3432">
        <w:rPr>
          <w:rStyle w:val="ListLabel12"/>
        </w:rPr>
        <w:t xml:space="preserve"> lokali mieszkalnych</w:t>
      </w:r>
      <w:r w:rsidR="007D3A09">
        <w:rPr>
          <w:rStyle w:val="ListLabel12"/>
        </w:rPr>
        <w:t xml:space="preserve"> i 1 lokal </w:t>
      </w:r>
      <w:r w:rsidR="00C264AB">
        <w:rPr>
          <w:rStyle w:val="ListLabel12"/>
        </w:rPr>
        <w:t>niemieszkalny</w:t>
      </w:r>
      <w:r w:rsidR="000D3432">
        <w:rPr>
          <w:rStyle w:val="ListLabel12"/>
        </w:rPr>
        <w:t xml:space="preserve">. </w:t>
      </w:r>
      <w:r w:rsidR="00A34F37">
        <w:rPr>
          <w:rStyle w:val="ListLabel12"/>
        </w:rPr>
        <w:t xml:space="preserve">Budynek wyposażony jest w instalację </w:t>
      </w:r>
      <w:proofErr w:type="spellStart"/>
      <w:r w:rsidR="00A34F37">
        <w:rPr>
          <w:rStyle w:val="ListLabel12"/>
        </w:rPr>
        <w:t>e</w:t>
      </w:r>
      <w:r w:rsidR="007D3A09">
        <w:rPr>
          <w:rStyle w:val="ListLabel12"/>
        </w:rPr>
        <w:t>lektroenege</w:t>
      </w:r>
      <w:r w:rsidR="00A34F37">
        <w:rPr>
          <w:rStyle w:val="ListLabel12"/>
        </w:rPr>
        <w:t>tyczną</w:t>
      </w:r>
      <w:proofErr w:type="spellEnd"/>
      <w:r w:rsidR="00A34F37">
        <w:rPr>
          <w:rStyle w:val="ListLabel12"/>
        </w:rPr>
        <w:t>, wodno-kanalizacyjną</w:t>
      </w:r>
      <w:r w:rsidR="00C264AB">
        <w:rPr>
          <w:rStyle w:val="ListLabel12"/>
        </w:rPr>
        <w:t xml:space="preserve"> i </w:t>
      </w:r>
      <w:r w:rsidR="00A34F37">
        <w:rPr>
          <w:rStyle w:val="ListLabel12"/>
        </w:rPr>
        <w:t>gazową</w:t>
      </w:r>
      <w:r w:rsidR="00C264AB">
        <w:rPr>
          <w:rStyle w:val="ListLabel12"/>
        </w:rPr>
        <w:t>.</w:t>
      </w:r>
      <w:r w:rsidR="00A34F37">
        <w:rPr>
          <w:rStyle w:val="ListLabel12"/>
        </w:rPr>
        <w:t xml:space="preserve"> </w:t>
      </w:r>
      <w:r w:rsidR="005D16C3">
        <w:rPr>
          <w:rStyle w:val="ListLabel12"/>
        </w:rPr>
        <w:t>W</w:t>
      </w:r>
      <w:r w:rsidR="00C264AB">
        <w:rPr>
          <w:rStyle w:val="ListLabel12"/>
        </w:rPr>
        <w:t xml:space="preserve"> 2021 roku </w:t>
      </w:r>
      <w:r w:rsidR="005D16C3">
        <w:rPr>
          <w:rStyle w:val="ListLabel12"/>
        </w:rPr>
        <w:t>budyn</w:t>
      </w:r>
      <w:r w:rsidR="00C264AB">
        <w:rPr>
          <w:rStyle w:val="ListLabel12"/>
        </w:rPr>
        <w:t>e</w:t>
      </w:r>
      <w:r w:rsidR="005D16C3">
        <w:rPr>
          <w:rStyle w:val="ListLabel12"/>
        </w:rPr>
        <w:t xml:space="preserve">k </w:t>
      </w:r>
      <w:r w:rsidR="00C264AB">
        <w:rPr>
          <w:rStyle w:val="ListLabel12"/>
        </w:rPr>
        <w:t xml:space="preserve">przeszedł rewitalizację. </w:t>
      </w:r>
      <w:r w:rsidR="00A07577" w:rsidRPr="00F00568">
        <w:rPr>
          <w:rStyle w:val="ListLabel12"/>
        </w:rPr>
        <w:t>L</w:t>
      </w:r>
      <w:r w:rsidR="00613D06" w:rsidRPr="00F00568">
        <w:rPr>
          <w:rStyle w:val="ListLabel12"/>
        </w:rPr>
        <w:t>okal mieszkalny</w:t>
      </w:r>
      <w:r w:rsidRPr="00F00568">
        <w:rPr>
          <w:rStyle w:val="ListLabel12"/>
        </w:rPr>
        <w:t xml:space="preserve"> położony jest </w:t>
      </w:r>
      <w:r w:rsidR="00C264AB">
        <w:rPr>
          <w:rStyle w:val="ListLabel12"/>
        </w:rPr>
        <w:t xml:space="preserve">w przyziemiu </w:t>
      </w:r>
      <w:r w:rsidR="000D3432">
        <w:rPr>
          <w:rStyle w:val="ListLabel12"/>
        </w:rPr>
        <w:t>budynku</w:t>
      </w:r>
      <w:r w:rsidR="004B3052">
        <w:rPr>
          <w:rStyle w:val="ListLabel12"/>
        </w:rPr>
        <w:t xml:space="preserve">, posiada wejście bezpośrednio z podwórka. </w:t>
      </w:r>
      <w:r w:rsidR="000D3432">
        <w:rPr>
          <w:rStyle w:val="ListLabel12"/>
        </w:rPr>
        <w:t>S</w:t>
      </w:r>
      <w:r w:rsidR="00613D06" w:rsidRPr="00F00568">
        <w:rPr>
          <w:rStyle w:val="ListLabel12"/>
        </w:rPr>
        <w:t>kłada się z poko</w:t>
      </w:r>
      <w:r w:rsidR="00041C30">
        <w:rPr>
          <w:rStyle w:val="ListLabel12"/>
        </w:rPr>
        <w:t>ju</w:t>
      </w:r>
      <w:r w:rsidR="004B3052">
        <w:rPr>
          <w:rStyle w:val="ListLabel12"/>
        </w:rPr>
        <w:t xml:space="preserve">, kuchni, łazienki z </w:t>
      </w:r>
      <w:proofErr w:type="spellStart"/>
      <w:r w:rsidR="004B3052">
        <w:rPr>
          <w:rStyle w:val="ListLabel12"/>
        </w:rPr>
        <w:t>wc</w:t>
      </w:r>
      <w:proofErr w:type="spellEnd"/>
      <w:r w:rsidR="004B3052">
        <w:rPr>
          <w:rStyle w:val="ListLabel12"/>
        </w:rPr>
        <w:t xml:space="preserve"> i przedpokoju.</w:t>
      </w:r>
      <w:r w:rsidR="00041C30">
        <w:rPr>
          <w:rStyle w:val="ListLabel12"/>
        </w:rPr>
        <w:t xml:space="preserve"> </w:t>
      </w:r>
      <w:r w:rsidRPr="00F00568">
        <w:rPr>
          <w:rStyle w:val="ListLabel12"/>
        </w:rPr>
        <w:t xml:space="preserve">Lokal nie jest użytkowany ani ogrzewany. </w:t>
      </w:r>
      <w:r w:rsidR="00A34F37">
        <w:rPr>
          <w:rStyle w:val="ListLabel12"/>
        </w:rPr>
        <w:t>Lokal w</w:t>
      </w:r>
      <w:r w:rsidR="00613D06" w:rsidRPr="00F00568">
        <w:rPr>
          <w:rStyle w:val="ListLabel12"/>
        </w:rPr>
        <w:t xml:space="preserve">yposażony </w:t>
      </w:r>
      <w:r w:rsidRPr="00F00568">
        <w:rPr>
          <w:rStyle w:val="ListLabel12"/>
        </w:rPr>
        <w:t xml:space="preserve">jest w </w:t>
      </w:r>
      <w:r w:rsidR="00613D06" w:rsidRPr="00F00568">
        <w:rPr>
          <w:rStyle w:val="ListLabel12"/>
        </w:rPr>
        <w:t>instalacje</w:t>
      </w:r>
      <w:r w:rsidRPr="00F00568">
        <w:rPr>
          <w:rStyle w:val="ListLabel12"/>
        </w:rPr>
        <w:t>:</w:t>
      </w:r>
      <w:r w:rsidR="007E3429">
        <w:rPr>
          <w:rStyle w:val="ListLabel12"/>
        </w:rPr>
        <w:t xml:space="preserve"> elektryczną i</w:t>
      </w:r>
      <w:r w:rsidR="00613D06" w:rsidRPr="00F00568">
        <w:rPr>
          <w:rStyle w:val="ListLabel12"/>
        </w:rPr>
        <w:t xml:space="preserve"> wodno-kanalizacyjną, ogrzewanie</w:t>
      </w:r>
      <w:r w:rsidR="000D3432">
        <w:rPr>
          <w:rStyle w:val="ListLabel12"/>
        </w:rPr>
        <w:t xml:space="preserve">: </w:t>
      </w:r>
      <w:r w:rsidR="004B3052">
        <w:rPr>
          <w:rStyle w:val="ListLabel12"/>
        </w:rPr>
        <w:t>piec kaflowy w kuchni częściowo zdemontowany</w:t>
      </w:r>
      <w:r w:rsidR="007E3429">
        <w:rPr>
          <w:rStyle w:val="ListLabel12"/>
        </w:rPr>
        <w:t xml:space="preserve">. </w:t>
      </w:r>
      <w:r w:rsidR="003F20ED">
        <w:rPr>
          <w:rStyle w:val="ListLabel12"/>
        </w:rPr>
        <w:t xml:space="preserve">Instalacje odłączone. </w:t>
      </w:r>
      <w:r w:rsidR="004B3052">
        <w:rPr>
          <w:rStyle w:val="ListLabel12"/>
        </w:rPr>
        <w:t xml:space="preserve">Posadzki betonowe, ściany murowane z cegły i bloczków betonowych, w większości otynkowane, miejscowo obłożone płytami g-k. W łazience z WC miejscowo obłożone ceramiką starego typu. </w:t>
      </w:r>
      <w:r w:rsidR="009410CE">
        <w:rPr>
          <w:rStyle w:val="ListLabel12"/>
        </w:rPr>
        <w:t xml:space="preserve">Malatura ścian brudna, miejscowe braki, ubytki spękania tynków. </w:t>
      </w:r>
      <w:proofErr w:type="spellStart"/>
      <w:r w:rsidR="009410CE">
        <w:rPr>
          <w:rStyle w:val="ListLabel12"/>
        </w:rPr>
        <w:t>Dzwi</w:t>
      </w:r>
      <w:proofErr w:type="spellEnd"/>
      <w:r w:rsidR="009410CE">
        <w:rPr>
          <w:rStyle w:val="ListLabel12"/>
        </w:rPr>
        <w:t xml:space="preserve"> wejściowe nowego typu. Okna z PCW. Brak drzwi wewnętrznych. </w:t>
      </w:r>
      <w:r w:rsidR="001669AB" w:rsidRPr="00F00568">
        <w:rPr>
          <w:rStyle w:val="ListLabel12"/>
        </w:rPr>
        <w:t>Lokal w</w:t>
      </w:r>
      <w:r w:rsidR="00613D06" w:rsidRPr="00F00568">
        <w:rPr>
          <w:rStyle w:val="ListLabel12"/>
        </w:rPr>
        <w:t>ymaga przeprowadzenia</w:t>
      </w:r>
      <w:r w:rsidR="000D3432">
        <w:rPr>
          <w:rStyle w:val="ListLabel12"/>
        </w:rPr>
        <w:t xml:space="preserve"> kapitalnego</w:t>
      </w:r>
      <w:r w:rsidR="00613D06" w:rsidRPr="00F00568">
        <w:rPr>
          <w:rStyle w:val="ListLabel12"/>
        </w:rPr>
        <w:t xml:space="preserve"> remontu.</w:t>
      </w:r>
      <w:r w:rsidR="003F20ED">
        <w:rPr>
          <w:rStyle w:val="ListLabel12"/>
        </w:rPr>
        <w:t xml:space="preserve"> </w:t>
      </w:r>
      <w:r w:rsidR="007E3429">
        <w:rPr>
          <w:rStyle w:val="ListLabel12"/>
        </w:rPr>
        <w:t>Pomieszczenia przechodnie</w:t>
      </w:r>
      <w:r w:rsidR="004B3052">
        <w:rPr>
          <w:rStyle w:val="ListLabel12"/>
        </w:rPr>
        <w:t xml:space="preserve">. </w:t>
      </w:r>
      <w:r w:rsidR="0011313E">
        <w:rPr>
          <w:rStyle w:val="ListLabel12"/>
        </w:rPr>
        <w:t>Brak pomieszczeń przynależnych d</w:t>
      </w:r>
      <w:r w:rsidR="00613D06" w:rsidRPr="00F00568">
        <w:rPr>
          <w:rStyle w:val="ListLabel12"/>
        </w:rPr>
        <w:t>o lokalu</w:t>
      </w:r>
      <w:r w:rsidR="0011313E">
        <w:rPr>
          <w:rStyle w:val="ListLabel12"/>
        </w:rPr>
        <w:t xml:space="preserve">. </w:t>
      </w:r>
      <w:r w:rsidR="00613D06" w:rsidRPr="00F00568">
        <w:rPr>
          <w:rStyle w:val="ListLabel12"/>
        </w:rPr>
        <w:t xml:space="preserve">Lokal </w:t>
      </w:r>
      <w:r w:rsidR="007E3429">
        <w:rPr>
          <w:rStyle w:val="ListLabel12"/>
        </w:rPr>
        <w:t>posiada świadectwo</w:t>
      </w:r>
      <w:r w:rsidR="00613D06" w:rsidRPr="00F00568">
        <w:rPr>
          <w:rStyle w:val="ListLabel12"/>
        </w:rPr>
        <w:t xml:space="preserve"> charakterystyki </w:t>
      </w:r>
      <w:r w:rsidR="00F00568">
        <w:rPr>
          <w:rStyle w:val="ListLabel12"/>
        </w:rPr>
        <w:t>energetycznej,</w:t>
      </w:r>
      <w:r w:rsidR="008A5FD0" w:rsidRPr="00F00568">
        <w:rPr>
          <w:rStyle w:val="ListLabel12"/>
        </w:rPr>
        <w:t xml:space="preserve"> </w:t>
      </w:r>
      <w:r w:rsidR="00613D06" w:rsidRPr="00F00568">
        <w:rPr>
          <w:rStyle w:val="ListLabel12"/>
        </w:rPr>
        <w:t>o którym mowa w art. 11 ustawy z dnia 29 sierpnia 2014 r. o charakterystyce energetycznej budynków (Dz. U. z 20</w:t>
      </w:r>
      <w:r w:rsidR="008A5FD0" w:rsidRPr="00F00568">
        <w:rPr>
          <w:rStyle w:val="ListLabel12"/>
        </w:rPr>
        <w:t>21</w:t>
      </w:r>
      <w:r w:rsidR="00613D06" w:rsidRPr="00F00568">
        <w:rPr>
          <w:rStyle w:val="ListLabel12"/>
        </w:rPr>
        <w:t xml:space="preserve"> r. poz. </w:t>
      </w:r>
      <w:r w:rsidR="008A5FD0" w:rsidRPr="00F00568">
        <w:rPr>
          <w:rStyle w:val="ListLabel12"/>
        </w:rPr>
        <w:t>497</w:t>
      </w:r>
      <w:r w:rsidR="00751AC6">
        <w:rPr>
          <w:rStyle w:val="ListLabel12"/>
        </w:rPr>
        <w:t xml:space="preserve"> ze zm.</w:t>
      </w:r>
      <w:r w:rsidR="00A606A5">
        <w:rPr>
          <w:rStyle w:val="ListLabel12"/>
        </w:rPr>
        <w:t>),</w:t>
      </w:r>
      <w:r w:rsidR="009410CE">
        <w:rPr>
          <w:rStyle w:val="ListLabel12"/>
        </w:rPr>
        <w:t xml:space="preserve"> </w:t>
      </w:r>
      <w:r w:rsidR="00A606A5" w:rsidRPr="00A606A5">
        <w:rPr>
          <w:rFonts w:asciiTheme="minorHAnsi" w:hAnsiTheme="minorHAnsi" w:cstheme="minorHAnsi"/>
          <w:sz w:val="22"/>
          <w:szCs w:val="22"/>
        </w:rPr>
        <w:t>nr świadectwa SCHE/</w:t>
      </w:r>
      <w:r w:rsidR="00A606A5">
        <w:rPr>
          <w:rFonts w:asciiTheme="minorHAnsi" w:hAnsiTheme="minorHAnsi" w:cstheme="minorHAnsi"/>
          <w:sz w:val="22"/>
          <w:szCs w:val="22"/>
        </w:rPr>
        <w:t>11149</w:t>
      </w:r>
      <w:r w:rsidR="00A606A5" w:rsidRPr="00A606A5">
        <w:rPr>
          <w:rFonts w:asciiTheme="minorHAnsi" w:hAnsiTheme="minorHAnsi" w:cstheme="minorHAnsi"/>
          <w:sz w:val="22"/>
          <w:szCs w:val="22"/>
        </w:rPr>
        <w:t>/</w:t>
      </w:r>
      <w:r w:rsidR="00A606A5">
        <w:rPr>
          <w:rFonts w:asciiTheme="minorHAnsi" w:hAnsiTheme="minorHAnsi" w:cstheme="minorHAnsi"/>
          <w:sz w:val="22"/>
          <w:szCs w:val="22"/>
        </w:rPr>
        <w:t>23</w:t>
      </w:r>
      <w:r w:rsidR="009410CE">
        <w:rPr>
          <w:rFonts w:asciiTheme="minorHAnsi" w:hAnsiTheme="minorHAnsi" w:cstheme="minorHAnsi"/>
          <w:sz w:val="22"/>
          <w:szCs w:val="22"/>
        </w:rPr>
        <w:t>2</w:t>
      </w:r>
      <w:r w:rsidR="00A606A5">
        <w:rPr>
          <w:rFonts w:asciiTheme="minorHAnsi" w:hAnsiTheme="minorHAnsi" w:cstheme="minorHAnsi"/>
          <w:sz w:val="22"/>
          <w:szCs w:val="22"/>
        </w:rPr>
        <w:t>/</w:t>
      </w:r>
      <w:r w:rsidR="00A606A5" w:rsidRPr="00A606A5">
        <w:rPr>
          <w:rFonts w:asciiTheme="minorHAnsi" w:hAnsiTheme="minorHAnsi" w:cstheme="minorHAnsi"/>
          <w:sz w:val="22"/>
          <w:szCs w:val="22"/>
        </w:rPr>
        <w:t xml:space="preserve">2023, ważne do </w:t>
      </w:r>
      <w:r w:rsidR="00461356">
        <w:rPr>
          <w:rFonts w:asciiTheme="minorHAnsi" w:hAnsiTheme="minorHAnsi" w:cstheme="minorHAnsi"/>
          <w:sz w:val="22"/>
          <w:szCs w:val="22"/>
        </w:rPr>
        <w:t xml:space="preserve">dnia </w:t>
      </w:r>
      <w:r w:rsidR="00A606A5">
        <w:rPr>
          <w:rFonts w:asciiTheme="minorHAnsi" w:hAnsiTheme="minorHAnsi" w:cstheme="minorHAnsi"/>
          <w:sz w:val="22"/>
          <w:szCs w:val="22"/>
        </w:rPr>
        <w:t>25</w:t>
      </w:r>
      <w:r w:rsidR="00A606A5" w:rsidRPr="00A606A5">
        <w:rPr>
          <w:rFonts w:asciiTheme="minorHAnsi" w:hAnsiTheme="minorHAnsi" w:cstheme="minorHAnsi"/>
          <w:sz w:val="22"/>
          <w:szCs w:val="22"/>
        </w:rPr>
        <w:t>.0</w:t>
      </w:r>
      <w:r w:rsidR="00A606A5">
        <w:rPr>
          <w:rFonts w:asciiTheme="minorHAnsi" w:hAnsiTheme="minorHAnsi" w:cstheme="minorHAnsi"/>
          <w:sz w:val="22"/>
          <w:szCs w:val="22"/>
        </w:rPr>
        <w:t>7</w:t>
      </w:r>
      <w:r w:rsidR="00A606A5" w:rsidRPr="00A606A5">
        <w:rPr>
          <w:rFonts w:asciiTheme="minorHAnsi" w:hAnsiTheme="minorHAnsi" w:cstheme="minorHAnsi"/>
          <w:sz w:val="22"/>
          <w:szCs w:val="22"/>
        </w:rPr>
        <w:t>.2033 r.:</w:t>
      </w:r>
    </w:p>
    <w:p w:rsidR="00A606A5" w:rsidRPr="00A606A5" w:rsidRDefault="00A606A5" w:rsidP="00A606A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606A5">
        <w:rPr>
          <w:rFonts w:asciiTheme="minorHAnsi" w:hAnsiTheme="minorHAnsi" w:cstheme="minorHAnsi"/>
          <w:sz w:val="22"/>
          <w:szCs w:val="22"/>
        </w:rPr>
        <w:t xml:space="preserve">wskaźnik rocznego zapotrzebowania na energię użytkową EU = </w:t>
      </w:r>
      <w:r w:rsidR="009410CE">
        <w:rPr>
          <w:rFonts w:asciiTheme="minorHAnsi" w:hAnsiTheme="minorHAnsi" w:cstheme="minorHAnsi"/>
          <w:sz w:val="22"/>
          <w:szCs w:val="22"/>
        </w:rPr>
        <w:t>120,78</w:t>
      </w:r>
      <w:r w:rsidRPr="00A606A5">
        <w:rPr>
          <w:rFonts w:asciiTheme="minorHAnsi" w:hAnsiTheme="minorHAnsi" w:cstheme="minorHAnsi"/>
          <w:sz w:val="22"/>
          <w:szCs w:val="22"/>
        </w:rPr>
        <w:t xml:space="preserve"> kWh</w:t>
      </w:r>
      <w:r w:rsidR="005D16C3">
        <w:rPr>
          <w:rFonts w:asciiTheme="minorHAnsi" w:hAnsiTheme="minorHAnsi" w:cstheme="minorHAnsi"/>
          <w:sz w:val="22"/>
          <w:szCs w:val="22"/>
        </w:rPr>
        <w:t>/</w:t>
      </w:r>
      <w:r w:rsidRPr="00A606A5">
        <w:rPr>
          <w:rFonts w:asciiTheme="minorHAnsi" w:hAnsiTheme="minorHAnsi" w:cstheme="minorHAnsi"/>
          <w:sz w:val="22"/>
          <w:szCs w:val="22"/>
        </w:rPr>
        <w:t>(m²</w:t>
      </w:r>
      <w:r w:rsidRPr="00A606A5">
        <w:rPr>
          <w:rFonts w:ascii="Cambria" w:hAnsi="Cambria" w:cstheme="minorHAnsi"/>
          <w:sz w:val="22"/>
          <w:szCs w:val="22"/>
        </w:rPr>
        <w:t>·</w:t>
      </w:r>
      <w:r w:rsidRPr="00A606A5">
        <w:rPr>
          <w:rFonts w:asciiTheme="minorHAnsi" w:hAnsiTheme="minorHAnsi" w:cstheme="minorHAnsi"/>
          <w:sz w:val="22"/>
          <w:szCs w:val="22"/>
        </w:rPr>
        <w:t>rok)</w:t>
      </w:r>
    </w:p>
    <w:p w:rsidR="00A606A5" w:rsidRPr="00A606A5" w:rsidRDefault="00A606A5" w:rsidP="00A606A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606A5">
        <w:rPr>
          <w:rFonts w:asciiTheme="minorHAnsi" w:hAnsiTheme="minorHAnsi" w:cstheme="minorHAnsi"/>
          <w:sz w:val="22"/>
          <w:szCs w:val="22"/>
        </w:rPr>
        <w:t xml:space="preserve">wskaźnik rocznego zapotrzebowania na energię końcową EK =  </w:t>
      </w:r>
      <w:r w:rsidR="009410CE">
        <w:rPr>
          <w:rFonts w:asciiTheme="minorHAnsi" w:hAnsiTheme="minorHAnsi" w:cstheme="minorHAnsi"/>
          <w:sz w:val="22"/>
          <w:szCs w:val="22"/>
        </w:rPr>
        <w:t>178,09</w:t>
      </w:r>
      <w:r w:rsidRPr="00A606A5">
        <w:rPr>
          <w:rFonts w:asciiTheme="minorHAnsi" w:hAnsiTheme="minorHAnsi" w:cstheme="minorHAnsi"/>
          <w:sz w:val="22"/>
          <w:szCs w:val="22"/>
        </w:rPr>
        <w:t xml:space="preserve"> kWh</w:t>
      </w:r>
      <w:r w:rsidR="005D16C3">
        <w:rPr>
          <w:rFonts w:asciiTheme="minorHAnsi" w:hAnsiTheme="minorHAnsi" w:cstheme="minorHAnsi"/>
          <w:sz w:val="22"/>
          <w:szCs w:val="22"/>
        </w:rPr>
        <w:t>/</w:t>
      </w:r>
      <w:r w:rsidRPr="00A606A5">
        <w:rPr>
          <w:rFonts w:asciiTheme="minorHAnsi" w:hAnsiTheme="minorHAnsi" w:cstheme="minorHAnsi"/>
          <w:sz w:val="22"/>
          <w:szCs w:val="22"/>
        </w:rPr>
        <w:t>(m²</w:t>
      </w:r>
      <w:r w:rsidRPr="00A606A5">
        <w:rPr>
          <w:rFonts w:ascii="Cambria" w:hAnsi="Cambria" w:cstheme="minorHAnsi"/>
          <w:sz w:val="22"/>
          <w:szCs w:val="22"/>
        </w:rPr>
        <w:t>·</w:t>
      </w:r>
      <w:r w:rsidRPr="00A606A5">
        <w:rPr>
          <w:rFonts w:asciiTheme="minorHAnsi" w:hAnsiTheme="minorHAnsi" w:cstheme="minorHAnsi"/>
          <w:sz w:val="22"/>
          <w:szCs w:val="22"/>
        </w:rPr>
        <w:t>rok)</w:t>
      </w:r>
    </w:p>
    <w:p w:rsidR="00A606A5" w:rsidRPr="00A606A5" w:rsidRDefault="00A606A5" w:rsidP="00A606A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606A5">
        <w:rPr>
          <w:rFonts w:asciiTheme="minorHAnsi" w:hAnsiTheme="minorHAnsi" w:cstheme="minorHAnsi"/>
          <w:sz w:val="22"/>
          <w:szCs w:val="22"/>
        </w:rPr>
        <w:t xml:space="preserve">wskaźnik rocznego zapotrzebowania na nieodnawialną energię pierwotną EP = </w:t>
      </w:r>
      <w:r w:rsidR="009410CE">
        <w:rPr>
          <w:rFonts w:asciiTheme="minorHAnsi" w:hAnsiTheme="minorHAnsi" w:cstheme="minorHAnsi"/>
          <w:sz w:val="22"/>
          <w:szCs w:val="22"/>
        </w:rPr>
        <w:t>238,44</w:t>
      </w:r>
      <w:r w:rsidRPr="00A606A5">
        <w:rPr>
          <w:rFonts w:asciiTheme="minorHAnsi" w:hAnsiTheme="minorHAnsi" w:cstheme="minorHAnsi"/>
          <w:sz w:val="22"/>
          <w:szCs w:val="22"/>
        </w:rPr>
        <w:t xml:space="preserve"> kWh</w:t>
      </w:r>
      <w:r w:rsidR="005D16C3">
        <w:rPr>
          <w:rFonts w:asciiTheme="minorHAnsi" w:hAnsiTheme="minorHAnsi" w:cstheme="minorHAnsi"/>
          <w:sz w:val="22"/>
          <w:szCs w:val="22"/>
        </w:rPr>
        <w:t>/</w:t>
      </w:r>
      <w:r w:rsidRPr="00A606A5">
        <w:rPr>
          <w:rFonts w:asciiTheme="minorHAnsi" w:hAnsiTheme="minorHAnsi" w:cstheme="minorHAnsi"/>
          <w:sz w:val="22"/>
          <w:szCs w:val="22"/>
        </w:rPr>
        <w:t>(m²</w:t>
      </w:r>
      <w:r w:rsidRPr="00A606A5">
        <w:rPr>
          <w:rFonts w:ascii="Cambria" w:hAnsi="Cambria" w:cstheme="minorHAnsi"/>
          <w:sz w:val="22"/>
          <w:szCs w:val="22"/>
        </w:rPr>
        <w:t>·</w:t>
      </w:r>
      <w:r w:rsidRPr="00A606A5">
        <w:rPr>
          <w:rFonts w:asciiTheme="minorHAnsi" w:hAnsiTheme="minorHAnsi" w:cstheme="minorHAnsi"/>
          <w:sz w:val="22"/>
          <w:szCs w:val="22"/>
        </w:rPr>
        <w:t>rok)</w:t>
      </w:r>
    </w:p>
    <w:p w:rsidR="00A606A5" w:rsidRPr="00A606A5" w:rsidRDefault="00A606A5" w:rsidP="00A606A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606A5">
        <w:rPr>
          <w:rFonts w:asciiTheme="minorHAnsi" w:hAnsiTheme="minorHAnsi" w:cstheme="minorHAnsi"/>
          <w:sz w:val="22"/>
          <w:szCs w:val="22"/>
        </w:rPr>
        <w:t>jednostkowa wielkość emisji CO</w:t>
      </w:r>
      <w:r w:rsidRPr="00A606A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606A5">
        <w:rPr>
          <w:rFonts w:asciiTheme="minorHAnsi" w:hAnsiTheme="minorHAnsi" w:cstheme="minorHAnsi"/>
          <w:sz w:val="22"/>
          <w:szCs w:val="22"/>
        </w:rPr>
        <w:t xml:space="preserve"> E</w:t>
      </w:r>
      <w:r w:rsidRPr="00A606A5">
        <w:rPr>
          <w:rFonts w:asciiTheme="minorHAnsi" w:hAnsiTheme="minorHAnsi" w:cstheme="minorHAnsi"/>
          <w:sz w:val="22"/>
          <w:szCs w:val="22"/>
          <w:vertAlign w:val="subscript"/>
        </w:rPr>
        <w:t xml:space="preserve">CO2 = </w:t>
      </w:r>
      <w:r w:rsidRPr="00A606A5">
        <w:rPr>
          <w:rFonts w:asciiTheme="minorHAnsi" w:hAnsiTheme="minorHAnsi" w:cstheme="minorHAnsi"/>
          <w:sz w:val="22"/>
          <w:szCs w:val="22"/>
        </w:rPr>
        <w:t>0,</w:t>
      </w:r>
      <w:r w:rsidR="009410CE">
        <w:rPr>
          <w:rFonts w:asciiTheme="minorHAnsi" w:hAnsiTheme="minorHAnsi" w:cstheme="minorHAnsi"/>
          <w:sz w:val="22"/>
          <w:szCs w:val="22"/>
        </w:rPr>
        <w:t>06</w:t>
      </w:r>
      <w:r w:rsidRPr="00A606A5">
        <w:rPr>
          <w:rFonts w:asciiTheme="minorHAnsi" w:hAnsiTheme="minorHAnsi" w:cstheme="minorHAnsi"/>
          <w:sz w:val="22"/>
          <w:szCs w:val="22"/>
        </w:rPr>
        <w:t xml:space="preserve"> t CO</w:t>
      </w:r>
      <w:r w:rsidRPr="00A606A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606A5">
        <w:rPr>
          <w:rFonts w:asciiTheme="minorHAnsi" w:hAnsiTheme="minorHAnsi" w:cstheme="minorHAnsi"/>
          <w:sz w:val="22"/>
          <w:szCs w:val="22"/>
        </w:rPr>
        <w:t>/(m²</w:t>
      </w:r>
      <w:r w:rsidRPr="00A606A5">
        <w:rPr>
          <w:rFonts w:ascii="Cambria" w:hAnsi="Cambria" w:cstheme="minorHAnsi"/>
          <w:sz w:val="22"/>
          <w:szCs w:val="22"/>
        </w:rPr>
        <w:t>·</w:t>
      </w:r>
      <w:r w:rsidRPr="00A606A5">
        <w:rPr>
          <w:rFonts w:asciiTheme="minorHAnsi" w:hAnsiTheme="minorHAnsi" w:cstheme="minorHAnsi"/>
          <w:sz w:val="22"/>
          <w:szCs w:val="22"/>
        </w:rPr>
        <w:t>rok)</w:t>
      </w:r>
    </w:p>
    <w:p w:rsidR="00A606A5" w:rsidRPr="00A606A5" w:rsidRDefault="00A606A5" w:rsidP="00A606A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606A5">
        <w:rPr>
          <w:rFonts w:asciiTheme="minorHAnsi" w:hAnsiTheme="minorHAnsi" w:cstheme="minorHAnsi"/>
          <w:sz w:val="22"/>
          <w:szCs w:val="22"/>
        </w:rPr>
        <w:t>udział odnawialnych źródeł energii w rocznym zapotrzebowaniu na energię końcową U</w:t>
      </w:r>
      <w:r w:rsidRPr="00A606A5">
        <w:rPr>
          <w:rFonts w:asciiTheme="minorHAnsi" w:hAnsiTheme="minorHAnsi" w:cstheme="minorHAnsi"/>
          <w:sz w:val="22"/>
          <w:szCs w:val="22"/>
          <w:vertAlign w:val="subscript"/>
        </w:rPr>
        <w:t xml:space="preserve">OZE </w:t>
      </w:r>
      <w:r w:rsidRPr="00A606A5">
        <w:rPr>
          <w:rFonts w:asciiTheme="minorHAnsi" w:hAnsiTheme="minorHAnsi" w:cstheme="minorHAnsi"/>
          <w:sz w:val="22"/>
          <w:szCs w:val="22"/>
        </w:rPr>
        <w:t>= 0,00%</w:t>
      </w:r>
    </w:p>
    <w:p w:rsidR="00F44B2D" w:rsidRPr="009D036D" w:rsidRDefault="00F44B2D">
      <w:pPr>
        <w:suppressAutoHyphens/>
        <w:jc w:val="both"/>
        <w:rPr>
          <w:rStyle w:val="ListLabel12"/>
          <w:sz w:val="12"/>
          <w:szCs w:val="12"/>
        </w:rPr>
      </w:pPr>
    </w:p>
    <w:p w:rsidR="000D6A8F" w:rsidRPr="00F0056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Cena wywoławcza nieruchomości</w:t>
      </w:r>
      <w:r w:rsidRPr="00F00568">
        <w:rPr>
          <w:rStyle w:val="ListLabel12"/>
        </w:rPr>
        <w:t xml:space="preserve">:  </w:t>
      </w:r>
      <w:r w:rsidR="009410CE">
        <w:rPr>
          <w:rStyle w:val="ListLabel12"/>
          <w:b/>
          <w:sz w:val="28"/>
          <w:szCs w:val="28"/>
        </w:rPr>
        <w:t>85</w:t>
      </w:r>
      <w:r w:rsidRPr="00EA6C53">
        <w:rPr>
          <w:rStyle w:val="ListLabel12"/>
          <w:b/>
          <w:sz w:val="28"/>
          <w:szCs w:val="28"/>
        </w:rPr>
        <w:t xml:space="preserve"> </w:t>
      </w:r>
      <w:r w:rsidR="008A5FD0" w:rsidRPr="00EA6C53">
        <w:rPr>
          <w:rStyle w:val="ListLabel12"/>
          <w:b/>
          <w:sz w:val="28"/>
          <w:szCs w:val="28"/>
        </w:rPr>
        <w:t>0</w:t>
      </w:r>
      <w:r w:rsidRPr="00EA6C53">
        <w:rPr>
          <w:rStyle w:val="ListLabel12"/>
          <w:b/>
          <w:sz w:val="28"/>
          <w:szCs w:val="28"/>
        </w:rPr>
        <w:t>00 zł</w:t>
      </w:r>
      <w:r w:rsidRPr="00F00568">
        <w:rPr>
          <w:rStyle w:val="ListLabel12"/>
        </w:rPr>
        <w:t xml:space="preserve"> </w:t>
      </w:r>
    </w:p>
    <w:p w:rsidR="000D6A8F" w:rsidRPr="009D036D" w:rsidRDefault="00613D06">
      <w:pPr>
        <w:suppressAutoHyphens/>
        <w:spacing w:line="240" w:lineRule="exact"/>
        <w:jc w:val="both"/>
        <w:rPr>
          <w:rStyle w:val="ListLabel12"/>
          <w:sz w:val="20"/>
          <w:szCs w:val="20"/>
        </w:rPr>
      </w:pPr>
      <w:r w:rsidRPr="009D036D">
        <w:rPr>
          <w:rStyle w:val="ListLabel12"/>
          <w:sz w:val="20"/>
          <w:szCs w:val="20"/>
        </w:rPr>
        <w:t xml:space="preserve">w tym: cena lokalu </w:t>
      </w:r>
      <w:r w:rsidR="00F44B2D" w:rsidRPr="009D036D">
        <w:rPr>
          <w:rStyle w:val="ListLabel12"/>
          <w:sz w:val="20"/>
          <w:szCs w:val="20"/>
        </w:rPr>
        <w:t>9</w:t>
      </w:r>
      <w:r w:rsidR="009410CE">
        <w:rPr>
          <w:rStyle w:val="ListLabel12"/>
          <w:sz w:val="20"/>
          <w:szCs w:val="20"/>
        </w:rPr>
        <w:t>8</w:t>
      </w:r>
      <w:r w:rsidRPr="009D036D">
        <w:rPr>
          <w:rStyle w:val="ListLabel12"/>
          <w:sz w:val="20"/>
          <w:szCs w:val="20"/>
        </w:rPr>
        <w:t xml:space="preserve">% ceny oraz cena udziału w gruncie </w:t>
      </w:r>
      <w:r w:rsidR="009410CE">
        <w:rPr>
          <w:rStyle w:val="ListLabel12"/>
          <w:sz w:val="20"/>
          <w:szCs w:val="20"/>
        </w:rPr>
        <w:t>2</w:t>
      </w:r>
      <w:r w:rsidRPr="009D036D">
        <w:rPr>
          <w:rStyle w:val="ListLabel12"/>
          <w:sz w:val="20"/>
          <w:szCs w:val="20"/>
        </w:rPr>
        <w:t xml:space="preserve">% ceny. </w:t>
      </w:r>
    </w:p>
    <w:p w:rsidR="000D6A8F" w:rsidRPr="009D036D" w:rsidRDefault="00613D06">
      <w:pPr>
        <w:suppressAutoHyphens/>
        <w:spacing w:line="240" w:lineRule="exact"/>
        <w:jc w:val="both"/>
        <w:rPr>
          <w:rStyle w:val="ListLabel12"/>
          <w:sz w:val="20"/>
          <w:szCs w:val="20"/>
          <w:highlight w:val="white"/>
        </w:rPr>
      </w:pPr>
      <w:r w:rsidRPr="009D036D">
        <w:rPr>
          <w:rStyle w:val="ListLabel12"/>
          <w:sz w:val="20"/>
          <w:szCs w:val="20"/>
        </w:rPr>
        <w:t>Sprzedaż części budynku (lokalu) jest zwolniona z podatku VAT na podstawie art. 43 ust. 1 pkt 10 ustawy z dnia  11 marca  2004 r. o podatku od towarów i usług (Dz. U. z 20</w:t>
      </w:r>
      <w:r w:rsidR="008A5FD0" w:rsidRPr="009D036D">
        <w:rPr>
          <w:rStyle w:val="ListLabel12"/>
          <w:sz w:val="20"/>
          <w:szCs w:val="20"/>
        </w:rPr>
        <w:t>22</w:t>
      </w:r>
      <w:r w:rsidRPr="009D036D">
        <w:rPr>
          <w:rStyle w:val="ListLabel12"/>
          <w:sz w:val="20"/>
          <w:szCs w:val="20"/>
        </w:rPr>
        <w:t xml:space="preserve"> r., poz. </w:t>
      </w:r>
      <w:r w:rsidR="008A5FD0" w:rsidRPr="009D036D">
        <w:rPr>
          <w:rStyle w:val="ListLabel12"/>
          <w:sz w:val="20"/>
          <w:szCs w:val="20"/>
        </w:rPr>
        <w:t>931</w:t>
      </w:r>
      <w:r w:rsidRPr="009D036D">
        <w:rPr>
          <w:rStyle w:val="ListLabel12"/>
          <w:sz w:val="20"/>
          <w:szCs w:val="20"/>
        </w:rPr>
        <w:t xml:space="preserve"> ze zm.)</w:t>
      </w:r>
      <w:r w:rsidR="007040FC">
        <w:rPr>
          <w:rStyle w:val="ListLabel12"/>
          <w:sz w:val="20"/>
          <w:szCs w:val="20"/>
        </w:rPr>
        <w:t xml:space="preserve">. </w:t>
      </w:r>
      <w:r w:rsidRPr="009D036D">
        <w:rPr>
          <w:rStyle w:val="ListLabel12"/>
          <w:sz w:val="20"/>
          <w:szCs w:val="20"/>
        </w:rPr>
        <w:t xml:space="preserve">Cena nieruchomości uzyskana w przetargu podlega zapłacie nie później niż do dnia zawarcia umowy przenoszącej własność.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Obciążenia nieruchomości: </w:t>
      </w:r>
    </w:p>
    <w:p w:rsidR="000D6A8F" w:rsidRPr="00F00568" w:rsidRDefault="00613D06">
      <w:pPr>
        <w:suppressAutoHyphens/>
        <w:spacing w:line="240" w:lineRule="exact"/>
        <w:ind w:left="113" w:hanging="113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obciążona.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Zobowiązania, których przedmiotem jest nieruchomość:</w:t>
      </w:r>
    </w:p>
    <w:p w:rsidR="000D6A8F" w:rsidRPr="00F00568" w:rsidRDefault="00613D06">
      <w:pPr>
        <w:suppressAutoHyphens/>
        <w:spacing w:line="240" w:lineRule="exact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przedmiotem zobowiązań.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Przeznaczenie nieruchomości i sposób jej zagospodarowania:</w:t>
      </w:r>
    </w:p>
    <w:p w:rsidR="000D6A8F" w:rsidRPr="009D036D" w:rsidRDefault="00EA6C53">
      <w:pPr>
        <w:suppressAutoHyphens/>
        <w:spacing w:line="240" w:lineRule="exact"/>
        <w:jc w:val="both"/>
        <w:rPr>
          <w:rStyle w:val="ListLabel12"/>
          <w:sz w:val="20"/>
          <w:szCs w:val="20"/>
        </w:rPr>
      </w:pPr>
      <w:r w:rsidRPr="009D036D">
        <w:rPr>
          <w:rStyle w:val="ListLabel12"/>
          <w:sz w:val="20"/>
          <w:szCs w:val="20"/>
        </w:rPr>
        <w:t>1) w</w:t>
      </w:r>
      <w:r w:rsidR="00613D06" w:rsidRPr="009D036D">
        <w:rPr>
          <w:rStyle w:val="ListLabel12"/>
          <w:sz w:val="20"/>
          <w:szCs w:val="20"/>
        </w:rPr>
        <w:t xml:space="preserve"> miejscowym planie zagospodarowania przestrzennego miasta Jedlina-Zdrój, zatwierdzonym uchwałą </w:t>
      </w:r>
      <w:r w:rsidR="005D16C3" w:rsidRPr="009D036D">
        <w:rPr>
          <w:rStyle w:val="ListLabel12"/>
          <w:sz w:val="20"/>
          <w:szCs w:val="20"/>
        </w:rPr>
        <w:t>Nr X</w:t>
      </w:r>
      <w:r w:rsidR="009410CE">
        <w:rPr>
          <w:rStyle w:val="ListLabel12"/>
          <w:sz w:val="20"/>
          <w:szCs w:val="20"/>
        </w:rPr>
        <w:t>XI</w:t>
      </w:r>
      <w:r w:rsidR="005D16C3" w:rsidRPr="009D036D">
        <w:rPr>
          <w:rStyle w:val="ListLabel12"/>
          <w:sz w:val="20"/>
          <w:szCs w:val="20"/>
        </w:rPr>
        <w:t>/</w:t>
      </w:r>
      <w:r w:rsidR="009410CE">
        <w:rPr>
          <w:rStyle w:val="ListLabel12"/>
          <w:sz w:val="20"/>
          <w:szCs w:val="20"/>
        </w:rPr>
        <w:t>136</w:t>
      </w:r>
      <w:r w:rsidR="005D16C3" w:rsidRPr="009D036D">
        <w:rPr>
          <w:rStyle w:val="ListLabel12"/>
          <w:sz w:val="20"/>
          <w:szCs w:val="20"/>
        </w:rPr>
        <w:t>/</w:t>
      </w:r>
      <w:r w:rsidR="009410CE">
        <w:rPr>
          <w:rStyle w:val="ListLabel12"/>
          <w:sz w:val="20"/>
          <w:szCs w:val="20"/>
        </w:rPr>
        <w:t>12</w:t>
      </w:r>
      <w:r w:rsidR="005D16C3" w:rsidRPr="009D036D">
        <w:rPr>
          <w:rStyle w:val="ListLabel12"/>
          <w:sz w:val="20"/>
          <w:szCs w:val="20"/>
        </w:rPr>
        <w:t xml:space="preserve"> </w:t>
      </w:r>
      <w:r w:rsidR="00613D06" w:rsidRPr="009D036D">
        <w:rPr>
          <w:rStyle w:val="ListLabel12"/>
          <w:sz w:val="20"/>
          <w:szCs w:val="20"/>
        </w:rPr>
        <w:t xml:space="preserve">Rady Miasta Jedlina-Zdrój </w:t>
      </w:r>
      <w:bookmarkStart w:id="0" w:name="__DdeLink__207_4144735564"/>
      <w:r w:rsidR="00613D06" w:rsidRPr="009D036D">
        <w:rPr>
          <w:rStyle w:val="ListLabel12"/>
          <w:sz w:val="20"/>
          <w:szCs w:val="20"/>
        </w:rPr>
        <w:t xml:space="preserve">z dnia </w:t>
      </w:r>
      <w:r w:rsidR="009410CE">
        <w:rPr>
          <w:rStyle w:val="ListLabel12"/>
          <w:sz w:val="20"/>
          <w:szCs w:val="20"/>
        </w:rPr>
        <w:t>29</w:t>
      </w:r>
      <w:r w:rsidR="00613D06" w:rsidRPr="009D036D">
        <w:rPr>
          <w:rStyle w:val="ListLabel12"/>
          <w:sz w:val="20"/>
          <w:szCs w:val="20"/>
        </w:rPr>
        <w:t xml:space="preserve"> </w:t>
      </w:r>
      <w:r w:rsidR="009410CE">
        <w:rPr>
          <w:rStyle w:val="ListLabel12"/>
          <w:sz w:val="20"/>
          <w:szCs w:val="20"/>
        </w:rPr>
        <w:t>listopad</w:t>
      </w:r>
      <w:r w:rsidR="00613D06" w:rsidRPr="009D036D">
        <w:rPr>
          <w:rStyle w:val="ListLabel12"/>
          <w:sz w:val="20"/>
          <w:szCs w:val="20"/>
        </w:rPr>
        <w:t>a 20</w:t>
      </w:r>
      <w:r w:rsidR="009410CE">
        <w:rPr>
          <w:rStyle w:val="ListLabel12"/>
          <w:sz w:val="20"/>
          <w:szCs w:val="20"/>
        </w:rPr>
        <w:t>12</w:t>
      </w:r>
      <w:r w:rsidR="00613D06" w:rsidRPr="009D036D">
        <w:rPr>
          <w:rStyle w:val="ListLabel12"/>
          <w:sz w:val="20"/>
          <w:szCs w:val="20"/>
        </w:rPr>
        <w:t xml:space="preserve"> r. nieruchomość  oznaczona jest symbolem </w:t>
      </w:r>
      <w:r w:rsidR="009410CE">
        <w:rPr>
          <w:rStyle w:val="ListLabel12"/>
          <w:sz w:val="20"/>
          <w:szCs w:val="20"/>
        </w:rPr>
        <w:t>3</w:t>
      </w:r>
      <w:r w:rsidR="00613D06" w:rsidRPr="009D036D">
        <w:rPr>
          <w:rStyle w:val="ListLabel12"/>
          <w:sz w:val="20"/>
          <w:szCs w:val="20"/>
        </w:rPr>
        <w:t>M</w:t>
      </w:r>
      <w:r w:rsidR="00461356" w:rsidRPr="009D036D">
        <w:rPr>
          <w:rStyle w:val="ListLabel12"/>
          <w:sz w:val="20"/>
          <w:szCs w:val="20"/>
        </w:rPr>
        <w:t>W/U</w:t>
      </w:r>
      <w:r w:rsidR="0011313E" w:rsidRPr="009D036D">
        <w:rPr>
          <w:rStyle w:val="ListLabel12"/>
          <w:sz w:val="20"/>
          <w:szCs w:val="20"/>
        </w:rPr>
        <w:t xml:space="preserve"> </w:t>
      </w:r>
      <w:r w:rsidR="00613D06" w:rsidRPr="009D036D">
        <w:rPr>
          <w:rStyle w:val="ListLabel12"/>
          <w:sz w:val="20"/>
          <w:szCs w:val="20"/>
        </w:rPr>
        <w:t xml:space="preserve">z zapisem teren zabudowy mieszkaniowej </w:t>
      </w:r>
      <w:r w:rsidR="00461356" w:rsidRPr="009D036D">
        <w:rPr>
          <w:rStyle w:val="ListLabel12"/>
          <w:sz w:val="20"/>
          <w:szCs w:val="20"/>
        </w:rPr>
        <w:t>wielorodzinnej</w:t>
      </w:r>
      <w:r w:rsidR="009410CE">
        <w:rPr>
          <w:rStyle w:val="ListLabel12"/>
          <w:sz w:val="20"/>
          <w:szCs w:val="20"/>
        </w:rPr>
        <w:t xml:space="preserve"> z dopuszczeniem zabudowy</w:t>
      </w:r>
      <w:r w:rsidR="00461356" w:rsidRPr="009D036D">
        <w:rPr>
          <w:rStyle w:val="ListLabel12"/>
          <w:sz w:val="20"/>
          <w:szCs w:val="20"/>
        </w:rPr>
        <w:t xml:space="preserve"> usługowej</w:t>
      </w:r>
      <w:r w:rsidR="00F00568" w:rsidRPr="009D036D">
        <w:rPr>
          <w:rStyle w:val="ListLabel12"/>
          <w:sz w:val="20"/>
          <w:szCs w:val="20"/>
        </w:rPr>
        <w:t>.</w:t>
      </w:r>
      <w:r w:rsidR="00613D06" w:rsidRPr="009D036D">
        <w:rPr>
          <w:rStyle w:val="ListLabel12"/>
          <w:sz w:val="20"/>
          <w:szCs w:val="20"/>
        </w:rPr>
        <w:t xml:space="preserve"> </w:t>
      </w:r>
      <w:bookmarkEnd w:id="0"/>
    </w:p>
    <w:p w:rsidR="000D6A8F" w:rsidRPr="009D036D" w:rsidRDefault="00EA6C53">
      <w:pPr>
        <w:suppressAutoHyphens/>
        <w:spacing w:line="240" w:lineRule="exact"/>
        <w:jc w:val="both"/>
        <w:rPr>
          <w:rStyle w:val="ListLabel12"/>
          <w:sz w:val="20"/>
          <w:szCs w:val="20"/>
        </w:rPr>
      </w:pPr>
      <w:r w:rsidRPr="009D036D">
        <w:rPr>
          <w:rStyle w:val="ListLabel12"/>
          <w:sz w:val="20"/>
          <w:szCs w:val="20"/>
        </w:rPr>
        <w:t>2)</w:t>
      </w:r>
      <w:r w:rsidR="00613D06" w:rsidRPr="009D036D">
        <w:rPr>
          <w:rStyle w:val="ListLabel12"/>
          <w:sz w:val="20"/>
          <w:szCs w:val="20"/>
        </w:rPr>
        <w:t xml:space="preserve"> w ewidencji gruntów nieruchomość oznaczona jest użytkiem B –  tereny mieszkaniowe.</w:t>
      </w:r>
    </w:p>
    <w:p w:rsid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Termin i miejsce przetargu:</w:t>
      </w:r>
      <w:r w:rsidRPr="00F00568">
        <w:rPr>
          <w:rStyle w:val="ListLabel12"/>
        </w:rPr>
        <w:t xml:space="preserve">  </w:t>
      </w:r>
    </w:p>
    <w:p w:rsidR="000D6A8F" w:rsidRPr="00EA6C53" w:rsidRDefault="00613D06" w:rsidP="00EA6C53">
      <w:pPr>
        <w:pStyle w:val="Indeks"/>
        <w:jc w:val="center"/>
        <w:rPr>
          <w:rStyle w:val="ListLabel12"/>
          <w:b/>
        </w:rPr>
      </w:pPr>
      <w:r w:rsidRPr="00EA6C53">
        <w:rPr>
          <w:rStyle w:val="ListLabel12"/>
          <w:b/>
        </w:rPr>
        <w:t>Przetarg odbędzie się w dniu</w:t>
      </w:r>
    </w:p>
    <w:p w:rsidR="009D036D" w:rsidRPr="009D036D" w:rsidRDefault="007040FC" w:rsidP="009D036D">
      <w:pPr>
        <w:pStyle w:val="Indeks"/>
        <w:jc w:val="center"/>
        <w:rPr>
          <w:rStyle w:val="ListLabel12"/>
          <w:b/>
          <w:sz w:val="24"/>
        </w:rPr>
      </w:pPr>
      <w:r>
        <w:rPr>
          <w:rStyle w:val="ListLabel12"/>
          <w:b/>
          <w:sz w:val="24"/>
        </w:rPr>
        <w:t>7 listopada</w:t>
      </w:r>
      <w:r w:rsidR="00613D06" w:rsidRPr="009D036D">
        <w:rPr>
          <w:rStyle w:val="ListLabel12"/>
          <w:b/>
          <w:sz w:val="24"/>
        </w:rPr>
        <w:t xml:space="preserve"> 20</w:t>
      </w:r>
      <w:r w:rsidR="00D159B7" w:rsidRPr="009D036D">
        <w:rPr>
          <w:rStyle w:val="ListLabel12"/>
          <w:b/>
          <w:sz w:val="24"/>
        </w:rPr>
        <w:t>2</w:t>
      </w:r>
      <w:r w:rsidR="0011313E" w:rsidRPr="009D036D">
        <w:rPr>
          <w:rStyle w:val="ListLabel12"/>
          <w:b/>
          <w:sz w:val="24"/>
        </w:rPr>
        <w:t>3</w:t>
      </w:r>
      <w:r w:rsidR="00613D06" w:rsidRPr="009D036D">
        <w:rPr>
          <w:rStyle w:val="ListLabel12"/>
          <w:b/>
          <w:sz w:val="24"/>
        </w:rPr>
        <w:t xml:space="preserve"> r. o godzinie 1</w:t>
      </w:r>
      <w:r w:rsidR="0011313E" w:rsidRPr="009D036D">
        <w:rPr>
          <w:rStyle w:val="ListLabel12"/>
          <w:b/>
          <w:sz w:val="24"/>
        </w:rPr>
        <w:t>1</w:t>
      </w:r>
      <w:r w:rsidR="00D159B7" w:rsidRPr="009D036D">
        <w:rPr>
          <w:rStyle w:val="ListLabel12"/>
          <w:b/>
          <w:sz w:val="24"/>
        </w:rPr>
        <w:t>:</w:t>
      </w:r>
      <w:r w:rsidR="00613D06" w:rsidRPr="009D036D">
        <w:rPr>
          <w:rStyle w:val="ListLabel12"/>
          <w:b/>
          <w:sz w:val="24"/>
        </w:rPr>
        <w:t>00</w:t>
      </w:r>
    </w:p>
    <w:p w:rsidR="000D6A8F" w:rsidRPr="009D036D" w:rsidRDefault="00613D06" w:rsidP="009D036D">
      <w:pPr>
        <w:pStyle w:val="Indeks"/>
        <w:jc w:val="center"/>
        <w:rPr>
          <w:rStyle w:val="ListLabel12"/>
          <w:b/>
          <w:sz w:val="24"/>
        </w:rPr>
      </w:pPr>
      <w:r w:rsidRPr="009D036D">
        <w:rPr>
          <w:rStyle w:val="ListLabel12"/>
          <w:b/>
          <w:sz w:val="24"/>
        </w:rPr>
        <w:t>w siedzibie Urzędu Miasta Jedlina-Zdrój przy ul. Poznańskiej nr 2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lastRenderedPageBreak/>
        <w:t>Wysokość wadium, forma, termin i miejsce jego wniesienia:</w:t>
      </w:r>
    </w:p>
    <w:p w:rsidR="000D6A8F" w:rsidRDefault="00613D06">
      <w:pPr>
        <w:suppressAutoHyphens/>
        <w:spacing w:line="240" w:lineRule="exact"/>
        <w:ind w:left="11"/>
        <w:jc w:val="both"/>
        <w:rPr>
          <w:rStyle w:val="ListLabel12"/>
        </w:rPr>
      </w:pPr>
      <w:r w:rsidRPr="00F00568">
        <w:rPr>
          <w:rStyle w:val="ListLabel12"/>
        </w:rPr>
        <w:t>Wadium należy wnieść w pieniądzu na rachunek Gminy Jedlina-Zdrój w PKO B</w:t>
      </w:r>
      <w:r w:rsidR="00D159B7">
        <w:rPr>
          <w:rStyle w:val="ListLabel12"/>
        </w:rPr>
        <w:t xml:space="preserve">P S.A. I Oddział  </w:t>
      </w:r>
      <w:r w:rsidRPr="00F00568">
        <w:rPr>
          <w:rStyle w:val="ListLabel12"/>
        </w:rPr>
        <w:t>w Wałbrzychu</w:t>
      </w:r>
      <w:r w:rsidR="009D036D">
        <w:rPr>
          <w:rStyle w:val="ListLabel12"/>
        </w:rPr>
        <w:t xml:space="preserve">   </w:t>
      </w:r>
      <w:r w:rsidRPr="00F00568">
        <w:rPr>
          <w:rStyle w:val="ListLabel12"/>
        </w:rPr>
        <w:t xml:space="preserve"> nr 13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1020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5095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0000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5602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0011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 xml:space="preserve">4280 w wysokości </w:t>
      </w:r>
      <w:r w:rsidR="007040FC">
        <w:rPr>
          <w:rStyle w:val="ListLabel12"/>
        </w:rPr>
        <w:t>16</w:t>
      </w:r>
      <w:r w:rsidRPr="00F00568">
        <w:rPr>
          <w:rStyle w:val="ListLabel12"/>
        </w:rPr>
        <w:t xml:space="preserve"> 000 zł (</w:t>
      </w:r>
      <w:r w:rsidR="007040FC">
        <w:rPr>
          <w:rStyle w:val="ListLabel12"/>
        </w:rPr>
        <w:t xml:space="preserve">szesnaście </w:t>
      </w:r>
      <w:r w:rsidRPr="00F00568">
        <w:rPr>
          <w:rStyle w:val="ListLabel12"/>
        </w:rPr>
        <w:t>tysi</w:t>
      </w:r>
      <w:r w:rsidR="00A16D67">
        <w:rPr>
          <w:rStyle w:val="ListLabel12"/>
        </w:rPr>
        <w:t>ęcy</w:t>
      </w:r>
      <w:r w:rsidRPr="00F00568">
        <w:rPr>
          <w:rStyle w:val="ListLabel12"/>
        </w:rPr>
        <w:t xml:space="preserve"> złotych 00/100), nie później niż</w:t>
      </w:r>
      <w:r w:rsidR="007040FC">
        <w:rPr>
          <w:rStyle w:val="ListLabel12"/>
        </w:rPr>
        <w:t xml:space="preserve"> 31 października</w:t>
      </w:r>
      <w:r w:rsidR="009D036D">
        <w:rPr>
          <w:rStyle w:val="ListLabel12"/>
        </w:rPr>
        <w:t xml:space="preserve"> </w:t>
      </w:r>
      <w:r w:rsidRPr="00F00568">
        <w:rPr>
          <w:rStyle w:val="ListLabel12"/>
        </w:rPr>
        <w:t>20</w:t>
      </w:r>
      <w:r w:rsidR="0011313E">
        <w:rPr>
          <w:rStyle w:val="ListLabel12"/>
        </w:rPr>
        <w:t>23</w:t>
      </w:r>
      <w:r w:rsidRPr="00F00568">
        <w:rPr>
          <w:rStyle w:val="ListLabel12"/>
        </w:rPr>
        <w:t xml:space="preserve"> r. z napisem na dowodzie wpłaty (przelewie):</w:t>
      </w:r>
      <w:r w:rsidR="00A16D67">
        <w:rPr>
          <w:rStyle w:val="ListLabel12"/>
        </w:rPr>
        <w:t xml:space="preserve"> </w:t>
      </w:r>
      <w:r w:rsidRPr="00F00568">
        <w:rPr>
          <w:rStyle w:val="ListLabel12"/>
        </w:rPr>
        <w:t xml:space="preserve"> </w:t>
      </w:r>
      <w:r w:rsidRPr="00123DC4">
        <w:rPr>
          <w:rStyle w:val="ListLabel12"/>
          <w:b/>
        </w:rPr>
        <w:t xml:space="preserve">„wadium – ul. </w:t>
      </w:r>
      <w:r w:rsidR="00524689">
        <w:rPr>
          <w:rStyle w:val="ListLabel12"/>
          <w:b/>
        </w:rPr>
        <w:t xml:space="preserve">Piastowska </w:t>
      </w:r>
      <w:r w:rsidR="007040FC">
        <w:rPr>
          <w:rStyle w:val="ListLabel12"/>
          <w:b/>
        </w:rPr>
        <w:t>41</w:t>
      </w:r>
      <w:r w:rsidR="00524689">
        <w:rPr>
          <w:rStyle w:val="ListLabel12"/>
          <w:b/>
        </w:rPr>
        <w:t>/</w:t>
      </w:r>
      <w:r w:rsidR="007040FC">
        <w:rPr>
          <w:rStyle w:val="ListLabel12"/>
          <w:b/>
        </w:rPr>
        <w:t>6</w:t>
      </w:r>
      <w:r w:rsidR="00524689">
        <w:rPr>
          <w:rStyle w:val="ListLabel12"/>
          <w:b/>
        </w:rPr>
        <w:t>”</w:t>
      </w:r>
      <w:r w:rsidRPr="00123DC4">
        <w:rPr>
          <w:rStyle w:val="ListLabel12"/>
          <w:b/>
        </w:rPr>
        <w:t>.</w:t>
      </w:r>
      <w:r w:rsidRPr="00F00568">
        <w:rPr>
          <w:rStyle w:val="ListLabel12"/>
        </w:rPr>
        <w:t xml:space="preserve"> </w:t>
      </w:r>
    </w:p>
    <w:p w:rsidR="00145142" w:rsidRPr="00145142" w:rsidRDefault="00145142">
      <w:pPr>
        <w:suppressAutoHyphens/>
        <w:spacing w:line="240" w:lineRule="exact"/>
        <w:ind w:left="11"/>
        <w:jc w:val="both"/>
        <w:rPr>
          <w:rStyle w:val="ListLabel12"/>
          <w:rFonts w:cs="Calibri"/>
          <w:szCs w:val="22"/>
        </w:rPr>
      </w:pPr>
      <w:r w:rsidRPr="00145142">
        <w:rPr>
          <w:rStyle w:val="markedcontent"/>
          <w:rFonts w:ascii="Calibri" w:hAnsi="Calibri" w:cs="Calibri"/>
          <w:sz w:val="22"/>
          <w:szCs w:val="22"/>
        </w:rPr>
        <w:t>Za dokonanie wpłaty uważa się dzień wpływu środków pieniężnych na rachunek bankowy.</w:t>
      </w:r>
    </w:p>
    <w:p w:rsidR="000D6A8F" w:rsidRPr="00F00568" w:rsidRDefault="00613D06">
      <w:pPr>
        <w:suppressAutoHyphens/>
        <w:spacing w:line="240" w:lineRule="exact"/>
        <w:ind w:left="11" w:firstLine="28"/>
        <w:jc w:val="both"/>
        <w:rPr>
          <w:rStyle w:val="ListLabel12"/>
        </w:rPr>
      </w:pPr>
      <w:r w:rsidRPr="00F00568">
        <w:rPr>
          <w:rStyle w:val="ListLabel12"/>
        </w:rPr>
        <w:t>Wadium wpłacone przez uczestnika przetargu, który przetarg wygrał zalicza się na poczet ceny nabycia nieruchomości. Wadium będzie zwrócone pozostałym uczestnikom przed upływem trzech dni od daty: zamknięcia, odwołania, unieważnienia przetargu lub zakończenia przetargu wynikiem negatywnym, za pośrednictwem rachunku bankowego</w:t>
      </w:r>
      <w:r w:rsidR="00A16D67">
        <w:rPr>
          <w:rStyle w:val="ListLabel12"/>
        </w:rPr>
        <w:t>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 xml:space="preserve">Terminy wnoszenia opłat: </w:t>
      </w:r>
    </w:p>
    <w:p w:rsidR="000D6A8F" w:rsidRPr="00DC387F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DC387F">
        <w:rPr>
          <w:rStyle w:val="ListLabel12"/>
          <w:sz w:val="21"/>
          <w:szCs w:val="21"/>
        </w:rPr>
        <w:t xml:space="preserve">Cena nieruchomości osiągnięta w przetargu podlega zapłacie nie później niż do dnia zawarcia umowy notarialnej. Za termin potwierdzający dokonanie wpłaty na konto uznaje się datę lokacji środków na rachunku Gminy. 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>Skutki uchylenia się od zawarcia umowy sprzedaży nieruchomości:</w:t>
      </w:r>
    </w:p>
    <w:p w:rsidR="000D6A8F" w:rsidRPr="009D036D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9D036D">
        <w:rPr>
          <w:rStyle w:val="ListLabel12"/>
          <w:sz w:val="21"/>
          <w:szCs w:val="21"/>
        </w:rPr>
        <w:t xml:space="preserve">Jeżeli osoba ustalona jako nabywca nieruchomości nie przystąpi bez usprawiedliwienia do zawarcia umowy notarialnej, organizator przetargu może odstąpić od zawarcia umowy, a wpłacone wadium nie </w:t>
      </w:r>
      <w:bookmarkStart w:id="1" w:name="__DdeLink__114_146178034"/>
      <w:r w:rsidRPr="009D036D">
        <w:rPr>
          <w:rStyle w:val="ListLabel12"/>
          <w:sz w:val="21"/>
          <w:szCs w:val="21"/>
        </w:rPr>
        <w:t xml:space="preserve">podlega zwrotowi.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Zastrzeżenie: </w:t>
      </w:r>
      <w:bookmarkEnd w:id="1"/>
    </w:p>
    <w:p w:rsidR="000D6A8F" w:rsidRPr="005D16C3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5D16C3">
        <w:rPr>
          <w:rStyle w:val="ListLabel12"/>
          <w:sz w:val="21"/>
          <w:szCs w:val="21"/>
        </w:rPr>
        <w:t>Termin umowy notarialnej zostanie wyznaczony w ciągu 21 dni od dnia rozstrzygnięcia przetargu. Nabywca zobowiązany jest do poniesienia kosztów związanych z nabyciem nieruchomości, tj. opłaty sądowej i notarialnej.</w:t>
      </w:r>
    </w:p>
    <w:p w:rsidR="000D6A8F" w:rsidRPr="005D16C3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5D16C3">
        <w:rPr>
          <w:rStyle w:val="ListLabel12"/>
          <w:sz w:val="21"/>
          <w:szCs w:val="21"/>
        </w:rPr>
        <w:t>Niniejszy przetarg może zostać odwołany, a informacja o odwołaniu przetargu będzie niezwłocznie podana do publicznej wiadomości wraz z uzasadnieniem.</w:t>
      </w:r>
    </w:p>
    <w:p w:rsidR="000D6A8F" w:rsidRPr="00561626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Informacja o miejscu wywieszenia i publikacji:</w:t>
      </w:r>
    </w:p>
    <w:p w:rsidR="00561626" w:rsidRPr="00DC387F" w:rsidRDefault="00561626" w:rsidP="00561626">
      <w:pPr>
        <w:jc w:val="both"/>
        <w:rPr>
          <w:rStyle w:val="ListLabel12"/>
          <w:sz w:val="21"/>
          <w:szCs w:val="21"/>
        </w:rPr>
      </w:pPr>
      <w:r w:rsidRPr="00DC387F">
        <w:rPr>
          <w:rStyle w:val="ListLabel12"/>
          <w:sz w:val="21"/>
          <w:szCs w:val="21"/>
        </w:rPr>
        <w:t>Ogłoszenie o przetargu zostanie wywieszone na tablicy ogłoszeń w siedzibie Urzędu Miasta oraz opublikowane w Biuletynie Informacji Publicznej Urzędu Miasta (</w:t>
      </w:r>
      <w:hyperlink r:id="rId5" w:history="1">
        <w:r w:rsidRPr="00DC387F">
          <w:rPr>
            <w:rStyle w:val="ListLabel12"/>
            <w:sz w:val="21"/>
            <w:szCs w:val="21"/>
          </w:rPr>
          <w:t>www.bip.jedlinazdroj.</w:t>
        </w:r>
      </w:hyperlink>
      <w:r w:rsidRPr="00DC387F">
        <w:rPr>
          <w:rStyle w:val="ListLabel12"/>
          <w:sz w:val="21"/>
          <w:szCs w:val="21"/>
        </w:rPr>
        <w:t>eu) i na stronie Urzędu Miasta Jedlina-Zdrój (</w:t>
      </w:r>
      <w:hyperlink r:id="rId6" w:history="1">
        <w:r w:rsidRPr="00DC387F">
          <w:rPr>
            <w:rStyle w:val="ListLabel12"/>
            <w:sz w:val="21"/>
            <w:szCs w:val="21"/>
          </w:rPr>
          <w:t>www.jedlinazdroj.eu</w:t>
        </w:r>
      </w:hyperlink>
      <w:r w:rsidRPr="00DC387F">
        <w:rPr>
          <w:rStyle w:val="ListLabel12"/>
          <w:sz w:val="21"/>
          <w:szCs w:val="21"/>
        </w:rPr>
        <w:t>). Wyciąg z ogłoszenia opublikowany zostanie w Monitorze Urzędowym oraz wywieszony na tablicach informacyjnych rozmieszczonych na terenie Gminy Jedlina-Zdrój.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Informacje dodatkowe:</w:t>
      </w:r>
    </w:p>
    <w:p w:rsidR="000D6A8F" w:rsidRPr="005D16C3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1)</w:t>
      </w:r>
      <w:r w:rsidR="00613D06" w:rsidRPr="005D16C3">
        <w:rPr>
          <w:rStyle w:val="ListLabel12"/>
          <w:sz w:val="21"/>
          <w:szCs w:val="21"/>
        </w:rPr>
        <w:t xml:space="preserve"> Sprzedaży nieruchomości dokonuje się w oparciu o przepisy ustawy z dnia 21 sierpnia 1997 r</w:t>
      </w:r>
      <w:r w:rsidR="00524689" w:rsidRPr="005D16C3">
        <w:rPr>
          <w:rStyle w:val="ListLabel12"/>
          <w:sz w:val="21"/>
          <w:szCs w:val="21"/>
        </w:rPr>
        <w:t>. o gospodarce nieruchomościami</w:t>
      </w:r>
      <w:r w:rsidR="00613D06" w:rsidRPr="005D16C3">
        <w:rPr>
          <w:rStyle w:val="ListLabel12"/>
          <w:sz w:val="21"/>
          <w:szCs w:val="21"/>
        </w:rPr>
        <w:t>.</w:t>
      </w:r>
    </w:p>
    <w:p w:rsidR="000D6A8F" w:rsidRPr="005D16C3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2)</w:t>
      </w:r>
      <w:r w:rsidR="00613D06" w:rsidRPr="005D16C3">
        <w:rPr>
          <w:rStyle w:val="ListLabel12"/>
          <w:sz w:val="21"/>
          <w:szCs w:val="21"/>
        </w:rPr>
        <w:t xml:space="preserve"> Wspólnota Mieszkaniowa posiada wydzielony fundus</w:t>
      </w:r>
      <w:r w:rsidR="00C607F0" w:rsidRPr="005D16C3">
        <w:rPr>
          <w:rStyle w:val="ListLabel12"/>
          <w:sz w:val="21"/>
          <w:szCs w:val="21"/>
        </w:rPr>
        <w:t xml:space="preserve">z remontowy. Składka miesięczna </w:t>
      </w:r>
      <w:r w:rsidR="00613D06" w:rsidRPr="005D16C3">
        <w:rPr>
          <w:rStyle w:val="ListLabel12"/>
          <w:sz w:val="21"/>
          <w:szCs w:val="21"/>
        </w:rPr>
        <w:t xml:space="preserve">wynosi </w:t>
      </w:r>
      <w:r w:rsidR="007040FC">
        <w:rPr>
          <w:rStyle w:val="ListLabel12"/>
          <w:sz w:val="21"/>
          <w:szCs w:val="21"/>
        </w:rPr>
        <w:t>5,80</w:t>
      </w:r>
      <w:r w:rsidR="00613D06" w:rsidRPr="005D16C3">
        <w:rPr>
          <w:rStyle w:val="ListLabel12"/>
          <w:sz w:val="21"/>
          <w:szCs w:val="21"/>
        </w:rPr>
        <w:t xml:space="preserve"> zł za 1m2 powierzchni. </w:t>
      </w:r>
    </w:p>
    <w:p w:rsidR="000D6A8F" w:rsidRPr="005D16C3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3)</w:t>
      </w:r>
      <w:r w:rsidR="00613D06" w:rsidRPr="005D16C3">
        <w:rPr>
          <w:rStyle w:val="ListLabel12"/>
          <w:sz w:val="21"/>
          <w:szCs w:val="21"/>
        </w:rPr>
        <w:t xml:space="preserve"> Korzystanie z wszelkich urządzeń infrastruktury komunalnej i technicznej wymaga uzgodnienia z dysponentami sieci i obciąża całkowicie nabywcę nieruchomości. Istniejące na nieruchomości urządzenia infrastruktury technicznej i komunalnej mogą być wykorzystane przez nabywcę tylko i wyłącznie na warunkach określonych przez dysponenta tych urządzeń.</w:t>
      </w:r>
    </w:p>
    <w:p w:rsidR="009D036D" w:rsidRPr="005D16C3" w:rsidRDefault="009D036D" w:rsidP="009D036D">
      <w:pPr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 w:val="21"/>
          <w:szCs w:val="21"/>
        </w:rPr>
      </w:pPr>
      <w:r w:rsidRPr="005D16C3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4) Sprzedający nie ponosi odpowiedzialności za wady ukryte zbywanej nieruchomości, stan techniczny instalacji, przewodów kominowych i wentylacyjnych oraz jakiekolwiek nieprawidłowości ich podłączenia. </w:t>
      </w:r>
      <w:r w:rsidRPr="005D16C3">
        <w:rPr>
          <w:rFonts w:asciiTheme="minorHAnsi" w:hAnsiTheme="minorHAnsi" w:cstheme="minorHAnsi"/>
          <w:sz w:val="21"/>
          <w:szCs w:val="21"/>
        </w:rPr>
        <w:t>Nabywca odpowiada za samodzielne zapoznanie się ze stanem prawnym i faktycznym nieruchomości oraz z aktualnym sposobem jej zagospodarowania, parametrami oraz możliwością wykorzystania. Rozpoznanie wszelkich warunków faktycznych i prawnych leży w całości po stronie nabywcy i stanowi obszar jego ryzyka.</w:t>
      </w:r>
    </w:p>
    <w:p w:rsidR="000D6A8F" w:rsidRPr="005D16C3" w:rsidRDefault="009D036D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5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W przetargu mogą brać udział osoby fizyczne i prawne oraz cudzoziemcy na zasadach określonych w ustawie z dnia 24 marca 1920 r. o nabywaniu nieruchomości przez cudzoziemców (Dz. U. z 2017 r., poz. 2278 ze zm.).</w:t>
      </w:r>
    </w:p>
    <w:p w:rsidR="000D6A8F" w:rsidRPr="005D16C3" w:rsidRDefault="009D036D" w:rsidP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5D16C3">
        <w:rPr>
          <w:rStyle w:val="ListLabel12"/>
          <w:sz w:val="21"/>
          <w:szCs w:val="21"/>
        </w:rPr>
        <w:t>6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Uczestnik przetargu  przedkłada komisji przetargowej  przed otwarciem przetargu na sprzedaż nieruchomości  dokumenty: </w:t>
      </w:r>
      <w:r w:rsidR="002D3542" w:rsidRPr="005D16C3">
        <w:rPr>
          <w:rStyle w:val="ListLabel12"/>
          <w:sz w:val="21"/>
          <w:szCs w:val="21"/>
        </w:rPr>
        <w:t xml:space="preserve">ważny </w:t>
      </w:r>
      <w:r w:rsidR="00613D06" w:rsidRPr="005D16C3">
        <w:rPr>
          <w:rStyle w:val="ListLabel12"/>
          <w:sz w:val="21"/>
          <w:szCs w:val="21"/>
        </w:rPr>
        <w:t>dowód tożsamości</w:t>
      </w:r>
      <w:r w:rsidR="002D3542" w:rsidRPr="005D16C3">
        <w:rPr>
          <w:rStyle w:val="ListLabel12"/>
          <w:sz w:val="21"/>
          <w:szCs w:val="21"/>
        </w:rPr>
        <w:t xml:space="preserve"> ze zdjęciem</w:t>
      </w:r>
      <w:r w:rsidR="00613D06" w:rsidRPr="005D16C3">
        <w:rPr>
          <w:rStyle w:val="ListLabel12"/>
          <w:sz w:val="21"/>
          <w:szCs w:val="21"/>
        </w:rPr>
        <w:t>,</w:t>
      </w:r>
      <w:r w:rsidR="00C607F0" w:rsidRPr="005D16C3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>dowód wniesienia wadium,</w:t>
      </w:r>
      <w:r w:rsidR="005D16C3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 xml:space="preserve">właściwe pełnomocnictwo udzielone przez osobę, którą reprezentuje – do uczestnictwa w przetargu w formie pisemnej z notarialnie poświadczonym podpisem, oświadczenie że uczestnik zapoznał  się z warunkami przetargu, znany mu jest stan faktyczny i prawny lokalu oraz nie wnosi w tym zakresie zastrzeżeń, osoby fizyczne prowadzące działalność gospodarczą numer NIP, a podmioty inne niż osoby fizyczne dodatkowo wyciąg z właściwego rejestru.  </w:t>
      </w:r>
    </w:p>
    <w:p w:rsidR="000D6A8F" w:rsidRPr="005D16C3" w:rsidRDefault="005D16C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>
        <w:rPr>
          <w:rStyle w:val="ListLabel12"/>
          <w:sz w:val="21"/>
          <w:szCs w:val="21"/>
        </w:rPr>
        <w:t>7</w:t>
      </w:r>
      <w:r w:rsidR="00613D06" w:rsidRPr="005D16C3">
        <w:rPr>
          <w:rStyle w:val="ListLabel12"/>
          <w:sz w:val="21"/>
          <w:szCs w:val="21"/>
        </w:rPr>
        <w:t>) Przetarg będzie ważny bez względu na liczbę uczestników, jeżeli chociaż jeden uczestnik zaoferuje cenę wyższą od ceny wywoławczej o co najmniej jedno postąpienie. O wysokości postąpienia decydują uczestnicy przetargu, z tym że postąpienie nie może wynosić mniej niż 1% ceny wywoławczej, z zaokrągleniem w górę do pełnych dziesiątek złotych.</w:t>
      </w:r>
    </w:p>
    <w:p w:rsidR="000D6A8F" w:rsidRPr="00F00568" w:rsidRDefault="00613D06">
      <w:pPr>
        <w:suppressAutoHyphens/>
        <w:spacing w:line="240" w:lineRule="exact"/>
        <w:jc w:val="both"/>
        <w:rPr>
          <w:rStyle w:val="ListLabel12"/>
        </w:rPr>
      </w:pPr>
      <w:r w:rsidRPr="00F00568">
        <w:rPr>
          <w:rStyle w:val="ListLabel12"/>
        </w:rPr>
        <w:t xml:space="preserve">Nieruchomość można oglądać po telefonicznym uzgodnieniu terminu z pracownikiem Urzędu Miasta. </w:t>
      </w:r>
    </w:p>
    <w:p w:rsidR="000D6A8F" w:rsidRPr="00F00568" w:rsidRDefault="009D036D" w:rsidP="00C607F0">
      <w:pPr>
        <w:tabs>
          <w:tab w:val="left" w:pos="8340"/>
        </w:tabs>
        <w:suppressAutoHyphens/>
        <w:spacing w:line="240" w:lineRule="exact"/>
        <w:rPr>
          <w:rStyle w:val="ListLabel12"/>
        </w:rPr>
      </w:pPr>
      <w:r>
        <w:rPr>
          <w:rStyle w:val="ListLabel12"/>
          <w:u w:val="single"/>
        </w:rPr>
        <w:t>I</w:t>
      </w:r>
      <w:r w:rsidR="00613D06" w:rsidRPr="009D036D">
        <w:rPr>
          <w:rStyle w:val="ListLabel12"/>
          <w:u w:val="single"/>
        </w:rPr>
        <w:t>nformacje:</w:t>
      </w:r>
      <w:r w:rsidR="00C607F0">
        <w:rPr>
          <w:rStyle w:val="ListLabel12"/>
        </w:rPr>
        <w:t xml:space="preserve">  </w:t>
      </w:r>
      <w:r w:rsidR="00613D06" w:rsidRPr="00F00568">
        <w:rPr>
          <w:rStyle w:val="ListLabel12"/>
        </w:rPr>
        <w:t>Urząd Miasta Jedlina-Zdrój, ul. Poznańska nr 2</w:t>
      </w:r>
      <w:r w:rsidR="003C4B2B">
        <w:rPr>
          <w:rStyle w:val="ListLabel12"/>
        </w:rPr>
        <w:t>, 58-330 Jedlina-Zdrój</w:t>
      </w:r>
      <w:bookmarkStart w:id="2" w:name="_GoBack"/>
      <w:bookmarkEnd w:id="2"/>
      <w:r w:rsidR="003C4B2B">
        <w:rPr>
          <w:rStyle w:val="ListLabel12"/>
        </w:rPr>
        <w:t xml:space="preserve"> </w:t>
      </w:r>
      <w:r w:rsidR="00613D06" w:rsidRPr="00F00568">
        <w:rPr>
          <w:rStyle w:val="ListLabel12"/>
        </w:rPr>
        <w:t xml:space="preserve">                                </w:t>
      </w:r>
    </w:p>
    <w:p w:rsidR="000D6A8F" w:rsidRPr="00F00568" w:rsidRDefault="00613D06">
      <w:pPr>
        <w:tabs>
          <w:tab w:val="left" w:pos="13944"/>
        </w:tabs>
        <w:suppressAutoHyphens/>
        <w:spacing w:line="240" w:lineRule="exact"/>
        <w:rPr>
          <w:rStyle w:val="ListLabel12"/>
        </w:rPr>
      </w:pPr>
      <w:r w:rsidRPr="00F00568">
        <w:rPr>
          <w:rStyle w:val="ListLabel12"/>
        </w:rPr>
        <w:t>tel</w:t>
      </w:r>
      <w:r w:rsidR="009D036D">
        <w:rPr>
          <w:rStyle w:val="ListLabel12"/>
        </w:rPr>
        <w:t>. 74 8510963,  e-mail: nieruchomos</w:t>
      </w:r>
      <w:r w:rsidRPr="00F00568">
        <w:rPr>
          <w:rStyle w:val="ListLabel12"/>
        </w:rPr>
        <w:t xml:space="preserve">ci@jedlinazdroj.eu                         </w:t>
      </w:r>
    </w:p>
    <w:p w:rsidR="0011313E" w:rsidRPr="0011313E" w:rsidRDefault="0011313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proofErr w:type="spellStart"/>
      <w:r w:rsidRPr="0011313E">
        <w:rPr>
          <w:rStyle w:val="markedcontent"/>
          <w:rFonts w:asciiTheme="minorHAnsi" w:hAnsiTheme="minorHAnsi" w:cstheme="minorHAnsi"/>
          <w:sz w:val="20"/>
          <w:szCs w:val="20"/>
        </w:rPr>
        <w:t>Sporz</w:t>
      </w:r>
      <w:proofErr w:type="spellEnd"/>
      <w:r w:rsidRPr="0011313E">
        <w:rPr>
          <w:rStyle w:val="markedcontent"/>
          <w:rFonts w:asciiTheme="minorHAnsi" w:hAnsiTheme="minorHAnsi" w:cstheme="minorHAnsi"/>
          <w:sz w:val="20"/>
          <w:szCs w:val="20"/>
        </w:rPr>
        <w:t>. J. Wiśniewska</w:t>
      </w:r>
    </w:p>
    <w:p w:rsidR="0011313E" w:rsidRDefault="0011313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b/>
          <w:sz w:val="22"/>
          <w:szCs w:val="22"/>
        </w:rPr>
        <w:t>Informacja o przetwarzaniu danych</w:t>
      </w: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z 27 kwietnia 2016 r. w sprawie ochrony osób fizycznych w związku z przetwarzaniem danych osobowych i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w sprawie swobodnego przepływu takich danych oraz uchylenia dyrektywy 95/46/WE (dalej: RODO),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informuję, że:</w:t>
      </w: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1. Administratorem danych osobowych osób biorących udział w przetargu jest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Burmistrz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Miasta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 ul. Poznańska 2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, 58 – 3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0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tel. 74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8455215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iodo@jedlinazdroj.eu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2. Dane osobowe będą przetwarzane w celu przeprowadzenia postępowania przetargowego w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sprawie zbycia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n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ieruchomości gminnej na podstawie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ustawy z dnia 21 sierpnia 1997 r. o gospodarce nieruchomościami (art. 6 ust. 1 lit c RODO) jak i w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celu późniejszego zawarcia umowy z podmiotem ustalonym jako nabywca nieruchomości (art. 6 ust.1 lit b RODO).</w:t>
      </w:r>
    </w:p>
    <w:p w:rsidR="000D6A8F" w:rsidRP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3. Więcej informacji dotyczących przetwarzania danych osobowych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można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uzyskać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iodo@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lub 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pisemnie pod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adres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em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: Urząd Miasta Jedlina-Zdrój, ul. Poznańska 2, 58-330 Jedlina-Zdrój. </w:t>
      </w:r>
    </w:p>
    <w:sectPr w:rsidR="000D6A8F" w:rsidRPr="002D3542">
      <w:pgSz w:w="12240" w:h="15840"/>
      <w:pgMar w:top="1361" w:right="1134" w:bottom="1361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964"/>
    <w:multiLevelType w:val="multilevel"/>
    <w:tmpl w:val="04F0E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D67DA3"/>
    <w:multiLevelType w:val="hybridMultilevel"/>
    <w:tmpl w:val="68981B5E"/>
    <w:lvl w:ilvl="0" w:tplc="CE807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25"/>
    <w:multiLevelType w:val="multilevel"/>
    <w:tmpl w:val="C018E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2B548B"/>
    <w:multiLevelType w:val="multilevel"/>
    <w:tmpl w:val="1F4AC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69251C"/>
    <w:multiLevelType w:val="multilevel"/>
    <w:tmpl w:val="A1360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99543F"/>
    <w:multiLevelType w:val="multilevel"/>
    <w:tmpl w:val="5E2E9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154B6D"/>
    <w:multiLevelType w:val="hybridMultilevel"/>
    <w:tmpl w:val="2EDAB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5621"/>
    <w:multiLevelType w:val="multilevel"/>
    <w:tmpl w:val="EB9E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0F37F5"/>
    <w:multiLevelType w:val="multilevel"/>
    <w:tmpl w:val="DD8E2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57FB2"/>
    <w:multiLevelType w:val="multilevel"/>
    <w:tmpl w:val="612A0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AA51256"/>
    <w:multiLevelType w:val="multilevel"/>
    <w:tmpl w:val="57640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D1149B"/>
    <w:multiLevelType w:val="multilevel"/>
    <w:tmpl w:val="5D54F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857FDB"/>
    <w:multiLevelType w:val="multilevel"/>
    <w:tmpl w:val="6F7E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2327D4"/>
    <w:multiLevelType w:val="multilevel"/>
    <w:tmpl w:val="4CAA9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F941C58"/>
    <w:multiLevelType w:val="multilevel"/>
    <w:tmpl w:val="44F4B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6A8F"/>
    <w:rsid w:val="00041C30"/>
    <w:rsid w:val="000D3432"/>
    <w:rsid w:val="000D6A8F"/>
    <w:rsid w:val="0011313E"/>
    <w:rsid w:val="00123DC4"/>
    <w:rsid w:val="00145142"/>
    <w:rsid w:val="001669AB"/>
    <w:rsid w:val="001832D0"/>
    <w:rsid w:val="001B3F97"/>
    <w:rsid w:val="002D3542"/>
    <w:rsid w:val="00340EDF"/>
    <w:rsid w:val="003C4B2B"/>
    <w:rsid w:val="003F20ED"/>
    <w:rsid w:val="00461356"/>
    <w:rsid w:val="004B3052"/>
    <w:rsid w:val="00524689"/>
    <w:rsid w:val="00561626"/>
    <w:rsid w:val="005941ED"/>
    <w:rsid w:val="005D16C3"/>
    <w:rsid w:val="005E2B2D"/>
    <w:rsid w:val="00613D06"/>
    <w:rsid w:val="00617944"/>
    <w:rsid w:val="007040FC"/>
    <w:rsid w:val="00751AC6"/>
    <w:rsid w:val="00792478"/>
    <w:rsid w:val="007D3A09"/>
    <w:rsid w:val="007E3429"/>
    <w:rsid w:val="00817BC1"/>
    <w:rsid w:val="00874F05"/>
    <w:rsid w:val="008A5FD0"/>
    <w:rsid w:val="009410CE"/>
    <w:rsid w:val="00980F32"/>
    <w:rsid w:val="00986B3D"/>
    <w:rsid w:val="009D036D"/>
    <w:rsid w:val="00A07577"/>
    <w:rsid w:val="00A16D67"/>
    <w:rsid w:val="00A34F37"/>
    <w:rsid w:val="00A606A5"/>
    <w:rsid w:val="00B90BD6"/>
    <w:rsid w:val="00C264AB"/>
    <w:rsid w:val="00C607F0"/>
    <w:rsid w:val="00C942FB"/>
    <w:rsid w:val="00D04BC7"/>
    <w:rsid w:val="00D159B7"/>
    <w:rsid w:val="00D55516"/>
    <w:rsid w:val="00DC387F"/>
    <w:rsid w:val="00E620D4"/>
    <w:rsid w:val="00EA0BCC"/>
    <w:rsid w:val="00EA6C53"/>
    <w:rsid w:val="00F00568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FC84-D637-4CC4-B9A1-D4EB0232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sz w:val="24"/>
    </w:rPr>
  </w:style>
  <w:style w:type="character" w:customStyle="1" w:styleId="ListLabel2">
    <w:name w:val="ListLabel 2"/>
    <w:qFormat/>
    <w:rPr>
      <w:rFonts w:ascii="Calibri" w:hAnsi="Calibri" w:cs="Symbol"/>
      <w:sz w:val="22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ascii="Calibri" w:hAnsi="Calibri" w:cs="Symbol"/>
      <w:sz w:val="24"/>
    </w:rPr>
  </w:style>
  <w:style w:type="character" w:customStyle="1" w:styleId="ListLabel6">
    <w:name w:val="ListLabel 6"/>
    <w:qFormat/>
    <w:rPr>
      <w:rFonts w:ascii="Calibri" w:hAnsi="Calibri" w:cs="Symbol"/>
      <w:sz w:val="26"/>
    </w:rPr>
  </w:style>
  <w:style w:type="character" w:customStyle="1" w:styleId="ListLabel7">
    <w:name w:val="ListLabel 7"/>
    <w:qFormat/>
    <w:rPr>
      <w:rFonts w:ascii="Calibri" w:hAnsi="Calibri" w:cs="Symbol"/>
      <w:sz w:val="26"/>
    </w:rPr>
  </w:style>
  <w:style w:type="character" w:customStyle="1" w:styleId="ListLabel8">
    <w:name w:val="ListLabel 8"/>
    <w:qFormat/>
    <w:rPr>
      <w:rFonts w:ascii="Calibri" w:hAnsi="Calibri" w:cs="Symbol"/>
      <w:sz w:val="26"/>
    </w:rPr>
  </w:style>
  <w:style w:type="character" w:customStyle="1" w:styleId="ListLabel9">
    <w:name w:val="ListLabel 9"/>
    <w:qFormat/>
    <w:rPr>
      <w:rFonts w:ascii="Calibri" w:hAnsi="Calibri" w:cs="Symbol"/>
      <w:sz w:val="24"/>
    </w:rPr>
  </w:style>
  <w:style w:type="character" w:customStyle="1" w:styleId="ListLabel10">
    <w:name w:val="ListLabel 10"/>
    <w:qFormat/>
    <w:rPr>
      <w:rFonts w:ascii="Calibri" w:hAnsi="Calibri" w:cs="Symbol"/>
      <w:sz w:val="24"/>
    </w:rPr>
  </w:style>
  <w:style w:type="character" w:customStyle="1" w:styleId="ListLabel11">
    <w:name w:val="ListLabel 11"/>
    <w:qFormat/>
    <w:rPr>
      <w:rFonts w:ascii="Calibri" w:hAnsi="Calibri" w:cs="Symbol"/>
      <w:sz w:val="24"/>
    </w:rPr>
  </w:style>
  <w:style w:type="character" w:customStyle="1" w:styleId="ListLabel12">
    <w:name w:val="ListLabel 12"/>
    <w:qFormat/>
    <w:rPr>
      <w:rFonts w:ascii="Calibri" w:hAnsi="Calibri" w:cs="Symbol"/>
      <w:sz w:val="22"/>
    </w:rPr>
  </w:style>
  <w:style w:type="character" w:customStyle="1" w:styleId="ListLabel13">
    <w:name w:val="ListLabel 13"/>
    <w:qFormat/>
    <w:rPr>
      <w:rFonts w:ascii="Calibri" w:hAnsi="Calibri" w:cs="Symbol"/>
      <w:sz w:val="22"/>
    </w:rPr>
  </w:style>
  <w:style w:type="character" w:customStyle="1" w:styleId="ListLabel14">
    <w:name w:val="ListLabel 14"/>
    <w:qFormat/>
    <w:rPr>
      <w:rFonts w:ascii="Calibri" w:eastAsia="Calibri" w:hAnsi="Calibri" w:cs="Calibri"/>
      <w:color w:val="000080"/>
      <w:spacing w:val="0"/>
      <w:sz w:val="24"/>
      <w:shd w:val="clear" w:color="auto" w:fill="FFFFFF"/>
    </w:rPr>
  </w:style>
  <w:style w:type="character" w:customStyle="1" w:styleId="ListLabel15">
    <w:name w:val="ListLabel 15"/>
    <w:qFormat/>
    <w:rPr>
      <w:rFonts w:ascii="Calibri" w:eastAsia="Calibri" w:hAnsi="Calibri" w:cs="Calibri"/>
      <w:color w:val="000080"/>
      <w:spacing w:val="0"/>
      <w:sz w:val="22"/>
      <w:shd w:val="clear" w:color="auto" w:fill="FFFFFF"/>
    </w:rPr>
  </w:style>
  <w:style w:type="character" w:customStyle="1" w:styleId="ListLabel16">
    <w:name w:val="ListLabel 16"/>
    <w:qFormat/>
    <w:rPr>
      <w:rFonts w:ascii="Calibri" w:eastAsia="Calibri" w:hAnsi="Calibri" w:cs="Calibri"/>
      <w:vanish/>
      <w:color w:val="000080"/>
      <w:spacing w:val="0"/>
      <w:sz w:val="22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Calibri" w:hAnsi="Calibri" w:cs="Symbol"/>
      <w:sz w:val="24"/>
    </w:rPr>
  </w:style>
  <w:style w:type="character" w:customStyle="1" w:styleId="ListLabel18">
    <w:name w:val="ListLabel 18"/>
    <w:qFormat/>
    <w:rPr>
      <w:rFonts w:cs="Symbol"/>
      <w:sz w:val="22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ascii="Calibri" w:hAnsi="Calibri" w:cs="Symbol"/>
      <w:sz w:val="24"/>
    </w:rPr>
  </w:style>
  <w:style w:type="character" w:customStyle="1" w:styleId="ListLabel21">
    <w:name w:val="ListLabel 21"/>
    <w:qFormat/>
    <w:rPr>
      <w:rFonts w:ascii="Calibri" w:hAnsi="Calibri" w:cs="Symbol"/>
      <w:sz w:val="24"/>
    </w:rPr>
  </w:style>
  <w:style w:type="character" w:customStyle="1" w:styleId="ListLabel22">
    <w:name w:val="ListLabel 22"/>
    <w:qFormat/>
    <w:rPr>
      <w:rFonts w:ascii="Calibri" w:hAnsi="Calibri" w:cs="Symbol"/>
      <w:sz w:val="26"/>
    </w:rPr>
  </w:style>
  <w:style w:type="character" w:customStyle="1" w:styleId="ListLabel23">
    <w:name w:val="ListLabel 23"/>
    <w:qFormat/>
    <w:rPr>
      <w:rFonts w:ascii="Calibri" w:hAnsi="Calibri" w:cs="Symbol"/>
      <w:sz w:val="26"/>
    </w:rPr>
  </w:style>
  <w:style w:type="character" w:customStyle="1" w:styleId="ListLabel24">
    <w:name w:val="ListLabel 24"/>
    <w:qFormat/>
    <w:rPr>
      <w:rFonts w:cs="Symbol"/>
      <w:sz w:val="24"/>
    </w:rPr>
  </w:style>
  <w:style w:type="character" w:customStyle="1" w:styleId="ListLabel25">
    <w:name w:val="ListLabel 25"/>
    <w:qFormat/>
    <w:rPr>
      <w:rFonts w:ascii="Calibri" w:hAnsi="Calibri" w:cs="Symbol"/>
      <w:sz w:val="24"/>
    </w:rPr>
  </w:style>
  <w:style w:type="character" w:customStyle="1" w:styleId="ListLabel26">
    <w:name w:val="ListLabel 26"/>
    <w:qFormat/>
    <w:rPr>
      <w:rFonts w:ascii="Calibri" w:hAnsi="Calibri" w:cs="Symbol"/>
      <w:sz w:val="24"/>
    </w:rPr>
  </w:style>
  <w:style w:type="character" w:customStyle="1" w:styleId="ListLabel27">
    <w:name w:val="ListLabel 27"/>
    <w:qFormat/>
    <w:rPr>
      <w:rFonts w:ascii="Calibri" w:hAnsi="Calibri" w:cs="Symbol"/>
      <w:sz w:val="22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ascii="Calibri" w:eastAsia="Calibri" w:hAnsi="Calibri" w:cs="Calibri"/>
      <w:color w:val="000080"/>
      <w:spacing w:val="0"/>
      <w:sz w:val="22"/>
      <w:szCs w:val="22"/>
      <w:shd w:val="clear" w:color="auto" w:fill="FFFFFF"/>
    </w:rPr>
  </w:style>
  <w:style w:type="character" w:customStyle="1" w:styleId="ListLabel30">
    <w:name w:val="ListLabel 30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31">
    <w:name w:val="ListLabel 31"/>
    <w:qFormat/>
    <w:rPr>
      <w:rFonts w:ascii="Calibri" w:hAnsi="Calibri" w:cs="Symbol"/>
      <w:sz w:val="24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ascii="Calibri" w:hAnsi="Calibri" w:cs="Symbol"/>
      <w:b/>
      <w:sz w:val="24"/>
    </w:rPr>
  </w:style>
  <w:style w:type="character" w:customStyle="1" w:styleId="ListLabel34">
    <w:name w:val="ListLabel 34"/>
    <w:qFormat/>
    <w:rPr>
      <w:rFonts w:ascii="Calibri" w:hAnsi="Calibri" w:cs="Symbol"/>
      <w:sz w:val="24"/>
    </w:rPr>
  </w:style>
  <w:style w:type="character" w:customStyle="1" w:styleId="ListLabel35">
    <w:name w:val="ListLabel 35"/>
    <w:qFormat/>
    <w:rPr>
      <w:rFonts w:ascii="Calibri" w:hAnsi="Calibri" w:cs="Symbol"/>
      <w:sz w:val="24"/>
    </w:rPr>
  </w:style>
  <w:style w:type="character" w:customStyle="1" w:styleId="ListLabel36">
    <w:name w:val="ListLabel 36"/>
    <w:qFormat/>
    <w:rPr>
      <w:rFonts w:ascii="Calibri" w:hAnsi="Calibri" w:cs="Symbol"/>
      <w:sz w:val="26"/>
    </w:rPr>
  </w:style>
  <w:style w:type="character" w:customStyle="1" w:styleId="ListLabel37">
    <w:name w:val="ListLabel 37"/>
    <w:qFormat/>
    <w:rPr>
      <w:rFonts w:ascii="Calibri" w:hAnsi="Calibri" w:cs="Symbol"/>
      <w:sz w:val="26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ascii="Calibri" w:hAnsi="Calibri" w:cs="Symbol"/>
      <w:sz w:val="24"/>
    </w:rPr>
  </w:style>
  <w:style w:type="character" w:customStyle="1" w:styleId="ListLabel40">
    <w:name w:val="ListLabel 40"/>
    <w:qFormat/>
    <w:rPr>
      <w:rFonts w:ascii="Calibri" w:hAnsi="Calibri" w:cs="Symbol"/>
      <w:sz w:val="24"/>
    </w:rPr>
  </w:style>
  <w:style w:type="character" w:customStyle="1" w:styleId="ListLabel41">
    <w:name w:val="ListLabel 41"/>
    <w:qFormat/>
    <w:rPr>
      <w:rFonts w:ascii="Calibri" w:hAnsi="Calibri" w:cs="Symbol"/>
      <w:sz w:val="22"/>
    </w:rPr>
  </w:style>
  <w:style w:type="character" w:customStyle="1" w:styleId="ListLabel42">
    <w:name w:val="ListLabel 42"/>
    <w:qFormat/>
    <w:rPr>
      <w:rFonts w:ascii="Calibri" w:hAnsi="Calibri" w:cs="Symbol"/>
      <w:sz w:val="22"/>
    </w:rPr>
  </w:style>
  <w:style w:type="character" w:customStyle="1" w:styleId="ListLabel43">
    <w:name w:val="ListLabel 43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44">
    <w:name w:val="ListLabel 44"/>
    <w:qFormat/>
    <w:rPr>
      <w:rFonts w:ascii="Calibri" w:hAnsi="Calibri" w:cs="Symbol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Pr>
      <w:rFonts w:ascii="Calibri" w:hAnsi="Calibri" w:cs="Symbol"/>
      <w:sz w:val="24"/>
    </w:rPr>
  </w:style>
  <w:style w:type="character" w:customStyle="1" w:styleId="ListLabel48">
    <w:name w:val="ListLabel 48"/>
    <w:qFormat/>
    <w:rPr>
      <w:rFonts w:ascii="Calibri" w:hAnsi="Calibri" w:cs="Symbol"/>
      <w:sz w:val="24"/>
    </w:rPr>
  </w:style>
  <w:style w:type="character" w:customStyle="1" w:styleId="ListLabel49">
    <w:name w:val="ListLabel 49"/>
    <w:qFormat/>
    <w:rPr>
      <w:rFonts w:ascii="Calibri" w:hAnsi="Calibri" w:cs="Symbol"/>
      <w:sz w:val="26"/>
    </w:rPr>
  </w:style>
  <w:style w:type="character" w:customStyle="1" w:styleId="ListLabel50">
    <w:name w:val="ListLabel 50"/>
    <w:qFormat/>
    <w:rPr>
      <w:rFonts w:ascii="Calibri" w:hAnsi="Calibri" w:cs="Symbol"/>
      <w:sz w:val="26"/>
    </w:rPr>
  </w:style>
  <w:style w:type="character" w:customStyle="1" w:styleId="ListLabel51">
    <w:name w:val="ListLabel 51"/>
    <w:qFormat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Pr>
      <w:rFonts w:ascii="Calibri" w:hAnsi="Calibri" w:cs="Symbol"/>
      <w:sz w:val="24"/>
    </w:rPr>
  </w:style>
  <w:style w:type="character" w:customStyle="1" w:styleId="ListLabel53">
    <w:name w:val="ListLabel 53"/>
    <w:qFormat/>
    <w:rPr>
      <w:rFonts w:ascii="Calibri" w:hAnsi="Calibri" w:cs="Symbol"/>
      <w:sz w:val="24"/>
    </w:rPr>
  </w:style>
  <w:style w:type="character" w:customStyle="1" w:styleId="ListLabel54">
    <w:name w:val="ListLabel 54"/>
    <w:qFormat/>
    <w:rPr>
      <w:rFonts w:ascii="Calibri" w:hAnsi="Calibri" w:cs="Symbol"/>
      <w:sz w:val="22"/>
    </w:rPr>
  </w:style>
  <w:style w:type="character" w:customStyle="1" w:styleId="ListLabel55">
    <w:name w:val="ListLabel 55"/>
    <w:qFormat/>
    <w:rPr>
      <w:rFonts w:ascii="Calibri" w:hAnsi="Calibri" w:cs="Symbol"/>
      <w:sz w:val="22"/>
    </w:rPr>
  </w:style>
  <w:style w:type="character" w:customStyle="1" w:styleId="ListLabel56">
    <w:name w:val="ListLabel 56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character" w:customStyle="1" w:styleId="ListLabel57">
    <w:name w:val="ListLabel 57"/>
    <w:qFormat/>
    <w:rPr>
      <w:rFonts w:ascii="Calibri" w:hAnsi="Calibri" w:cs="Symbol"/>
      <w:sz w:val="24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ascii="Calibri" w:hAnsi="Calibri" w:cs="Symbol"/>
      <w:b/>
      <w:sz w:val="24"/>
    </w:rPr>
  </w:style>
  <w:style w:type="character" w:customStyle="1" w:styleId="ListLabel60">
    <w:name w:val="ListLabel 60"/>
    <w:qFormat/>
    <w:rPr>
      <w:rFonts w:ascii="Calibri" w:hAnsi="Calibri" w:cs="Symbol"/>
      <w:sz w:val="24"/>
    </w:rPr>
  </w:style>
  <w:style w:type="character" w:customStyle="1" w:styleId="ListLabel61">
    <w:name w:val="ListLabel 61"/>
    <w:qFormat/>
    <w:rPr>
      <w:rFonts w:ascii="Calibri" w:hAnsi="Calibri" w:cs="Symbol"/>
      <w:sz w:val="24"/>
    </w:rPr>
  </w:style>
  <w:style w:type="character" w:customStyle="1" w:styleId="ListLabel62">
    <w:name w:val="ListLabel 62"/>
    <w:qFormat/>
    <w:rPr>
      <w:rFonts w:cs="Symbol"/>
      <w:sz w:val="26"/>
    </w:rPr>
  </w:style>
  <w:style w:type="character" w:customStyle="1" w:styleId="ListLabel63">
    <w:name w:val="ListLabel 63"/>
    <w:qFormat/>
    <w:rPr>
      <w:rFonts w:ascii="Calibri" w:hAnsi="Calibri" w:cs="Symbol"/>
      <w:sz w:val="26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ascii="Calibri" w:hAnsi="Calibri" w:cs="Symbol"/>
      <w:sz w:val="24"/>
    </w:rPr>
  </w:style>
  <w:style w:type="character" w:customStyle="1" w:styleId="ListLabel66">
    <w:name w:val="ListLabel 66"/>
    <w:qFormat/>
    <w:rPr>
      <w:rFonts w:ascii="Calibri" w:hAnsi="Calibri" w:cs="Symbol"/>
      <w:sz w:val="24"/>
    </w:rPr>
  </w:style>
  <w:style w:type="character" w:customStyle="1" w:styleId="ListLabel67">
    <w:name w:val="ListLabel 67"/>
    <w:qFormat/>
    <w:rPr>
      <w:rFonts w:ascii="Calibri" w:hAnsi="Calibri" w:cs="Symbol"/>
      <w:sz w:val="22"/>
    </w:rPr>
  </w:style>
  <w:style w:type="character" w:customStyle="1" w:styleId="ListLabel68">
    <w:name w:val="ListLabel 68"/>
    <w:qFormat/>
    <w:rPr>
      <w:rFonts w:ascii="Calibri" w:hAnsi="Calibri" w:cs="Symbol"/>
      <w:sz w:val="22"/>
    </w:rPr>
  </w:style>
  <w:style w:type="character" w:customStyle="1" w:styleId="ListLabel69">
    <w:name w:val="ListLabel 69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markedcontent">
    <w:name w:val="markedcontent"/>
    <w:basedOn w:val="Domylnaczcionkaakapitu"/>
    <w:rsid w:val="002D3542"/>
  </w:style>
  <w:style w:type="paragraph" w:styleId="Tekstdymka">
    <w:name w:val="Balloon Text"/>
    <w:basedOn w:val="Normalny"/>
    <w:link w:val="TekstdymkaZnak"/>
    <w:uiPriority w:val="99"/>
    <w:semiHidden/>
    <w:unhideWhenUsed/>
    <w:rsid w:val="00EA0B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CC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EA6C53"/>
    <w:pPr>
      <w:ind w:left="720"/>
      <w:contextualSpacing/>
    </w:pPr>
    <w:rPr>
      <w:szCs w:val="21"/>
    </w:rPr>
  </w:style>
  <w:style w:type="character" w:styleId="Hipercze">
    <w:name w:val="Hyperlink"/>
    <w:rsid w:val="005616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0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1418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Joanna Wiśniewska</cp:lastModifiedBy>
  <cp:revision>30</cp:revision>
  <cp:lastPrinted>2023-09-29T08:39:00Z</cp:lastPrinted>
  <dcterms:created xsi:type="dcterms:W3CDTF">2022-11-17T08:22:00Z</dcterms:created>
  <dcterms:modified xsi:type="dcterms:W3CDTF">2023-09-29T08:41:00Z</dcterms:modified>
  <dc:language>pl-PL</dc:language>
</cp:coreProperties>
</file>