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7D7B91">
        <w:t>8</w:t>
      </w:r>
      <w:r w:rsidR="00C769F3">
        <w:t>.202</w:t>
      </w:r>
      <w:r w:rsidR="00470CC8">
        <w:t>3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557094">
        <w:t xml:space="preserve">       </w:t>
      </w:r>
      <w:r w:rsidR="00D04FB1" w:rsidRPr="00C6683A">
        <w:rPr>
          <w:rFonts w:cstheme="minorHAnsi"/>
        </w:rPr>
        <w:t>Jedlina-Zdrój,</w:t>
      </w:r>
      <w:r w:rsidR="00557094">
        <w:rPr>
          <w:rFonts w:cstheme="minorHAnsi"/>
        </w:rPr>
        <w:t xml:space="preserve"> dn.</w:t>
      </w:r>
      <w:r w:rsidR="005A72FA">
        <w:rPr>
          <w:rFonts w:cstheme="minorHAnsi"/>
        </w:rPr>
        <w:t xml:space="preserve"> </w:t>
      </w:r>
      <w:r w:rsidR="000A3EF8">
        <w:rPr>
          <w:rFonts w:cstheme="minorHAnsi"/>
        </w:rPr>
        <w:t>23</w:t>
      </w:r>
      <w:r w:rsidR="00BF052A" w:rsidRPr="00C6683A">
        <w:rPr>
          <w:rFonts w:cstheme="minorHAnsi"/>
        </w:rPr>
        <w:t>.</w:t>
      </w:r>
      <w:r w:rsidR="000A3EF8">
        <w:rPr>
          <w:rFonts w:cstheme="minorHAnsi"/>
        </w:rPr>
        <w:t>10</w:t>
      </w:r>
      <w:r w:rsidR="001A4B56" w:rsidRPr="00C6683A">
        <w:rPr>
          <w:rFonts w:cstheme="minorHAnsi"/>
        </w:rPr>
        <w:t>.202</w:t>
      </w:r>
      <w:r w:rsidR="00470CC8">
        <w:rPr>
          <w:rFonts w:cstheme="minorHAnsi"/>
        </w:rPr>
        <w:t>3</w:t>
      </w:r>
      <w:r w:rsidR="00AB2631" w:rsidRPr="00C6683A">
        <w:rPr>
          <w:rFonts w:cstheme="minorHAnsi"/>
        </w:rPr>
        <w:t xml:space="preserve"> r.</w:t>
      </w: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C6683A" w:rsidRPr="00484D1F" w:rsidRDefault="00C6683A" w:rsidP="00C6683A">
      <w:pPr>
        <w:spacing w:after="0"/>
        <w:jc w:val="center"/>
        <w:rPr>
          <w:rFonts w:cstheme="minorHAnsi"/>
          <w:sz w:val="12"/>
          <w:szCs w:val="12"/>
        </w:rPr>
      </w:pPr>
    </w:p>
    <w:p w:rsidR="00C769F3" w:rsidRPr="00C6683A" w:rsidRDefault="00C769F3" w:rsidP="00C6683A">
      <w:pPr>
        <w:spacing w:after="0"/>
        <w:jc w:val="both"/>
        <w:rPr>
          <w:rFonts w:cstheme="minorHAnsi"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>I</w:t>
      </w:r>
      <w:r w:rsidR="00557094">
        <w:rPr>
          <w:rFonts w:cstheme="minorHAnsi"/>
          <w:b/>
          <w:sz w:val="24"/>
          <w:szCs w:val="24"/>
        </w:rPr>
        <w:t>I</w:t>
      </w:r>
      <w:r w:rsidR="000A3EF8">
        <w:rPr>
          <w:rFonts w:cstheme="minorHAnsi"/>
          <w:b/>
          <w:sz w:val="24"/>
          <w:szCs w:val="24"/>
        </w:rPr>
        <w:t>I</w:t>
      </w:r>
      <w:r w:rsidRPr="00C6683A">
        <w:rPr>
          <w:rFonts w:cstheme="minorHAnsi"/>
          <w:b/>
          <w:sz w:val="24"/>
          <w:szCs w:val="24"/>
        </w:rPr>
        <w:t xml:space="preserve"> </w:t>
      </w:r>
      <w:r w:rsidRPr="00C6683A">
        <w:rPr>
          <w:rFonts w:cstheme="minorHAnsi"/>
          <w:sz w:val="24"/>
          <w:szCs w:val="24"/>
        </w:rPr>
        <w:t xml:space="preserve">przetarg ustny nieograniczony na sprzedaż nieruchomości gruntowej </w:t>
      </w:r>
      <w:r w:rsidR="00052DD4" w:rsidRPr="00C6683A">
        <w:rPr>
          <w:rFonts w:cstheme="minorHAnsi"/>
          <w:sz w:val="24"/>
          <w:szCs w:val="24"/>
        </w:rPr>
        <w:t>niezabudowanej o</w:t>
      </w:r>
      <w:r w:rsidR="0068448F" w:rsidRPr="00C6683A">
        <w:rPr>
          <w:rFonts w:cstheme="minorHAnsi"/>
          <w:sz w:val="24"/>
          <w:szCs w:val="24"/>
        </w:rPr>
        <w:t> </w:t>
      </w:r>
      <w:r w:rsidR="00052DD4" w:rsidRPr="00C6683A">
        <w:rPr>
          <w:rFonts w:cstheme="minorHAnsi"/>
          <w:sz w:val="24"/>
          <w:szCs w:val="24"/>
        </w:rPr>
        <w:t>powierzchni 0,</w:t>
      </w:r>
      <w:r w:rsidR="001E414C">
        <w:rPr>
          <w:rFonts w:cstheme="minorHAnsi"/>
          <w:sz w:val="24"/>
          <w:szCs w:val="24"/>
        </w:rPr>
        <w:t>0</w:t>
      </w:r>
      <w:r w:rsidR="00470CC8">
        <w:rPr>
          <w:rFonts w:cstheme="minorHAnsi"/>
          <w:sz w:val="24"/>
          <w:szCs w:val="24"/>
        </w:rPr>
        <w:t>448</w:t>
      </w:r>
      <w:r w:rsidR="00052DD4" w:rsidRPr="00C6683A">
        <w:rPr>
          <w:rFonts w:cstheme="minorHAnsi"/>
          <w:sz w:val="24"/>
          <w:szCs w:val="24"/>
        </w:rPr>
        <w:t xml:space="preserve"> ha, położonej w Jedlinie-Zdroju przy </w:t>
      </w:r>
      <w:r w:rsidR="00052DD4" w:rsidRPr="00C6683A">
        <w:rPr>
          <w:rFonts w:cstheme="minorHAnsi"/>
          <w:b/>
          <w:sz w:val="24"/>
          <w:szCs w:val="24"/>
        </w:rPr>
        <w:t xml:space="preserve">ul. </w:t>
      </w:r>
      <w:r w:rsidR="001E414C">
        <w:rPr>
          <w:rFonts w:cstheme="minorHAnsi"/>
          <w:b/>
          <w:sz w:val="24"/>
          <w:szCs w:val="24"/>
        </w:rPr>
        <w:t xml:space="preserve">Bolesława </w:t>
      </w:r>
      <w:r w:rsidR="00CB69A7">
        <w:rPr>
          <w:rFonts w:cstheme="minorHAnsi"/>
          <w:b/>
          <w:sz w:val="24"/>
          <w:szCs w:val="24"/>
        </w:rPr>
        <w:t>P</w:t>
      </w:r>
      <w:r w:rsidR="001E414C">
        <w:rPr>
          <w:rFonts w:cstheme="minorHAnsi"/>
          <w:b/>
          <w:sz w:val="24"/>
          <w:szCs w:val="24"/>
        </w:rPr>
        <w:t>rusa nr 6</w:t>
      </w:r>
      <w:r w:rsidR="00052DD4" w:rsidRPr="00C6683A">
        <w:rPr>
          <w:rFonts w:cstheme="minorHAnsi"/>
          <w:sz w:val="24"/>
          <w:szCs w:val="24"/>
        </w:rPr>
        <w:t>, oznaczonej w</w:t>
      </w:r>
      <w:r w:rsidR="0068448F" w:rsidRPr="00C6683A">
        <w:rPr>
          <w:rFonts w:cstheme="minorHAnsi"/>
          <w:sz w:val="24"/>
          <w:szCs w:val="24"/>
        </w:rPr>
        <w:t> </w:t>
      </w:r>
      <w:r w:rsidR="00052DD4" w:rsidRPr="00C6683A">
        <w:rPr>
          <w:rFonts w:cstheme="minorHAnsi"/>
          <w:sz w:val="24"/>
          <w:szCs w:val="24"/>
        </w:rPr>
        <w:t>ewidencji gruntów</w:t>
      </w:r>
      <w:r w:rsidR="0016783F">
        <w:rPr>
          <w:rFonts w:cstheme="minorHAnsi"/>
          <w:sz w:val="24"/>
          <w:szCs w:val="24"/>
        </w:rPr>
        <w:t xml:space="preserve"> obrębu Jedlina-Zdrój</w:t>
      </w:r>
      <w:r w:rsidR="00052DD4" w:rsidRPr="00C6683A">
        <w:rPr>
          <w:rFonts w:cstheme="minorHAnsi"/>
          <w:sz w:val="24"/>
          <w:szCs w:val="24"/>
        </w:rPr>
        <w:t xml:space="preserve"> jako działka </w:t>
      </w:r>
      <w:r w:rsidR="00052DD4" w:rsidRPr="00C6683A">
        <w:rPr>
          <w:rFonts w:cstheme="minorHAnsi"/>
          <w:b/>
          <w:sz w:val="24"/>
          <w:szCs w:val="24"/>
        </w:rPr>
        <w:t xml:space="preserve">nr </w:t>
      </w:r>
      <w:r w:rsidR="001E414C">
        <w:rPr>
          <w:rFonts w:cstheme="minorHAnsi"/>
          <w:b/>
          <w:sz w:val="24"/>
          <w:szCs w:val="24"/>
        </w:rPr>
        <w:t>34</w:t>
      </w:r>
      <w:r w:rsidR="00052DD4" w:rsidRPr="00C6683A">
        <w:rPr>
          <w:rFonts w:cstheme="minorHAnsi"/>
          <w:b/>
          <w:sz w:val="24"/>
          <w:szCs w:val="24"/>
        </w:rPr>
        <w:t>/</w:t>
      </w:r>
      <w:r w:rsidR="00470CC8">
        <w:rPr>
          <w:rFonts w:cstheme="minorHAnsi"/>
          <w:b/>
          <w:sz w:val="24"/>
          <w:szCs w:val="24"/>
        </w:rPr>
        <w:t>6</w:t>
      </w:r>
      <w:r w:rsidR="00052DD4" w:rsidRPr="00C6683A">
        <w:rPr>
          <w:rFonts w:cstheme="minorHAnsi"/>
          <w:sz w:val="24"/>
          <w:szCs w:val="24"/>
        </w:rPr>
        <w:t>, dla której Sąd Rejonowy w Wałbrzychu prowadzi księ</w:t>
      </w:r>
      <w:r w:rsidR="001E414C">
        <w:rPr>
          <w:rFonts w:cstheme="minorHAnsi"/>
          <w:sz w:val="24"/>
          <w:szCs w:val="24"/>
        </w:rPr>
        <w:t>gę wieczystą nr SW1W/00019730/1</w:t>
      </w:r>
      <w:r w:rsidR="000E4111">
        <w:rPr>
          <w:rFonts w:cstheme="minorHAnsi"/>
          <w:sz w:val="24"/>
          <w:szCs w:val="24"/>
        </w:rPr>
        <w:t>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0A697A" w:rsidRDefault="007552B4" w:rsidP="00C6683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Przeznaczona</w:t>
      </w:r>
      <w:r w:rsidR="00380936" w:rsidRPr="00C6683A">
        <w:rPr>
          <w:rFonts w:cstheme="minorHAnsi"/>
          <w:sz w:val="24"/>
          <w:szCs w:val="24"/>
        </w:rPr>
        <w:t xml:space="preserve"> do sprzedaży nieruchomość</w:t>
      </w:r>
      <w:r w:rsidR="000E4111">
        <w:rPr>
          <w:rFonts w:cstheme="minorHAnsi"/>
          <w:sz w:val="24"/>
          <w:szCs w:val="24"/>
        </w:rPr>
        <w:t xml:space="preserve"> o powierzchni </w:t>
      </w:r>
      <w:r w:rsidR="00470CC8">
        <w:rPr>
          <w:rFonts w:cstheme="minorHAnsi"/>
          <w:sz w:val="24"/>
          <w:szCs w:val="24"/>
        </w:rPr>
        <w:t>448</w:t>
      </w:r>
      <w:r w:rsidR="000E4111">
        <w:rPr>
          <w:rFonts w:cstheme="minorHAnsi"/>
          <w:sz w:val="24"/>
          <w:szCs w:val="24"/>
        </w:rPr>
        <w:t xml:space="preserve"> m</w:t>
      </w:r>
      <w:r w:rsidR="000E4111">
        <w:rPr>
          <w:rFonts w:cstheme="minorHAnsi"/>
          <w:sz w:val="24"/>
          <w:szCs w:val="24"/>
          <w:vertAlign w:val="superscript"/>
        </w:rPr>
        <w:t>2</w:t>
      </w:r>
      <w:r w:rsidR="00380936" w:rsidRPr="00C6683A">
        <w:rPr>
          <w:rFonts w:cstheme="minorHAnsi"/>
          <w:sz w:val="24"/>
          <w:szCs w:val="24"/>
        </w:rPr>
        <w:t xml:space="preserve"> położona jest </w:t>
      </w:r>
      <w:r w:rsidR="001E414C">
        <w:rPr>
          <w:rFonts w:cstheme="minorHAnsi"/>
          <w:sz w:val="24"/>
          <w:szCs w:val="24"/>
        </w:rPr>
        <w:t>przy lokalnej drodze o nawierzchni asfaltowej – ulicy Bolesława Prusa</w:t>
      </w:r>
      <w:r w:rsidR="000A697A">
        <w:rPr>
          <w:rFonts w:cstheme="minorHAnsi"/>
          <w:sz w:val="24"/>
          <w:szCs w:val="24"/>
        </w:rPr>
        <w:t xml:space="preserve">, na terenach </w:t>
      </w:r>
      <w:r w:rsidR="001E414C">
        <w:rPr>
          <w:rFonts w:cstheme="minorHAnsi"/>
          <w:sz w:val="24"/>
          <w:szCs w:val="24"/>
        </w:rPr>
        <w:t xml:space="preserve">atrakcyjnych dla mieszkalnictwa, w sąsiedztwie centrum uzdrowiskowego. </w:t>
      </w:r>
      <w:r w:rsidR="000A697A">
        <w:rPr>
          <w:rFonts w:cstheme="minorHAnsi"/>
          <w:sz w:val="24"/>
          <w:szCs w:val="24"/>
        </w:rPr>
        <w:t>W otoczeniu znajdują się</w:t>
      </w:r>
      <w:r w:rsidR="005B139E">
        <w:rPr>
          <w:rFonts w:cstheme="minorHAnsi"/>
          <w:sz w:val="24"/>
          <w:szCs w:val="24"/>
        </w:rPr>
        <w:t xml:space="preserve"> </w:t>
      </w:r>
      <w:r w:rsidR="001E414C">
        <w:rPr>
          <w:rFonts w:cstheme="minorHAnsi"/>
          <w:sz w:val="24"/>
          <w:szCs w:val="24"/>
        </w:rPr>
        <w:t xml:space="preserve">głównie </w:t>
      </w:r>
      <w:r w:rsidR="005B139E">
        <w:rPr>
          <w:rFonts w:cstheme="minorHAnsi"/>
          <w:sz w:val="24"/>
          <w:szCs w:val="24"/>
        </w:rPr>
        <w:t xml:space="preserve"> budynki mieszkalne</w:t>
      </w:r>
      <w:r w:rsidR="001E414C">
        <w:rPr>
          <w:rFonts w:cstheme="minorHAnsi"/>
          <w:sz w:val="24"/>
          <w:szCs w:val="24"/>
        </w:rPr>
        <w:t xml:space="preserve"> jednorodzinne, nieco dalej </w:t>
      </w:r>
      <w:r w:rsidR="009D54B9">
        <w:rPr>
          <w:rFonts w:cstheme="minorHAnsi"/>
          <w:sz w:val="24"/>
          <w:szCs w:val="24"/>
        </w:rPr>
        <w:t xml:space="preserve">obiekty uzdrowiskowe, </w:t>
      </w:r>
      <w:r w:rsidR="005B139E">
        <w:rPr>
          <w:rFonts w:cstheme="minorHAnsi"/>
          <w:sz w:val="24"/>
          <w:szCs w:val="24"/>
        </w:rPr>
        <w:t xml:space="preserve">tereny </w:t>
      </w:r>
      <w:r w:rsidR="007D7B91">
        <w:rPr>
          <w:rFonts w:cstheme="minorHAnsi"/>
          <w:sz w:val="24"/>
          <w:szCs w:val="24"/>
        </w:rPr>
        <w:t>rekreacyjne – park i</w:t>
      </w:r>
      <w:r w:rsidR="009D54B9">
        <w:rPr>
          <w:rFonts w:cstheme="minorHAnsi"/>
          <w:sz w:val="24"/>
          <w:szCs w:val="24"/>
        </w:rPr>
        <w:t xml:space="preserve"> las</w:t>
      </w:r>
      <w:r w:rsidR="005B139E">
        <w:rPr>
          <w:rFonts w:cstheme="minorHAnsi"/>
          <w:sz w:val="24"/>
          <w:szCs w:val="24"/>
        </w:rPr>
        <w:t>.</w:t>
      </w:r>
      <w:r w:rsidR="000A697A">
        <w:rPr>
          <w:rFonts w:cstheme="minorHAnsi"/>
          <w:sz w:val="24"/>
          <w:szCs w:val="24"/>
        </w:rPr>
        <w:t xml:space="preserve"> </w:t>
      </w:r>
      <w:r w:rsidR="00380936" w:rsidRPr="00C6683A">
        <w:rPr>
          <w:rFonts w:cstheme="minorHAnsi"/>
          <w:sz w:val="24"/>
          <w:szCs w:val="24"/>
        </w:rPr>
        <w:t xml:space="preserve">Działka ma kształt </w:t>
      </w:r>
      <w:r w:rsidR="00010C27">
        <w:rPr>
          <w:rFonts w:cstheme="minorHAnsi"/>
          <w:sz w:val="24"/>
          <w:szCs w:val="24"/>
        </w:rPr>
        <w:t xml:space="preserve">zbliżony do </w:t>
      </w:r>
      <w:r w:rsidR="00470CC8">
        <w:rPr>
          <w:rFonts w:cstheme="minorHAnsi"/>
          <w:sz w:val="24"/>
          <w:szCs w:val="24"/>
        </w:rPr>
        <w:t>prostokąta</w:t>
      </w:r>
      <w:r w:rsidR="00380936" w:rsidRPr="00C6683A">
        <w:rPr>
          <w:rFonts w:cstheme="minorHAnsi"/>
          <w:sz w:val="24"/>
          <w:szCs w:val="24"/>
        </w:rPr>
        <w:t>.</w:t>
      </w:r>
      <w:r w:rsidR="009D54B9">
        <w:rPr>
          <w:rFonts w:cstheme="minorHAnsi"/>
          <w:sz w:val="24"/>
          <w:szCs w:val="24"/>
        </w:rPr>
        <w:t xml:space="preserve"> </w:t>
      </w:r>
      <w:r w:rsidR="00380936" w:rsidRPr="00C6683A">
        <w:rPr>
          <w:rFonts w:cstheme="minorHAnsi"/>
          <w:sz w:val="24"/>
          <w:szCs w:val="24"/>
        </w:rPr>
        <w:t>Teren</w:t>
      </w:r>
      <w:r w:rsidR="00010C27">
        <w:rPr>
          <w:rFonts w:cstheme="minorHAnsi"/>
          <w:sz w:val="24"/>
          <w:szCs w:val="24"/>
        </w:rPr>
        <w:t xml:space="preserve"> </w:t>
      </w:r>
      <w:r w:rsidR="009D54B9">
        <w:rPr>
          <w:rFonts w:cstheme="minorHAnsi"/>
          <w:sz w:val="24"/>
          <w:szCs w:val="24"/>
        </w:rPr>
        <w:t xml:space="preserve">pofałdowany, </w:t>
      </w:r>
      <w:r w:rsidR="00470CC8">
        <w:rPr>
          <w:rFonts w:cstheme="minorHAnsi"/>
          <w:sz w:val="24"/>
          <w:szCs w:val="24"/>
        </w:rPr>
        <w:t>położony poniżej poziomu drogi (znaczna deniwelacja).</w:t>
      </w:r>
      <w:r w:rsidR="009D54B9">
        <w:rPr>
          <w:rFonts w:cstheme="minorHAnsi"/>
          <w:sz w:val="24"/>
          <w:szCs w:val="24"/>
        </w:rPr>
        <w:t xml:space="preserve"> Działka </w:t>
      </w:r>
      <w:r w:rsidR="00010C27">
        <w:rPr>
          <w:rFonts w:cstheme="minorHAnsi"/>
          <w:sz w:val="24"/>
          <w:szCs w:val="24"/>
        </w:rPr>
        <w:t>porośnięt</w:t>
      </w:r>
      <w:r w:rsidR="009D54B9">
        <w:rPr>
          <w:rFonts w:cstheme="minorHAnsi"/>
          <w:sz w:val="24"/>
          <w:szCs w:val="24"/>
        </w:rPr>
        <w:t xml:space="preserve">a roślinnością. </w:t>
      </w:r>
      <w:r w:rsidR="00010C27">
        <w:rPr>
          <w:rFonts w:cstheme="minorHAnsi"/>
          <w:sz w:val="24"/>
          <w:szCs w:val="24"/>
        </w:rPr>
        <w:t xml:space="preserve"> </w:t>
      </w:r>
      <w:r w:rsidR="00D26D9F">
        <w:rPr>
          <w:rFonts w:cstheme="minorHAnsi"/>
          <w:sz w:val="24"/>
          <w:szCs w:val="24"/>
        </w:rPr>
        <w:t xml:space="preserve">Nieruchomość nie jest uzbrojona. Według danych geodezyjnych w zasięgu ulicy </w:t>
      </w:r>
      <w:r w:rsidR="009D54B9">
        <w:rPr>
          <w:rFonts w:cstheme="minorHAnsi"/>
          <w:sz w:val="24"/>
          <w:szCs w:val="24"/>
        </w:rPr>
        <w:t xml:space="preserve">Bolesława </w:t>
      </w:r>
      <w:r w:rsidR="00D26D9F">
        <w:rPr>
          <w:rFonts w:cstheme="minorHAnsi"/>
          <w:sz w:val="24"/>
          <w:szCs w:val="24"/>
        </w:rPr>
        <w:t>P</w:t>
      </w:r>
      <w:r w:rsidR="009D54B9">
        <w:rPr>
          <w:rFonts w:cstheme="minorHAnsi"/>
          <w:sz w:val="24"/>
          <w:szCs w:val="24"/>
        </w:rPr>
        <w:t xml:space="preserve">rusa </w:t>
      </w:r>
      <w:r w:rsidR="000A697A">
        <w:rPr>
          <w:rFonts w:cstheme="minorHAnsi"/>
          <w:sz w:val="24"/>
          <w:szCs w:val="24"/>
        </w:rPr>
        <w:t xml:space="preserve">znajdują się </w:t>
      </w:r>
      <w:r w:rsidR="009D54B9">
        <w:rPr>
          <w:rFonts w:cstheme="minorHAnsi"/>
          <w:sz w:val="24"/>
          <w:szCs w:val="24"/>
        </w:rPr>
        <w:t xml:space="preserve">przyłącza </w:t>
      </w:r>
      <w:r w:rsidR="000A697A">
        <w:rPr>
          <w:rFonts w:cstheme="minorHAnsi"/>
          <w:sz w:val="24"/>
          <w:szCs w:val="24"/>
        </w:rPr>
        <w:t>sieci: energetyczn</w:t>
      </w:r>
      <w:r w:rsidR="009D54B9">
        <w:rPr>
          <w:rFonts w:cstheme="minorHAnsi"/>
          <w:sz w:val="24"/>
          <w:szCs w:val="24"/>
        </w:rPr>
        <w:t>ej</w:t>
      </w:r>
      <w:r w:rsidR="000A697A">
        <w:rPr>
          <w:rFonts w:cstheme="minorHAnsi"/>
          <w:sz w:val="24"/>
          <w:szCs w:val="24"/>
        </w:rPr>
        <w:t>, wod</w:t>
      </w:r>
      <w:r w:rsidR="009D54B9">
        <w:rPr>
          <w:rFonts w:cstheme="minorHAnsi"/>
          <w:sz w:val="24"/>
          <w:szCs w:val="24"/>
        </w:rPr>
        <w:t xml:space="preserve">nej, kanalizacji sanitarnej, kanalizacji deszczowej, gazowej i teleinformatycznej. </w:t>
      </w:r>
      <w:r w:rsidR="00EB4B5B">
        <w:rPr>
          <w:rFonts w:cstheme="minorHAnsi"/>
          <w:sz w:val="24"/>
          <w:szCs w:val="24"/>
        </w:rPr>
        <w:t xml:space="preserve">Na drodze, przy północno-zachodniej części działki zlokalizowany jest słup energetyczny. Działkę wzdłuż północno-zachodniej granicy przecina </w:t>
      </w:r>
      <w:r w:rsidR="003F69C5">
        <w:rPr>
          <w:rFonts w:cstheme="minorHAnsi"/>
          <w:sz w:val="24"/>
          <w:szCs w:val="24"/>
        </w:rPr>
        <w:t xml:space="preserve">napowietrzna sieć energetyczna. </w:t>
      </w:r>
      <w:r w:rsidR="00F96B44">
        <w:rPr>
          <w:rFonts w:cstheme="minorHAnsi"/>
          <w:sz w:val="24"/>
          <w:szCs w:val="24"/>
        </w:rPr>
        <w:t xml:space="preserve">Działka przylega do drogi publicznej - </w:t>
      </w:r>
      <w:r w:rsidR="003F69C5">
        <w:rPr>
          <w:rFonts w:cstheme="minorHAnsi"/>
          <w:sz w:val="24"/>
          <w:szCs w:val="24"/>
        </w:rPr>
        <w:t>ulicy Bolesław</w:t>
      </w:r>
      <w:r w:rsidR="00F96B44">
        <w:rPr>
          <w:rFonts w:cstheme="minorHAnsi"/>
          <w:sz w:val="24"/>
          <w:szCs w:val="24"/>
        </w:rPr>
        <w:t>a Prusa</w:t>
      </w:r>
      <w:r w:rsidR="003F69C5">
        <w:rPr>
          <w:rFonts w:cstheme="minorHAnsi"/>
          <w:sz w:val="24"/>
          <w:szCs w:val="24"/>
        </w:rPr>
        <w:t>.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C86E0A" w:rsidRPr="0091167E" w:rsidRDefault="00C6683A" w:rsidP="00C6683A">
      <w:pPr>
        <w:pStyle w:val="Bezodstpw"/>
        <w:jc w:val="both"/>
        <w:rPr>
          <w:sz w:val="21"/>
          <w:szCs w:val="21"/>
        </w:rPr>
      </w:pPr>
      <w:r w:rsidRPr="0091167E">
        <w:rPr>
          <w:sz w:val="21"/>
          <w:szCs w:val="21"/>
        </w:rPr>
        <w:t xml:space="preserve">1) </w:t>
      </w:r>
      <w:r w:rsidR="004C081D" w:rsidRPr="0091167E">
        <w:rPr>
          <w:sz w:val="21"/>
          <w:szCs w:val="21"/>
        </w:rPr>
        <w:t>w</w:t>
      </w:r>
      <w:r w:rsidR="0058233F" w:rsidRPr="0091167E">
        <w:rPr>
          <w:sz w:val="21"/>
          <w:szCs w:val="21"/>
        </w:rPr>
        <w:t xml:space="preserve"> miejscowym planie zagospodarowania przestrzennego miasta Jedlina-Zdrój nieruchomość ozna</w:t>
      </w:r>
      <w:r w:rsidR="00B81D11" w:rsidRPr="0091167E">
        <w:rPr>
          <w:sz w:val="21"/>
          <w:szCs w:val="21"/>
        </w:rPr>
        <w:t xml:space="preserve">czona jest symbolem </w:t>
      </w:r>
      <w:r w:rsidR="00EB4B5B" w:rsidRPr="0091167E">
        <w:rPr>
          <w:sz w:val="21"/>
          <w:szCs w:val="21"/>
        </w:rPr>
        <w:t>2</w:t>
      </w:r>
      <w:r w:rsidR="001A4B56" w:rsidRPr="0091167E">
        <w:rPr>
          <w:sz w:val="21"/>
          <w:szCs w:val="21"/>
        </w:rPr>
        <w:t>.</w:t>
      </w:r>
      <w:r w:rsidR="00EB4B5B" w:rsidRPr="0091167E">
        <w:rPr>
          <w:sz w:val="21"/>
          <w:szCs w:val="21"/>
        </w:rPr>
        <w:t>33</w:t>
      </w:r>
      <w:r w:rsidR="001A4B56" w:rsidRPr="0091167E">
        <w:rPr>
          <w:sz w:val="21"/>
          <w:szCs w:val="21"/>
        </w:rPr>
        <w:t xml:space="preserve">MN z </w:t>
      </w:r>
      <w:r w:rsidR="0058233F" w:rsidRPr="0091167E">
        <w:rPr>
          <w:sz w:val="21"/>
          <w:szCs w:val="21"/>
        </w:rPr>
        <w:t>zapisem tereny zabudowy mieszkaniowej jednorodzinnej</w:t>
      </w:r>
      <w:r w:rsidR="004C081D" w:rsidRPr="0091167E">
        <w:rPr>
          <w:sz w:val="21"/>
          <w:szCs w:val="21"/>
        </w:rPr>
        <w:t>,</w:t>
      </w:r>
    </w:p>
    <w:p w:rsidR="0058233F" w:rsidRPr="0091167E" w:rsidRDefault="00C6683A" w:rsidP="00C6683A">
      <w:pPr>
        <w:pStyle w:val="Bezodstpw"/>
        <w:jc w:val="both"/>
        <w:rPr>
          <w:sz w:val="21"/>
          <w:szCs w:val="21"/>
        </w:rPr>
      </w:pPr>
      <w:r w:rsidRPr="0091167E">
        <w:rPr>
          <w:sz w:val="21"/>
          <w:szCs w:val="21"/>
        </w:rPr>
        <w:t xml:space="preserve">2) </w:t>
      </w:r>
      <w:r w:rsidR="004C081D" w:rsidRPr="0091167E">
        <w:rPr>
          <w:sz w:val="21"/>
          <w:szCs w:val="21"/>
        </w:rPr>
        <w:t>w</w:t>
      </w:r>
      <w:r w:rsidR="0058233F" w:rsidRPr="0091167E">
        <w:rPr>
          <w:sz w:val="21"/>
          <w:szCs w:val="21"/>
        </w:rPr>
        <w:t xml:space="preserve"> ewidencji gruntów nieruchomość oznaczona jest użytkiem B</w:t>
      </w:r>
      <w:r w:rsidR="00B81D11" w:rsidRPr="0091167E">
        <w:rPr>
          <w:sz w:val="21"/>
          <w:szCs w:val="21"/>
        </w:rPr>
        <w:t>p</w:t>
      </w:r>
      <w:r w:rsidR="0058233F" w:rsidRPr="0091167E">
        <w:rPr>
          <w:sz w:val="21"/>
          <w:szCs w:val="21"/>
        </w:rPr>
        <w:t xml:space="preserve"> – </w:t>
      </w:r>
      <w:r w:rsidR="00B81D11" w:rsidRPr="0091167E">
        <w:rPr>
          <w:sz w:val="21"/>
          <w:szCs w:val="21"/>
        </w:rPr>
        <w:t>zurbanizowane</w:t>
      </w:r>
      <w:r w:rsidR="0058233F" w:rsidRPr="0091167E">
        <w:rPr>
          <w:sz w:val="21"/>
          <w:szCs w:val="21"/>
        </w:rPr>
        <w:t xml:space="preserve"> tereny </w:t>
      </w:r>
      <w:r w:rsidR="00B81D11" w:rsidRPr="0091167E">
        <w:rPr>
          <w:sz w:val="21"/>
          <w:szCs w:val="21"/>
        </w:rPr>
        <w:t>nie</w:t>
      </w:r>
      <w:r w:rsidR="0058233F" w:rsidRPr="0091167E">
        <w:rPr>
          <w:sz w:val="21"/>
          <w:szCs w:val="21"/>
        </w:rPr>
        <w:t>zabudowane</w:t>
      </w:r>
      <w:r w:rsidR="00B81D11" w:rsidRPr="0091167E">
        <w:rPr>
          <w:sz w:val="21"/>
          <w:szCs w:val="21"/>
        </w:rPr>
        <w:t xml:space="preserve"> lub w trakcie zabudowy.</w:t>
      </w:r>
    </w:p>
    <w:p w:rsidR="0091167E" w:rsidRPr="0091167E" w:rsidRDefault="0091167E" w:rsidP="00C6683A">
      <w:pPr>
        <w:pStyle w:val="Bezodstpw"/>
        <w:jc w:val="both"/>
        <w:rPr>
          <w:b/>
        </w:rPr>
      </w:pPr>
      <w:r w:rsidRPr="0091167E">
        <w:rPr>
          <w:b/>
        </w:rPr>
        <w:t>3. Terminy przeprowadzonych przetargów</w:t>
      </w:r>
    </w:p>
    <w:p w:rsidR="0091167E" w:rsidRPr="00C6683A" w:rsidRDefault="0091167E" w:rsidP="00C6683A">
      <w:pPr>
        <w:pStyle w:val="Bezodstpw"/>
        <w:jc w:val="both"/>
      </w:pPr>
      <w:r>
        <w:t>I przetarg w dniu 7.08.2023 r.</w:t>
      </w:r>
      <w:r w:rsidR="000A3EF8">
        <w:t xml:space="preserve">, II przetarg 12.10.2023 r. </w:t>
      </w:r>
    </w:p>
    <w:p w:rsidR="00737180" w:rsidRPr="00C6683A" w:rsidRDefault="0091167E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737180" w:rsidRPr="00C6683A">
        <w:rPr>
          <w:rFonts w:cstheme="minorHAnsi"/>
          <w:b/>
        </w:rPr>
        <w:t>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Pr="00C6683A" w:rsidRDefault="0091167E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5</w:t>
      </w:r>
      <w:r w:rsidR="00737180" w:rsidRPr="00C6683A">
        <w:rPr>
          <w:rFonts w:cstheme="minorHAnsi"/>
          <w:b/>
        </w:rPr>
        <w:t xml:space="preserve">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6C746D" w:rsidRPr="00C6683A" w:rsidRDefault="001B1B77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</w:t>
      </w:r>
      <w:r w:rsidR="00106F86" w:rsidRPr="00C6683A">
        <w:rPr>
          <w:rFonts w:cstheme="minorHAnsi"/>
        </w:rPr>
        <w:t>.</w:t>
      </w:r>
    </w:p>
    <w:p w:rsidR="001B1B77" w:rsidRPr="00C6683A" w:rsidRDefault="00154B14" w:rsidP="00C6683A">
      <w:pPr>
        <w:spacing w:after="0"/>
        <w:jc w:val="both"/>
        <w:rPr>
          <w:rFonts w:cstheme="minorHAnsi"/>
          <w:b/>
          <w:sz w:val="36"/>
          <w:szCs w:val="36"/>
        </w:rPr>
      </w:pPr>
      <w:r w:rsidRPr="00C6683A">
        <w:rPr>
          <w:rFonts w:cstheme="minorHAnsi"/>
          <w:b/>
        </w:rPr>
        <w:t>6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0A3EF8">
        <w:rPr>
          <w:rFonts w:cstheme="minorHAnsi"/>
          <w:b/>
          <w:sz w:val="36"/>
          <w:szCs w:val="36"/>
        </w:rPr>
        <w:t>42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91167E" w:rsidRDefault="00D31699" w:rsidP="00484D1F">
      <w:pPr>
        <w:pStyle w:val="Bezodstpw"/>
        <w:jc w:val="both"/>
        <w:rPr>
          <w:sz w:val="21"/>
          <w:szCs w:val="21"/>
        </w:rPr>
      </w:pPr>
      <w:r w:rsidRPr="0091167E">
        <w:rPr>
          <w:sz w:val="21"/>
          <w:szCs w:val="21"/>
        </w:rPr>
        <w:t>Do ceny uzyskanej w przetargu zostanie doliczony pod</w:t>
      </w:r>
      <w:r w:rsidR="00484D1F" w:rsidRPr="0091167E">
        <w:rPr>
          <w:sz w:val="21"/>
          <w:szCs w:val="21"/>
        </w:rPr>
        <w:t>atek VAT w stawce obowiązującej</w:t>
      </w:r>
      <w:r w:rsidR="003F69C5" w:rsidRPr="0091167E">
        <w:rPr>
          <w:sz w:val="21"/>
          <w:szCs w:val="21"/>
        </w:rPr>
        <w:t xml:space="preserve"> </w:t>
      </w:r>
      <w:r w:rsidRPr="0091167E">
        <w:rPr>
          <w:sz w:val="21"/>
          <w:szCs w:val="21"/>
        </w:rPr>
        <w:t>w dniu sprzedaży nieruchomości. Na dzień ogłoszenia przetargu sprzedaż objęta jest podatkiem od towarów i usług w stawce 23%.</w:t>
      </w:r>
    </w:p>
    <w:p w:rsidR="00D00156" w:rsidRPr="00C6683A" w:rsidRDefault="00154B14" w:rsidP="00C6683A">
      <w:pPr>
        <w:spacing w:after="0"/>
        <w:jc w:val="both"/>
        <w:rPr>
          <w:rFonts w:cstheme="minorHAnsi"/>
          <w:b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TERMIN I MIEJSCE PRZETARGU</w:t>
      </w:r>
    </w:p>
    <w:p w:rsidR="00852C8D" w:rsidRPr="0091167E" w:rsidRDefault="00D00156" w:rsidP="00C6683A">
      <w:pPr>
        <w:spacing w:after="0"/>
        <w:jc w:val="center"/>
        <w:rPr>
          <w:rFonts w:cstheme="minorHAnsi"/>
          <w:sz w:val="26"/>
          <w:szCs w:val="26"/>
          <w:vertAlign w:val="superscript"/>
        </w:rPr>
      </w:pPr>
      <w:r w:rsidRPr="0091167E">
        <w:rPr>
          <w:rFonts w:cstheme="minorHAnsi"/>
          <w:sz w:val="26"/>
          <w:szCs w:val="26"/>
        </w:rPr>
        <w:t>Przetarg odbędzie się w dniu</w:t>
      </w:r>
      <w:r w:rsidR="0037306D" w:rsidRPr="0091167E">
        <w:rPr>
          <w:rFonts w:cstheme="minorHAnsi"/>
          <w:sz w:val="26"/>
          <w:szCs w:val="26"/>
        </w:rPr>
        <w:t xml:space="preserve"> </w:t>
      </w:r>
      <w:r w:rsidR="00557094" w:rsidRPr="0091167E">
        <w:rPr>
          <w:rFonts w:cstheme="minorHAnsi"/>
          <w:b/>
          <w:i/>
          <w:sz w:val="26"/>
          <w:szCs w:val="26"/>
        </w:rPr>
        <w:t>2</w:t>
      </w:r>
      <w:r w:rsidR="000A3EF8">
        <w:rPr>
          <w:rFonts w:cstheme="minorHAnsi"/>
          <w:b/>
          <w:i/>
          <w:sz w:val="26"/>
          <w:szCs w:val="26"/>
        </w:rPr>
        <w:t>7</w:t>
      </w:r>
      <w:r w:rsidR="00557094" w:rsidRPr="0091167E">
        <w:rPr>
          <w:rFonts w:cstheme="minorHAnsi"/>
          <w:b/>
          <w:i/>
          <w:sz w:val="26"/>
          <w:szCs w:val="26"/>
        </w:rPr>
        <w:t xml:space="preserve"> </w:t>
      </w:r>
      <w:r w:rsidR="000A3EF8">
        <w:rPr>
          <w:rFonts w:cstheme="minorHAnsi"/>
          <w:b/>
          <w:i/>
          <w:sz w:val="26"/>
          <w:szCs w:val="26"/>
        </w:rPr>
        <w:t>listopad</w:t>
      </w:r>
      <w:r w:rsidR="00852C8D" w:rsidRPr="0091167E">
        <w:rPr>
          <w:rFonts w:cstheme="minorHAnsi"/>
          <w:b/>
          <w:i/>
          <w:sz w:val="26"/>
          <w:szCs w:val="26"/>
        </w:rPr>
        <w:t>a</w:t>
      </w:r>
      <w:r w:rsidR="000A3EF8">
        <w:rPr>
          <w:rFonts w:cstheme="minorHAnsi"/>
          <w:b/>
          <w:i/>
          <w:sz w:val="26"/>
          <w:szCs w:val="26"/>
        </w:rPr>
        <w:t xml:space="preserve"> </w:t>
      </w:r>
      <w:r w:rsidR="0037306D" w:rsidRPr="0091167E">
        <w:rPr>
          <w:rFonts w:cstheme="minorHAnsi"/>
          <w:b/>
          <w:i/>
          <w:sz w:val="26"/>
          <w:szCs w:val="26"/>
        </w:rPr>
        <w:t>202</w:t>
      </w:r>
      <w:r w:rsidR="00852C8D" w:rsidRPr="0091167E">
        <w:rPr>
          <w:rFonts w:cstheme="minorHAnsi"/>
          <w:b/>
          <w:i/>
          <w:sz w:val="26"/>
          <w:szCs w:val="26"/>
        </w:rPr>
        <w:t>3</w:t>
      </w:r>
      <w:r w:rsidR="0037306D" w:rsidRPr="0091167E">
        <w:rPr>
          <w:rFonts w:cstheme="minorHAnsi"/>
          <w:b/>
          <w:i/>
          <w:sz w:val="26"/>
          <w:szCs w:val="26"/>
        </w:rPr>
        <w:t xml:space="preserve"> r. o godzinie 11</w:t>
      </w:r>
      <w:r w:rsidR="0037306D" w:rsidRPr="0091167E">
        <w:rPr>
          <w:rFonts w:cstheme="minorHAnsi"/>
          <w:b/>
          <w:i/>
          <w:sz w:val="26"/>
          <w:szCs w:val="26"/>
          <w:vertAlign w:val="superscript"/>
        </w:rPr>
        <w:t>00</w:t>
      </w:r>
      <w:r w:rsidR="0037306D" w:rsidRPr="0091167E">
        <w:rPr>
          <w:rFonts w:cstheme="minorHAnsi"/>
          <w:sz w:val="26"/>
          <w:szCs w:val="26"/>
          <w:vertAlign w:val="superscript"/>
        </w:rPr>
        <w:t xml:space="preserve"> </w:t>
      </w:r>
    </w:p>
    <w:p w:rsidR="00D26131" w:rsidRPr="0091167E" w:rsidRDefault="0037306D" w:rsidP="00C6683A">
      <w:pPr>
        <w:spacing w:after="0"/>
        <w:jc w:val="center"/>
        <w:rPr>
          <w:rFonts w:cstheme="minorHAnsi"/>
          <w:sz w:val="26"/>
          <w:szCs w:val="26"/>
        </w:rPr>
      </w:pPr>
      <w:r w:rsidRPr="0091167E">
        <w:rPr>
          <w:rFonts w:cstheme="minorHAnsi"/>
          <w:sz w:val="26"/>
          <w:szCs w:val="26"/>
        </w:rPr>
        <w:t>w siedzibie Urzędu Miasta Jedlina-Zdrój przy ul. Poznańskiej 2.</w:t>
      </w:r>
    </w:p>
    <w:p w:rsidR="00D00156" w:rsidRPr="00C6683A" w:rsidRDefault="00154B14" w:rsidP="00C6683A">
      <w:pPr>
        <w:spacing w:after="0"/>
        <w:jc w:val="both"/>
        <w:rPr>
          <w:rFonts w:cstheme="minorHAnsi"/>
          <w:b/>
          <w:sz w:val="24"/>
          <w:szCs w:val="24"/>
        </w:rPr>
      </w:pPr>
      <w:r w:rsidRPr="00C6683A">
        <w:rPr>
          <w:rFonts w:cstheme="minorHAnsi"/>
          <w:b/>
          <w:sz w:val="24"/>
          <w:szCs w:val="24"/>
        </w:rPr>
        <w:t>8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852C8D" w:rsidRPr="0091167E" w:rsidRDefault="00D00156" w:rsidP="00484D1F">
      <w:pPr>
        <w:pStyle w:val="Bezodstpw"/>
        <w:jc w:val="both"/>
        <w:rPr>
          <w:bCs/>
          <w:iCs/>
          <w:sz w:val="21"/>
          <w:szCs w:val="21"/>
        </w:rPr>
      </w:pPr>
      <w:r w:rsidRPr="0091167E">
        <w:rPr>
          <w:sz w:val="21"/>
          <w:szCs w:val="21"/>
        </w:rPr>
        <w:t xml:space="preserve">Wadium należy wnieść w pieniądzu w wysokości </w:t>
      </w:r>
      <w:r w:rsidR="000A3EF8">
        <w:rPr>
          <w:sz w:val="21"/>
          <w:szCs w:val="21"/>
        </w:rPr>
        <w:t>8</w:t>
      </w:r>
      <w:r w:rsidRPr="0091167E">
        <w:rPr>
          <w:sz w:val="21"/>
          <w:szCs w:val="21"/>
        </w:rPr>
        <w:t> 000 zł</w:t>
      </w:r>
      <w:r w:rsidR="00171273" w:rsidRPr="0091167E">
        <w:rPr>
          <w:sz w:val="21"/>
          <w:szCs w:val="21"/>
        </w:rPr>
        <w:t xml:space="preserve"> </w:t>
      </w:r>
      <w:r w:rsidR="00DD7E8A" w:rsidRPr="0091167E">
        <w:rPr>
          <w:sz w:val="21"/>
          <w:szCs w:val="21"/>
        </w:rPr>
        <w:t xml:space="preserve">(słownie: </w:t>
      </w:r>
      <w:r w:rsidR="000A3EF8">
        <w:rPr>
          <w:sz w:val="21"/>
          <w:szCs w:val="21"/>
        </w:rPr>
        <w:t>osiem</w:t>
      </w:r>
      <w:r w:rsidR="00DD7E8A" w:rsidRPr="0091167E">
        <w:rPr>
          <w:sz w:val="21"/>
          <w:szCs w:val="21"/>
        </w:rPr>
        <w:t xml:space="preserve"> tysięcy złotych 00/100) </w:t>
      </w:r>
      <w:r w:rsidR="00D26131" w:rsidRPr="0091167E">
        <w:rPr>
          <w:sz w:val="21"/>
          <w:szCs w:val="21"/>
        </w:rPr>
        <w:t>na rachunek Gminy Jedlina-Zdrój</w:t>
      </w:r>
      <w:r w:rsidR="00DD7E8A" w:rsidRPr="0091167E">
        <w:rPr>
          <w:sz w:val="21"/>
          <w:szCs w:val="21"/>
        </w:rPr>
        <w:t xml:space="preserve"> </w:t>
      </w:r>
      <w:r w:rsidR="00D26131" w:rsidRPr="0091167E">
        <w:rPr>
          <w:sz w:val="21"/>
          <w:szCs w:val="21"/>
        </w:rPr>
        <w:t xml:space="preserve"> nr 13 1020 5095 0000 5602 0011 4280 w PKO BP S.A. I Oddział </w:t>
      </w:r>
      <w:r w:rsidR="00852C8D" w:rsidRPr="0091167E">
        <w:rPr>
          <w:sz w:val="21"/>
          <w:szCs w:val="21"/>
        </w:rPr>
        <w:t xml:space="preserve">w </w:t>
      </w:r>
      <w:r w:rsidR="00D26131" w:rsidRPr="0091167E">
        <w:rPr>
          <w:sz w:val="21"/>
          <w:szCs w:val="21"/>
        </w:rPr>
        <w:t xml:space="preserve">Wałbrzychu, </w:t>
      </w:r>
      <w:r w:rsidR="00D26131" w:rsidRPr="0091167E">
        <w:rPr>
          <w:sz w:val="21"/>
          <w:szCs w:val="21"/>
          <w:u w:val="single"/>
        </w:rPr>
        <w:t>nie później niż</w:t>
      </w:r>
      <w:r w:rsidR="00DD7E8A" w:rsidRPr="0091167E">
        <w:rPr>
          <w:sz w:val="21"/>
          <w:szCs w:val="21"/>
          <w:u w:val="single"/>
        </w:rPr>
        <w:t xml:space="preserve"> </w:t>
      </w:r>
      <w:r w:rsidR="000A3EF8">
        <w:rPr>
          <w:sz w:val="21"/>
          <w:szCs w:val="21"/>
          <w:u w:val="single"/>
        </w:rPr>
        <w:t>20</w:t>
      </w:r>
      <w:r w:rsidR="00557094" w:rsidRPr="0091167E">
        <w:rPr>
          <w:sz w:val="21"/>
          <w:szCs w:val="21"/>
          <w:u w:val="single"/>
        </w:rPr>
        <w:t xml:space="preserve"> </w:t>
      </w:r>
      <w:r w:rsidR="000A3EF8">
        <w:rPr>
          <w:sz w:val="21"/>
          <w:szCs w:val="21"/>
          <w:u w:val="single"/>
        </w:rPr>
        <w:t>listopad</w:t>
      </w:r>
      <w:r w:rsidR="00557094" w:rsidRPr="0091167E">
        <w:rPr>
          <w:sz w:val="21"/>
          <w:szCs w:val="21"/>
          <w:u w:val="single"/>
        </w:rPr>
        <w:t>a</w:t>
      </w:r>
      <w:r w:rsidR="00D26131" w:rsidRPr="0091167E">
        <w:rPr>
          <w:sz w:val="21"/>
          <w:szCs w:val="21"/>
          <w:u w:val="single"/>
        </w:rPr>
        <w:t xml:space="preserve"> 202</w:t>
      </w:r>
      <w:r w:rsidR="00852C8D" w:rsidRPr="0091167E">
        <w:rPr>
          <w:sz w:val="21"/>
          <w:szCs w:val="21"/>
          <w:u w:val="single"/>
        </w:rPr>
        <w:t>3</w:t>
      </w:r>
      <w:r w:rsidR="00D26131" w:rsidRPr="0091167E">
        <w:rPr>
          <w:sz w:val="21"/>
          <w:szCs w:val="21"/>
          <w:u w:val="single"/>
        </w:rPr>
        <w:t xml:space="preserve"> r.</w:t>
      </w:r>
      <w:r w:rsidR="00D26131" w:rsidRPr="0091167E">
        <w:rPr>
          <w:sz w:val="21"/>
          <w:szCs w:val="21"/>
        </w:rPr>
        <w:t>, z napisem na dowodzie wpłaty (przelewie) „wadium – działka</w:t>
      </w:r>
      <w:r w:rsidR="0091167E">
        <w:rPr>
          <w:sz w:val="21"/>
          <w:szCs w:val="21"/>
        </w:rPr>
        <w:t xml:space="preserve"> </w:t>
      </w:r>
      <w:r w:rsidR="003466B1" w:rsidRPr="0091167E">
        <w:rPr>
          <w:sz w:val="21"/>
          <w:szCs w:val="21"/>
        </w:rPr>
        <w:t xml:space="preserve">nr </w:t>
      </w:r>
      <w:r w:rsidR="00EB4B5B" w:rsidRPr="0091167E">
        <w:rPr>
          <w:sz w:val="21"/>
          <w:szCs w:val="21"/>
        </w:rPr>
        <w:t>34/</w:t>
      </w:r>
      <w:r w:rsidR="00852C8D" w:rsidRPr="0091167E">
        <w:rPr>
          <w:sz w:val="21"/>
          <w:szCs w:val="21"/>
        </w:rPr>
        <w:t>6</w:t>
      </w:r>
      <w:r w:rsidR="00D26131" w:rsidRPr="0091167E">
        <w:rPr>
          <w:sz w:val="21"/>
          <w:szCs w:val="21"/>
        </w:rPr>
        <w:t xml:space="preserve">”. </w:t>
      </w:r>
      <w:r w:rsidR="00852C8D" w:rsidRPr="0091167E">
        <w:rPr>
          <w:bCs/>
          <w:iCs/>
          <w:sz w:val="21"/>
          <w:szCs w:val="21"/>
        </w:rPr>
        <w:t>Za termin potwierdzający dokonanie wpłaty, uznaje się lokację środków na rachunku Gminy.</w:t>
      </w:r>
    </w:p>
    <w:p w:rsidR="00D26131" w:rsidRPr="00DD7E8A" w:rsidRDefault="00852C8D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9</w:t>
      </w:r>
      <w:r w:rsidR="00D26131" w:rsidRPr="00DD7E8A">
        <w:rPr>
          <w:rFonts w:cstheme="minorHAnsi"/>
          <w:b/>
        </w:rPr>
        <w:t>. TERMINY WNOSZENIA OPŁAT</w:t>
      </w:r>
    </w:p>
    <w:p w:rsidR="00D26131" w:rsidRPr="00DD7E8A" w:rsidRDefault="00D26131" w:rsidP="00484D1F">
      <w:pPr>
        <w:pStyle w:val="Bezodstpw"/>
      </w:pPr>
      <w:r w:rsidRPr="00DD7E8A">
        <w:t>Cena nieruchomości uzyskana w wyniku przetargu podlega zapłacie nie później niż do dnia zawarcia umowy przenoszącej własność nieruchomości. Za termin potwierdzający dokonanie wpłaty, u</w:t>
      </w:r>
      <w:bookmarkStart w:id="0" w:name="_GoBack"/>
      <w:bookmarkEnd w:id="0"/>
      <w:r w:rsidRPr="00DD7E8A">
        <w:t>znaje się lokację środków na rachunku Gminy</w:t>
      </w:r>
      <w:r w:rsidR="000E26A5" w:rsidRPr="00DD7E8A">
        <w:t>.</w:t>
      </w:r>
    </w:p>
    <w:p w:rsidR="00D26131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lastRenderedPageBreak/>
        <w:t>10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 xml:space="preserve">Jeżeli osoba </w:t>
      </w:r>
      <w:r w:rsidR="000C0FD9" w:rsidRPr="00DD7E8A">
        <w:rPr>
          <w:rFonts w:cstheme="minorHAnsi"/>
          <w:bCs/>
          <w:iCs/>
        </w:rPr>
        <w:t>ustalona, jako</w:t>
      </w:r>
      <w:r w:rsidRPr="00DD7E8A">
        <w:rPr>
          <w:rFonts w:cstheme="minorHAnsi"/>
          <w:bCs/>
          <w:iCs/>
        </w:rPr>
        <w:t xml:space="preserve"> nabywca nieruchomości nie przystąpi bez usprawiedliwienia do zawarcia umowy notarialnej w miejscu i w terminie </w:t>
      </w:r>
      <w:r w:rsidR="00F94476" w:rsidRPr="00DD7E8A">
        <w:rPr>
          <w:rFonts w:cstheme="minorHAnsi"/>
          <w:bCs/>
          <w:iCs/>
        </w:rPr>
        <w:t>podanym w zawiadomieniu, organizator przetargu może odstąpić od zawarcia umowy, a wpłacone wadium nie podlega zwrotowi.</w:t>
      </w:r>
    </w:p>
    <w:p w:rsidR="00F94476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11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5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6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>). Wyciąg z ogłoszenia opublikowany zostanie</w:t>
      </w:r>
      <w:r w:rsidR="003F69C5">
        <w:t xml:space="preserve">             </w:t>
      </w:r>
      <w:r w:rsidRPr="00DD7E8A">
        <w:t xml:space="preserve"> w Monitorze  Urzędowym oraz wywieszony na tablicach informacyjnych rozmieszczonych na terenie Gminy Jedlina-Zdrój.</w:t>
      </w:r>
    </w:p>
    <w:p w:rsidR="000E26A5" w:rsidRPr="00DD7E8A" w:rsidRDefault="00154B14" w:rsidP="00171273">
      <w:pPr>
        <w:pStyle w:val="Bezodstpw"/>
        <w:rPr>
          <w:rFonts w:cstheme="minorHAnsi"/>
          <w:b/>
          <w:bCs/>
        </w:rPr>
      </w:pPr>
      <w:r w:rsidRPr="00DD7E8A">
        <w:rPr>
          <w:rFonts w:cstheme="minorHAnsi"/>
          <w:b/>
          <w:lang w:eastAsia="pl-PL"/>
        </w:rPr>
        <w:t>12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Pr="00DD7E8A" w:rsidRDefault="00F94476" w:rsidP="00C6683A">
      <w:pPr>
        <w:tabs>
          <w:tab w:val="left" w:pos="0"/>
        </w:tabs>
        <w:spacing w:after="0"/>
        <w:jc w:val="both"/>
        <w:rPr>
          <w:rFonts w:cstheme="minorHAnsi"/>
          <w:b/>
          <w:bCs/>
        </w:rPr>
      </w:pPr>
      <w:r w:rsidRPr="00DD7E8A">
        <w:rPr>
          <w:rFonts w:cstheme="minorHAnsi"/>
        </w:rPr>
        <w:t>1) Termin umowy notarialnej zostanie wyznaczony w ciągu 21 dni od dnia rozstrzygnięcia przetargu.</w:t>
      </w:r>
    </w:p>
    <w:p w:rsidR="00F94476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13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1) </w:t>
      </w:r>
      <w:r w:rsidR="0037306D" w:rsidRPr="00DD7E8A">
        <w:rPr>
          <w:rFonts w:cstheme="minorHAnsi"/>
        </w:rPr>
        <w:t>Sprzedaży nieruchomości dokonuje się w oparciu o przepisy ustawy z dnia 21 sierpnia 1997 r</w:t>
      </w:r>
      <w:r w:rsidR="00171273" w:rsidRPr="00DD7E8A">
        <w:rPr>
          <w:rFonts w:cstheme="minorHAnsi"/>
        </w:rPr>
        <w:t xml:space="preserve">. </w:t>
      </w:r>
      <w:r w:rsidR="00DD7E8A" w:rsidRPr="00DD7E8A">
        <w:rPr>
          <w:rFonts w:cstheme="minorHAnsi"/>
        </w:rPr>
        <w:t xml:space="preserve">                            </w:t>
      </w:r>
      <w:r w:rsidR="00171273" w:rsidRPr="00DD7E8A">
        <w:rPr>
          <w:rFonts w:cstheme="minorHAnsi"/>
        </w:rPr>
        <w:t>o gospodarce nieruchomościami</w:t>
      </w:r>
      <w:r w:rsidR="00DD7E8A" w:rsidRPr="00DD7E8A">
        <w:rPr>
          <w:rFonts w:cstheme="minorHAnsi"/>
        </w:rPr>
        <w:t>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2) </w:t>
      </w:r>
      <w:r w:rsidR="0037306D" w:rsidRPr="00DD7E8A">
        <w:rPr>
          <w:rFonts w:cstheme="minorHAnsi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 </w:t>
      </w:r>
      <w:r w:rsidR="003F69C5">
        <w:rPr>
          <w:rFonts w:cstheme="minorHAnsi"/>
        </w:rPr>
        <w:t xml:space="preserve">                </w:t>
      </w:r>
      <w:r w:rsidR="0037306D" w:rsidRPr="00DD7E8A">
        <w:rPr>
          <w:rFonts w:cstheme="minorHAnsi"/>
        </w:rPr>
        <w:t>i wyłącznie na warunkach określonych przez dysponenta tych urządzeń.</w:t>
      </w:r>
    </w:p>
    <w:p w:rsidR="00852C8D" w:rsidRPr="00DD0363" w:rsidRDefault="00ED6E9C" w:rsidP="00852C8D">
      <w:pPr>
        <w:pStyle w:val="Bezodstpw"/>
        <w:jc w:val="both"/>
        <w:rPr>
          <w:rFonts w:cstheme="minorHAnsi"/>
        </w:rPr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          wznowienia znaków granicznych działki, w granicach której nieruchomość jest położona.</w:t>
      </w:r>
      <w:r w:rsidR="00892B18">
        <w:rPr>
          <w:rFonts w:ascii="Calibri" w:eastAsia="Times New Roman" w:hAnsi="Calibri" w:cs="Calibri"/>
        </w:rPr>
        <w:t xml:space="preserve"> </w:t>
      </w:r>
      <w:r w:rsidR="00892B18">
        <w:rPr>
          <w:rFonts w:cstheme="minorHAnsi"/>
        </w:rPr>
        <w:t>Sprzedaż nieruchomości odbywa się według stanu prawego uwidocznionego w ewidencji gruntów.</w:t>
      </w:r>
      <w:r w:rsidR="00852C8D">
        <w:rPr>
          <w:rFonts w:ascii="Calibri" w:eastAsia="Times New Roman" w:hAnsi="Calibri" w:cs="Calibri"/>
        </w:rPr>
        <w:t xml:space="preserve"> </w:t>
      </w:r>
      <w:r w:rsidR="00852C8D" w:rsidRPr="00DD0363">
        <w:rPr>
          <w:rFonts w:cstheme="minorHAnsi"/>
        </w:rPr>
        <w:t>Nabywca odpowiada za samodzielne zapoznanie się ze stanem prawnym i faktycznym nieruchomości oraz</w:t>
      </w:r>
      <w:r w:rsidR="00852C8D">
        <w:rPr>
          <w:rFonts w:cstheme="minorHAnsi"/>
        </w:rPr>
        <w:t xml:space="preserve">               </w:t>
      </w:r>
      <w:r w:rsidR="00852C8D" w:rsidRPr="00DD0363">
        <w:rPr>
          <w:rFonts w:cstheme="minorHAnsi"/>
        </w:rPr>
        <w:t xml:space="preserve"> 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ED6E9C" w:rsidP="00C6683A">
      <w:pPr>
        <w:spacing w:after="0"/>
        <w:jc w:val="both"/>
        <w:rPr>
          <w:rFonts w:eastAsia="SimSun" w:cstheme="minorHAnsi"/>
        </w:rPr>
      </w:pPr>
      <w:r w:rsidRPr="00DD7E8A">
        <w:rPr>
          <w:rFonts w:cstheme="minorHAnsi"/>
        </w:rPr>
        <w:t xml:space="preserve">5)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Pr="00DD7E8A">
        <w:rPr>
          <w:rFonts w:eastAsia="SimSun" w:cstheme="minorHAnsi"/>
        </w:rPr>
        <w:t>eruchomości przez cudzoziemców.</w:t>
      </w:r>
    </w:p>
    <w:p w:rsidR="00171273" w:rsidRPr="00DD7E8A" w:rsidRDefault="00ED6E9C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r w:rsidRPr="00DD7E8A">
        <w:rPr>
          <w:rFonts w:asciiTheme="minorHAnsi" w:eastAsia="SimSun" w:hAnsiTheme="minorHAnsi" w:cstheme="minorHAnsi"/>
          <w:sz w:val="22"/>
          <w:szCs w:val="22"/>
        </w:rPr>
        <w:t>6)</w:t>
      </w:r>
      <w:r w:rsidR="00171273" w:rsidRPr="00DD7E8A">
        <w:rPr>
          <w:rFonts w:eastAsia="SimSun" w:cstheme="minorHAnsi"/>
          <w:sz w:val="22"/>
          <w:szCs w:val="22"/>
        </w:rPr>
        <w:t xml:space="preserve"> 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>U</w:t>
      </w:r>
      <w:proofErr w:type="spellStart"/>
      <w:r w:rsidR="00171273" w:rsidRPr="00DD7E8A">
        <w:rPr>
          <w:rFonts w:ascii="Calibri" w:hAnsi="Calibri" w:cs="Calibri"/>
          <w:sz w:val="22"/>
          <w:szCs w:val="22"/>
        </w:rPr>
        <w:t>czestnik</w:t>
      </w:r>
      <w:proofErr w:type="spellEnd"/>
      <w:r w:rsidR="00171273" w:rsidRPr="00DD7E8A">
        <w:rPr>
          <w:rFonts w:ascii="Calibri" w:hAnsi="Calibri" w:cs="Calibri"/>
          <w:sz w:val="22"/>
          <w:szCs w:val="22"/>
        </w:rPr>
        <w:t xml:space="preserve"> przetargu przedkłada komisji przetargowej przed otwarciem przetargu na sprzedaż nieruchomości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dokumenty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: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w przetargu w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DD7E8A" w:rsidRPr="00DD7E8A">
        <w:rPr>
          <w:rFonts w:ascii="Calibri" w:hAnsi="Calibri" w:cs="Calibri"/>
          <w:sz w:val="22"/>
          <w:szCs w:val="22"/>
          <w:lang w:val="en-US" w:eastAsia="en-US"/>
        </w:rPr>
        <w:t xml:space="preserve">                        </w:t>
      </w:r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się </w:t>
      </w:r>
      <w:r w:rsidR="00171273" w:rsidRPr="00DD7E8A">
        <w:rPr>
          <w:rFonts w:ascii="Calibri" w:hAnsi="Calibri" w:cs="Calibri"/>
          <w:sz w:val="22"/>
          <w:szCs w:val="22"/>
        </w:rPr>
        <w:t>ze stanem faktycznym i prawnym nieruchomości i nie wnosi w tym zakresie zastrzeżeń,</w:t>
      </w:r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niż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171273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171273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171273" w:rsidRPr="00DD7E8A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ED6E9C" w:rsidP="00C6683A">
      <w:pPr>
        <w:spacing w:after="0"/>
        <w:jc w:val="both"/>
        <w:rPr>
          <w:rFonts w:eastAsia="SimSun" w:cstheme="minorHAnsi"/>
          <w:lang w:eastAsia="zh-CN"/>
        </w:rPr>
      </w:pPr>
      <w:r w:rsidRPr="00DD7E8A">
        <w:rPr>
          <w:rFonts w:eastAsia="SimSun" w:cstheme="minorHAnsi"/>
        </w:rPr>
        <w:t xml:space="preserve">7) </w:t>
      </w:r>
      <w:r w:rsidR="0037306D" w:rsidRPr="00DD7E8A">
        <w:rPr>
          <w:rFonts w:eastAsia="SimSun" w:cstheme="minorHAnsi"/>
        </w:rPr>
        <w:t>Przetarg będ</w:t>
      </w:r>
      <w:r w:rsidR="0037306D" w:rsidRPr="00DD7E8A">
        <w:rPr>
          <w:rFonts w:cstheme="minorHAnsi"/>
        </w:rPr>
        <w:t>zie w</w:t>
      </w:r>
      <w:r w:rsidR="0037306D" w:rsidRPr="00DD7E8A">
        <w:rPr>
          <w:rFonts w:eastAsia="SimSun" w:cstheme="minorHAnsi"/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rFonts w:eastAsia="SimSun" w:cstheme="minorHAnsi"/>
          <w:lang w:eastAsia="zh-CN"/>
        </w:rPr>
        <w:t>wywoławczej, o co</w:t>
      </w:r>
      <w:r w:rsidR="0037306D" w:rsidRPr="00DD7E8A">
        <w:rPr>
          <w:rFonts w:eastAsia="SimSun" w:cstheme="minorHAnsi"/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rFonts w:eastAsia="SimSun" w:cstheme="minorHAnsi"/>
          <w:lang w:eastAsia="zh-CN"/>
        </w:rPr>
        <w:t>tym, że</w:t>
      </w:r>
      <w:r w:rsidR="0037306D" w:rsidRPr="00DD7E8A">
        <w:rPr>
          <w:rFonts w:eastAsia="SimSun" w:cstheme="minorHAnsi"/>
          <w:lang w:eastAsia="zh-CN"/>
        </w:rPr>
        <w:t xml:space="preserve"> postąpienie nie może wynosić mniej niż 1% ceny wywoławczej, </w:t>
      </w:r>
      <w:r w:rsidR="003F69C5">
        <w:rPr>
          <w:rFonts w:eastAsia="SimSun" w:cstheme="minorHAnsi"/>
          <w:lang w:eastAsia="zh-CN"/>
        </w:rPr>
        <w:t xml:space="preserve">                     </w:t>
      </w:r>
      <w:r w:rsidR="0037306D" w:rsidRPr="00DD7E8A">
        <w:rPr>
          <w:rFonts w:eastAsia="SimSun" w:cstheme="minorHAnsi"/>
          <w:lang w:eastAsia="zh-CN"/>
        </w:rPr>
        <w:t>z zaokrągleniem do pełnych dziesiątek złotych.</w:t>
      </w:r>
    </w:p>
    <w:p w:rsidR="00ED6E9C" w:rsidRPr="00DD7E8A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14</w:t>
      </w:r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ul. Poznańska 2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  <w:r w:rsidR="00484D1F">
        <w:rPr>
          <w:rFonts w:cstheme="minorHAnsi"/>
          <w:sz w:val="21"/>
          <w:szCs w:val="21"/>
          <w:lang w:eastAsia="zh-CN"/>
        </w:rPr>
        <w:t xml:space="preserve">Tel. 74 </w:t>
      </w:r>
      <w:r w:rsidRPr="00171273">
        <w:rPr>
          <w:rFonts w:cstheme="minorHAnsi"/>
          <w:sz w:val="21"/>
          <w:szCs w:val="21"/>
          <w:lang w:eastAsia="zh-CN"/>
        </w:rPr>
        <w:t>8510963</w:t>
      </w:r>
    </w:p>
    <w:p w:rsidR="0016783F" w:rsidRDefault="00FD4DE6" w:rsidP="00C6683A">
      <w:pPr>
        <w:pStyle w:val="Bezodstpw"/>
        <w:jc w:val="both"/>
        <w:rPr>
          <w:rFonts w:cstheme="minorHAnsi"/>
          <w:sz w:val="18"/>
          <w:szCs w:val="18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C6683A" w:rsidRPr="00C6683A">
        <w:rPr>
          <w:rFonts w:cstheme="minorHAnsi"/>
          <w:sz w:val="18"/>
          <w:szCs w:val="18"/>
          <w:lang w:eastAsia="zh-CN"/>
        </w:rPr>
        <w:t>: J. Wiśniewska</w:t>
      </w:r>
    </w:p>
    <w:p w:rsidR="0016783F" w:rsidRDefault="0016783F">
      <w:pPr>
        <w:rPr>
          <w:rFonts w:cstheme="minorHAnsi"/>
          <w:sz w:val="18"/>
          <w:szCs w:val="18"/>
          <w:lang w:eastAsia="zh-CN"/>
        </w:rPr>
      </w:pPr>
      <w:r>
        <w:rPr>
          <w:rFonts w:cstheme="minorHAnsi"/>
          <w:sz w:val="18"/>
          <w:szCs w:val="18"/>
          <w:lang w:eastAsia="zh-CN"/>
        </w:rPr>
        <w:br w:type="page"/>
      </w:r>
    </w:p>
    <w:p w:rsidR="0016783F" w:rsidRDefault="0016783F" w:rsidP="0016783F">
      <w:pPr>
        <w:rPr>
          <w:rStyle w:val="markedcontent"/>
          <w:rFonts w:cstheme="minorHAnsi"/>
          <w:b/>
        </w:rPr>
      </w:pPr>
      <w:r w:rsidRPr="002D3542">
        <w:rPr>
          <w:rStyle w:val="markedcontent"/>
          <w:rFonts w:cstheme="minorHAnsi"/>
          <w:b/>
        </w:rPr>
        <w:lastRenderedPageBreak/>
        <w:t>Informacja o przetwarzaniu danych</w:t>
      </w:r>
    </w:p>
    <w:p w:rsidR="0016783F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</w:p>
    <w:p w:rsidR="0016783F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>Na podstawie art. 13 ust. 1 i ust. 2 rozporządzenia Parlamentu Europejskiego i Rady (UE) 2016/679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z 27 kwietnia 2016 r. w sprawie ochrony osób fizycznych w związku z przetwarzaniem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w sprawie swobodnego przepływu takich danych oraz uchylenia dyrektywy 95/46/WE (dalej: RODO),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informuję, że:</w:t>
      </w:r>
    </w:p>
    <w:p w:rsidR="0016783F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 xml:space="preserve">1. Administratorem danych osobowych osób biorących udział w przetargu jest </w:t>
      </w:r>
      <w:r>
        <w:rPr>
          <w:rStyle w:val="markedcontent"/>
          <w:rFonts w:cstheme="minorHAnsi"/>
        </w:rPr>
        <w:t>Burmistrz</w:t>
      </w:r>
      <w:r w:rsidRPr="002D3542">
        <w:rPr>
          <w:rStyle w:val="markedcontent"/>
          <w:rFonts w:cstheme="minorHAnsi"/>
        </w:rPr>
        <w:t xml:space="preserve"> Miasta</w:t>
      </w:r>
      <w:r w:rsidRPr="002D3542">
        <w:rPr>
          <w:rFonts w:cstheme="minorHAnsi"/>
        </w:rPr>
        <w:br/>
      </w:r>
      <w:r>
        <w:rPr>
          <w:rStyle w:val="markedcontent"/>
          <w:rFonts w:cstheme="minorHAnsi"/>
        </w:rPr>
        <w:t>Jedlina-Zdrój ul. Poznańska 2</w:t>
      </w:r>
      <w:r w:rsidRPr="002D3542">
        <w:rPr>
          <w:rStyle w:val="markedcontent"/>
          <w:rFonts w:cstheme="minorHAnsi"/>
        </w:rPr>
        <w:t>, 58 – 3</w:t>
      </w:r>
      <w:r>
        <w:rPr>
          <w:rStyle w:val="markedcontent"/>
          <w:rFonts w:cstheme="minorHAnsi"/>
        </w:rPr>
        <w:t>3</w:t>
      </w:r>
      <w:r w:rsidRPr="002D3542">
        <w:rPr>
          <w:rStyle w:val="markedcontent"/>
          <w:rFonts w:cstheme="minorHAnsi"/>
        </w:rPr>
        <w:t xml:space="preserve">0 </w:t>
      </w:r>
      <w:r>
        <w:rPr>
          <w:rStyle w:val="markedcontent"/>
          <w:rFonts w:cstheme="minorHAnsi"/>
        </w:rPr>
        <w:t>Jedlina-Zdrój</w:t>
      </w:r>
      <w:r w:rsidRPr="002D3542">
        <w:rPr>
          <w:rStyle w:val="markedcontent"/>
          <w:rFonts w:cstheme="minorHAnsi"/>
        </w:rPr>
        <w:t xml:space="preserve">, tel. 74 </w:t>
      </w:r>
      <w:r>
        <w:rPr>
          <w:rStyle w:val="markedcontent"/>
          <w:rFonts w:cstheme="minorHAnsi"/>
        </w:rPr>
        <w:t>8455215</w:t>
      </w:r>
      <w:r w:rsidRPr="002D3542">
        <w:rPr>
          <w:rStyle w:val="markedcontent"/>
          <w:rFonts w:cstheme="minorHAnsi"/>
        </w:rPr>
        <w:t xml:space="preserve">, </w:t>
      </w:r>
      <w:r>
        <w:rPr>
          <w:rStyle w:val="markedcontent"/>
          <w:rFonts w:cstheme="minorHAnsi"/>
        </w:rPr>
        <w:t>iodo@jedlinazdroj.eu</w:t>
      </w:r>
      <w:r w:rsidRPr="002D3542">
        <w:rPr>
          <w:rStyle w:val="markedcontent"/>
          <w:rFonts w:cstheme="minorHAnsi"/>
        </w:rPr>
        <w:t>.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2. Dane osobowe będą przetwarzane w celu przeprowadzenia postępowania przetargowego w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 xml:space="preserve">sprawie zbycia </w:t>
      </w:r>
      <w:r>
        <w:rPr>
          <w:rStyle w:val="markedcontent"/>
          <w:rFonts w:cstheme="minorHAnsi"/>
        </w:rPr>
        <w:t>n</w:t>
      </w:r>
      <w:r w:rsidRPr="002D3542">
        <w:rPr>
          <w:rStyle w:val="markedcontent"/>
          <w:rFonts w:cstheme="minorHAnsi"/>
        </w:rPr>
        <w:t>ieruchomości gminnej na podstawie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ustawy z dnia 21 sierpnia 1997 r. o gospodarce nieruchomościami (art. 6 ust. 1 lit c RODO) jak i w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celu późniejszego zawarcia umowy z podmiotem ustalonym jako nabywca nieruchomości (art. 6 ust.1 lit b RODO).</w:t>
      </w:r>
    </w:p>
    <w:p w:rsidR="0016783F" w:rsidRPr="002D3542" w:rsidRDefault="0016783F" w:rsidP="0016783F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cstheme="minorHAnsi"/>
        </w:rPr>
      </w:pPr>
      <w:r w:rsidRPr="002D3542">
        <w:rPr>
          <w:rStyle w:val="markedcontent"/>
          <w:rFonts w:cstheme="minorHAnsi"/>
        </w:rPr>
        <w:t>3. Więcej informacji dotyczących przetwarzania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można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 xml:space="preserve">uzyskać </w:t>
      </w:r>
      <w:r>
        <w:rPr>
          <w:rStyle w:val="markedcontent"/>
          <w:rFonts w:cstheme="minorHAnsi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cstheme="minorHAnsi"/>
        </w:rPr>
        <w:t>iodo@</w:t>
      </w:r>
      <w:r>
        <w:rPr>
          <w:rStyle w:val="markedcontent"/>
          <w:rFonts w:cstheme="minorHAnsi"/>
        </w:rPr>
        <w:t>jedlinazdroj.eu</w:t>
      </w:r>
      <w:r w:rsidRPr="002D3542">
        <w:rPr>
          <w:rStyle w:val="markedcontent"/>
          <w:rFonts w:cstheme="minorHAnsi"/>
        </w:rPr>
        <w:t xml:space="preserve"> lub </w:t>
      </w:r>
      <w:r>
        <w:rPr>
          <w:rStyle w:val="markedcontent"/>
          <w:rFonts w:cstheme="minorHAnsi"/>
        </w:rPr>
        <w:t xml:space="preserve">pisemnie pod adresem: Urząd Miasta Jedlina-Zdrój, ul. Poznańska 2, 58-330 Jedlina-Zdrój. </w:t>
      </w:r>
    </w:p>
    <w:p w:rsidR="0016783F" w:rsidRPr="00C6683A" w:rsidRDefault="0016783F" w:rsidP="0016783F">
      <w:pPr>
        <w:pStyle w:val="Bezodstpw"/>
        <w:jc w:val="both"/>
        <w:rPr>
          <w:rFonts w:cstheme="minorHAnsi"/>
        </w:rPr>
      </w:pPr>
    </w:p>
    <w:p w:rsidR="00C6683A" w:rsidRPr="00C6683A" w:rsidRDefault="00C6683A" w:rsidP="00C6683A">
      <w:pPr>
        <w:pStyle w:val="Bezodstpw"/>
        <w:jc w:val="both"/>
        <w:rPr>
          <w:rFonts w:cstheme="minorHAnsi"/>
        </w:rPr>
      </w:pPr>
    </w:p>
    <w:sectPr w:rsidR="00C6683A" w:rsidRPr="00C6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6A"/>
    <w:rsid w:val="00010C27"/>
    <w:rsid w:val="00052DD4"/>
    <w:rsid w:val="00053227"/>
    <w:rsid w:val="00083142"/>
    <w:rsid w:val="0008426C"/>
    <w:rsid w:val="00093A69"/>
    <w:rsid w:val="000A3EF8"/>
    <w:rsid w:val="000A697A"/>
    <w:rsid w:val="000C0FD9"/>
    <w:rsid w:val="000C4F71"/>
    <w:rsid w:val="000D020B"/>
    <w:rsid w:val="000E26A5"/>
    <w:rsid w:val="000E4111"/>
    <w:rsid w:val="00106F86"/>
    <w:rsid w:val="00122420"/>
    <w:rsid w:val="00154B14"/>
    <w:rsid w:val="00166124"/>
    <w:rsid w:val="0016783F"/>
    <w:rsid w:val="00171273"/>
    <w:rsid w:val="00194EFF"/>
    <w:rsid w:val="001A4B56"/>
    <w:rsid w:val="001B1B77"/>
    <w:rsid w:val="001D5196"/>
    <w:rsid w:val="001E414C"/>
    <w:rsid w:val="001E7E6A"/>
    <w:rsid w:val="003466B1"/>
    <w:rsid w:val="0037306D"/>
    <w:rsid w:val="00380936"/>
    <w:rsid w:val="00390A08"/>
    <w:rsid w:val="003C0EEF"/>
    <w:rsid w:val="003F69C5"/>
    <w:rsid w:val="00411D84"/>
    <w:rsid w:val="0046495B"/>
    <w:rsid w:val="00470CC8"/>
    <w:rsid w:val="00484D1F"/>
    <w:rsid w:val="004C081D"/>
    <w:rsid w:val="004E1A45"/>
    <w:rsid w:val="00557094"/>
    <w:rsid w:val="00580817"/>
    <w:rsid w:val="0058233F"/>
    <w:rsid w:val="005A72FA"/>
    <w:rsid w:val="005B139E"/>
    <w:rsid w:val="00647A8D"/>
    <w:rsid w:val="00665EEB"/>
    <w:rsid w:val="0068448F"/>
    <w:rsid w:val="006C746D"/>
    <w:rsid w:val="006F745D"/>
    <w:rsid w:val="0073443A"/>
    <w:rsid w:val="00737180"/>
    <w:rsid w:val="007552B4"/>
    <w:rsid w:val="00760506"/>
    <w:rsid w:val="007B655A"/>
    <w:rsid w:val="007D7B91"/>
    <w:rsid w:val="00820AD6"/>
    <w:rsid w:val="00852C8D"/>
    <w:rsid w:val="00892B18"/>
    <w:rsid w:val="0090533B"/>
    <w:rsid w:val="0091167E"/>
    <w:rsid w:val="009174E0"/>
    <w:rsid w:val="00982C5A"/>
    <w:rsid w:val="009D54B9"/>
    <w:rsid w:val="00AB2631"/>
    <w:rsid w:val="00B2449F"/>
    <w:rsid w:val="00B81D11"/>
    <w:rsid w:val="00BF052A"/>
    <w:rsid w:val="00C03F5A"/>
    <w:rsid w:val="00C41703"/>
    <w:rsid w:val="00C6683A"/>
    <w:rsid w:val="00C70479"/>
    <w:rsid w:val="00C769F3"/>
    <w:rsid w:val="00C86E0A"/>
    <w:rsid w:val="00CB69A7"/>
    <w:rsid w:val="00CF03FB"/>
    <w:rsid w:val="00D00156"/>
    <w:rsid w:val="00D0326C"/>
    <w:rsid w:val="00D04FB1"/>
    <w:rsid w:val="00D26131"/>
    <w:rsid w:val="00D26D9F"/>
    <w:rsid w:val="00D31699"/>
    <w:rsid w:val="00D37797"/>
    <w:rsid w:val="00DD7E8A"/>
    <w:rsid w:val="00EB2664"/>
    <w:rsid w:val="00EB4B5B"/>
    <w:rsid w:val="00ED6E9C"/>
    <w:rsid w:val="00F94476"/>
    <w:rsid w:val="00F96B44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71A6D-43C2-480B-AB1A-C604C6B3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16783F"/>
    <w:rPr>
      <w:rFonts w:ascii="Calibri" w:hAnsi="Calibri" w:cs="Symbol"/>
      <w:sz w:val="22"/>
    </w:rPr>
  </w:style>
  <w:style w:type="character" w:customStyle="1" w:styleId="markedcontent">
    <w:name w:val="markedcontent"/>
    <w:basedOn w:val="Domylnaczcionkaakapitu"/>
    <w:rsid w:val="0016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linazdroj.eu/" TargetMode="External"/><Relationship Id="rId5" Type="http://schemas.openxmlformats.org/officeDocument/2006/relationships/hyperlink" Target="http://www.bip.um.jedli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Magoń</dc:creator>
  <cp:keywords/>
  <dc:description/>
  <cp:lastModifiedBy>Joanna Wiśniewska</cp:lastModifiedBy>
  <cp:revision>2</cp:revision>
  <cp:lastPrinted>2023-10-23T09:19:00Z</cp:lastPrinted>
  <dcterms:created xsi:type="dcterms:W3CDTF">2023-10-23T09:19:00Z</dcterms:created>
  <dcterms:modified xsi:type="dcterms:W3CDTF">2023-10-23T09:19:00Z</dcterms:modified>
</cp:coreProperties>
</file>