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Radca Prawny  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Radca Prawny   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694D722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Krzczonów</w:t>
            </w:r>
          </w:p>
          <w:p w14:paraId="241EC0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ul. Spokojna 7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0FE9A6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14:paraId="0A76068D" w14:textId="77777777" w:rsidR="006478E2" w:rsidRPr="00C73E3A" w:rsidRDefault="003A543B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</w:p>
    <w:p w14:paraId="5D65E7B7" w14:textId="504537AF" w:rsidR="006478E2" w:rsidRPr="00C73E3A" w:rsidRDefault="006478E2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Punkty Nr 1 i 2 –Polska Fundacja Ośrodków Wspomagania Rozwoju Gospodarczego OIC Poland z siedzibą w Lublinie, ul. Gospodarcza 26, 20-213 Lublin, </w:t>
      </w:r>
    </w:p>
    <w:p w14:paraId="2C6820AE" w14:textId="3BCB9061" w:rsidR="006478E2" w:rsidRPr="00C73E3A" w:rsidRDefault="00230A8A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</w:t>
      </w:r>
      <w:r w:rsidR="006478E2" w:rsidRPr="00C73E3A">
        <w:rPr>
          <w:sz w:val="20"/>
          <w:szCs w:val="20"/>
        </w:rPr>
        <w:t>Punkt Nr 3 - Stowarzyszenie Pomocy Osobom Potrzebującym AGAPE, z siedzibą w Lublinie ul. Bernardyńska 5, 20-109 Lublin</w:t>
      </w:r>
    </w:p>
    <w:sectPr w:rsidR="006478E2" w:rsidRPr="00C73E3A" w:rsidSect="00C73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397E" w14:textId="77777777" w:rsidR="00C73E3A" w:rsidRDefault="00C73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C73E3A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18A" w14:textId="77777777" w:rsidR="00C73E3A" w:rsidRDefault="00C73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742" w14:textId="77777777" w:rsidR="00C73E3A" w:rsidRDefault="00C73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1A06987C" w:rsidR="006478E2" w:rsidRPr="00C73E3A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BD0" w14:textId="77777777" w:rsidR="00C73E3A" w:rsidRDefault="00C73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230A8A"/>
    <w:rsid w:val="003A543B"/>
    <w:rsid w:val="005F2125"/>
    <w:rsid w:val="006478E2"/>
    <w:rsid w:val="006D08E2"/>
    <w:rsid w:val="007169F5"/>
    <w:rsid w:val="00C73E3A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3</cp:revision>
  <cp:lastPrinted>2020-10-13T09:01:00Z</cp:lastPrinted>
  <dcterms:created xsi:type="dcterms:W3CDTF">2021-07-19T09:24:00Z</dcterms:created>
  <dcterms:modified xsi:type="dcterms:W3CDTF">2021-07-19T09:33:00Z</dcterms:modified>
</cp:coreProperties>
</file>