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8044C6" w:rsidRDefault="00AA2A6E" w:rsidP="00AA2A6E">
      <w:pPr>
        <w:jc w:val="center"/>
        <w:rPr>
          <w:rFonts w:asciiTheme="majorHAnsi" w:eastAsia="Calibri" w:hAnsiTheme="majorHAnsi" w:cstheme="minorHAnsi"/>
          <w:b/>
          <w:sz w:val="32"/>
          <w:szCs w:val="32"/>
        </w:rPr>
      </w:pPr>
    </w:p>
    <w:p w:rsidR="00AA2A6E" w:rsidRPr="008044C6" w:rsidRDefault="00AA2A6E" w:rsidP="00AA2A6E">
      <w:pPr>
        <w:jc w:val="center"/>
        <w:rPr>
          <w:rFonts w:asciiTheme="majorHAnsi" w:hAnsiTheme="majorHAnsi"/>
        </w:rPr>
      </w:pPr>
      <w:r w:rsidRPr="008044C6">
        <w:rPr>
          <w:rFonts w:asciiTheme="majorHAnsi" w:eastAsia="Calibri" w:hAnsiTheme="majorHAnsi" w:cstheme="minorHAnsi"/>
          <w:b/>
          <w:sz w:val="32"/>
          <w:szCs w:val="32"/>
        </w:rPr>
        <w:t xml:space="preserve">HARMONOGRAM </w:t>
      </w:r>
    </w:p>
    <w:p w:rsidR="00AA2A6E" w:rsidRPr="008044C6" w:rsidRDefault="00AA2A6E" w:rsidP="00AA2A6E">
      <w:pPr>
        <w:jc w:val="center"/>
        <w:rPr>
          <w:rFonts w:asciiTheme="majorHAnsi" w:eastAsia="Calibri" w:hAnsiTheme="majorHAnsi" w:cstheme="minorHAnsi"/>
          <w:b/>
        </w:rPr>
      </w:pPr>
    </w:p>
    <w:p w:rsidR="00A46240" w:rsidRPr="008044C6" w:rsidRDefault="00BB6916" w:rsidP="00A46240">
      <w:pPr>
        <w:jc w:val="center"/>
        <w:rPr>
          <w:rFonts w:asciiTheme="majorHAnsi" w:hAnsiTheme="majorHAnsi" w:cstheme="minorHAnsi"/>
          <w:b/>
        </w:rPr>
      </w:pPr>
      <w:r w:rsidRPr="008044C6">
        <w:rPr>
          <w:rFonts w:asciiTheme="majorHAnsi" w:hAnsiTheme="majorHAnsi" w:cstheme="minorHAnsi"/>
          <w:b/>
        </w:rPr>
        <w:t>Dodatkowe zajęcia specjalistyczne dla uczniów</w:t>
      </w:r>
      <w:r w:rsidR="00A46240" w:rsidRPr="008044C6">
        <w:rPr>
          <w:rFonts w:asciiTheme="majorHAnsi" w:hAnsiTheme="majorHAnsi" w:cstheme="minorHAnsi"/>
          <w:b/>
        </w:rPr>
        <w:t xml:space="preserve"> </w:t>
      </w:r>
      <w:r w:rsidRPr="008044C6">
        <w:rPr>
          <w:rFonts w:asciiTheme="majorHAnsi" w:hAnsiTheme="majorHAnsi" w:cstheme="minorHAnsi"/>
          <w:b/>
        </w:rPr>
        <w:t xml:space="preserve">z  zakresu </w:t>
      </w:r>
    </w:p>
    <w:p w:rsidR="00BB6916" w:rsidRPr="008044C6" w:rsidRDefault="008044C6" w:rsidP="00BB6916">
      <w:pPr>
        <w:jc w:val="center"/>
        <w:rPr>
          <w:rFonts w:asciiTheme="majorHAnsi" w:hAnsiTheme="majorHAnsi"/>
        </w:rPr>
      </w:pPr>
      <w:r w:rsidRPr="008044C6">
        <w:rPr>
          <w:rFonts w:asciiTheme="majorHAnsi" w:hAnsiTheme="majorHAnsi" w:cstheme="minorHAnsi"/>
          <w:b/>
        </w:rPr>
        <w:t>Komputerowe wspomaganie programów i modelowanie</w:t>
      </w:r>
    </w:p>
    <w:p w:rsidR="00BB6916" w:rsidRPr="00C26904" w:rsidRDefault="00C26904" w:rsidP="00BB6916">
      <w:pPr>
        <w:spacing w:line="360" w:lineRule="auto"/>
        <w:jc w:val="center"/>
        <w:rPr>
          <w:rFonts w:asciiTheme="majorHAnsi" w:eastAsia="Calibri" w:hAnsiTheme="majorHAnsi" w:cstheme="minorHAnsi"/>
        </w:rPr>
      </w:pPr>
      <w:r w:rsidRPr="00C26904">
        <w:rPr>
          <w:rFonts w:asciiTheme="majorHAnsi" w:eastAsia="Calibri" w:hAnsiTheme="majorHAnsi" w:cstheme="minorHAnsi"/>
        </w:rPr>
        <w:t>(zajęcia grupowe)</w:t>
      </w:r>
    </w:p>
    <w:p w:rsidR="00AA2A6E" w:rsidRPr="008044C6" w:rsidRDefault="00AA2A6E" w:rsidP="00AA2A6E">
      <w:pPr>
        <w:spacing w:line="360" w:lineRule="auto"/>
        <w:jc w:val="center"/>
        <w:rPr>
          <w:rFonts w:asciiTheme="majorHAnsi" w:hAnsiTheme="majorHAnsi"/>
        </w:rPr>
      </w:pPr>
      <w:r w:rsidRPr="008044C6">
        <w:rPr>
          <w:rFonts w:asciiTheme="majorHAnsi" w:eastAsia="Calibri" w:hAnsiTheme="majorHAnsi" w:cstheme="minorHAnsi"/>
          <w:b/>
        </w:rPr>
        <w:t xml:space="preserve">w ramach projektu </w:t>
      </w:r>
      <w:r w:rsidR="00BB6916" w:rsidRPr="008044C6">
        <w:rPr>
          <w:rFonts w:asciiTheme="majorHAnsi" w:eastAsia="Calibri" w:hAnsiTheme="majorHAnsi"/>
          <w:b/>
          <w:bCs/>
          <w:lang w:eastAsia="en-US"/>
        </w:rPr>
        <w:t xml:space="preserve">„Nowe kwalifikacje”  </w:t>
      </w:r>
      <w:r w:rsidR="00BB6916" w:rsidRPr="008044C6">
        <w:rPr>
          <w:rFonts w:asciiTheme="majorHAnsi" w:eastAsia="Calibri" w:hAnsiTheme="majorHAnsi"/>
          <w:b/>
          <w:lang w:eastAsia="en-US"/>
        </w:rPr>
        <w:t>RPLU.12.04.00-06-0018/19</w:t>
      </w:r>
    </w:p>
    <w:p w:rsidR="00AA2A6E" w:rsidRPr="008044C6" w:rsidRDefault="00AA2A6E" w:rsidP="00AA2A6E">
      <w:pPr>
        <w:spacing w:after="240"/>
        <w:jc w:val="center"/>
        <w:rPr>
          <w:rFonts w:asciiTheme="majorHAnsi" w:eastAsia="Calibri" w:hAnsiTheme="majorHAnsi" w:cstheme="minorHAnsi"/>
          <w:b/>
        </w:rPr>
      </w:pPr>
    </w:p>
    <w:p w:rsidR="00AA2A6E" w:rsidRPr="008044C6" w:rsidRDefault="00AA2A6E" w:rsidP="00BB6916">
      <w:pPr>
        <w:spacing w:after="240"/>
        <w:jc w:val="center"/>
        <w:rPr>
          <w:rFonts w:asciiTheme="majorHAnsi" w:hAnsiTheme="majorHAnsi" w:cstheme="minorHAnsi"/>
          <w:b/>
        </w:rPr>
      </w:pPr>
      <w:r w:rsidRPr="008044C6">
        <w:rPr>
          <w:rFonts w:asciiTheme="majorHAnsi" w:eastAsia="Calibri" w:hAnsiTheme="majorHAnsi" w:cstheme="minorHAnsi"/>
          <w:b/>
        </w:rPr>
        <w:t>GRUPA</w:t>
      </w:r>
      <w:r w:rsidR="00A46240" w:rsidRPr="008044C6">
        <w:rPr>
          <w:rFonts w:asciiTheme="majorHAnsi" w:eastAsia="Calibri" w:hAnsiTheme="majorHAnsi" w:cstheme="minorHAnsi"/>
          <w:b/>
        </w:rPr>
        <w:t xml:space="preserve"> </w:t>
      </w:r>
      <w:r w:rsidRPr="008044C6">
        <w:rPr>
          <w:rFonts w:asciiTheme="majorHAnsi" w:eastAsia="Calibri" w:hAnsiTheme="majorHAnsi" w:cstheme="minorHAnsi"/>
          <w:b/>
        </w:rPr>
        <w:t xml:space="preserve"> </w:t>
      </w:r>
      <w:r w:rsidR="009D6236">
        <w:rPr>
          <w:rFonts w:asciiTheme="majorHAnsi" w:hAnsiTheme="majorHAnsi" w:cstheme="minorHAnsi"/>
          <w:b/>
        </w:rPr>
        <w:t>2</w:t>
      </w:r>
      <w:r w:rsidR="008044C6" w:rsidRPr="008044C6">
        <w:rPr>
          <w:rFonts w:asciiTheme="majorHAnsi" w:hAnsiTheme="majorHAnsi" w:cstheme="minorHAnsi"/>
          <w:b/>
        </w:rPr>
        <w:t>/KWPiM</w:t>
      </w:r>
      <w:r w:rsidR="00BB6916" w:rsidRPr="008044C6">
        <w:rPr>
          <w:rFonts w:asciiTheme="majorHAnsi" w:hAnsiTheme="majorHAnsi" w:cstheme="minorHAnsi"/>
          <w:b/>
        </w:rPr>
        <w:t>/BYCHAWA</w:t>
      </w:r>
    </w:p>
    <w:p w:rsidR="00555D94" w:rsidRPr="008044C6" w:rsidRDefault="00555D94" w:rsidP="00BB6916">
      <w:pPr>
        <w:spacing w:after="240"/>
        <w:jc w:val="center"/>
        <w:rPr>
          <w:rFonts w:asciiTheme="majorHAnsi" w:eastAsia="Calibri" w:hAnsiTheme="majorHAnsi" w:cstheme="minorHAnsi"/>
          <w:b/>
          <w:sz w:val="8"/>
        </w:rPr>
      </w:pPr>
    </w:p>
    <w:p w:rsidR="00C16EFD" w:rsidRDefault="00AA2A6E" w:rsidP="00555D94">
      <w:pPr>
        <w:spacing w:before="240" w:line="360" w:lineRule="auto"/>
        <w:rPr>
          <w:rFonts w:asciiTheme="majorHAnsi" w:eastAsia="Calibri" w:hAnsiTheme="majorHAnsi" w:cstheme="minorHAnsi"/>
          <w:sz w:val="20"/>
        </w:rPr>
      </w:pPr>
      <w:r w:rsidRPr="008044C6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8044C6">
        <w:rPr>
          <w:rFonts w:asciiTheme="majorHAnsi" w:eastAsia="Calibri" w:hAnsiTheme="majorHAnsi" w:cstheme="minorHAnsi"/>
          <w:sz w:val="20"/>
        </w:rPr>
        <w:t xml:space="preserve"> </w:t>
      </w:r>
      <w:r w:rsidR="008044C6" w:rsidRPr="008044C6">
        <w:rPr>
          <w:rFonts w:asciiTheme="majorHAnsi" w:eastAsia="Calibri" w:hAnsiTheme="majorHAnsi" w:cstheme="minorHAnsi"/>
          <w:sz w:val="20"/>
        </w:rPr>
        <w:t xml:space="preserve">Zespół Szkół Zawodowych Nr 1 im. </w:t>
      </w:r>
      <w:proofErr w:type="spellStart"/>
      <w:r w:rsidR="008044C6" w:rsidRPr="008044C6">
        <w:rPr>
          <w:rFonts w:asciiTheme="majorHAnsi" w:eastAsia="Calibri" w:hAnsiTheme="majorHAnsi" w:cstheme="minorHAnsi"/>
          <w:sz w:val="20"/>
        </w:rPr>
        <w:t>Mjr</w:t>
      </w:r>
      <w:proofErr w:type="spellEnd"/>
      <w:r w:rsidR="008044C6" w:rsidRPr="008044C6">
        <w:rPr>
          <w:rFonts w:asciiTheme="majorHAnsi" w:eastAsia="Calibri" w:hAnsiTheme="majorHAnsi" w:cstheme="minorHAnsi"/>
          <w:sz w:val="20"/>
        </w:rPr>
        <w:t xml:space="preserve">. H. Dobrzańskiego w Bychawie </w:t>
      </w:r>
    </w:p>
    <w:p w:rsidR="00AA2A6E" w:rsidRPr="008044C6" w:rsidRDefault="008044C6" w:rsidP="00555D94">
      <w:pPr>
        <w:spacing w:line="360" w:lineRule="auto"/>
        <w:rPr>
          <w:rFonts w:asciiTheme="majorHAnsi" w:eastAsia="Calibri" w:hAnsiTheme="majorHAnsi" w:cstheme="minorHAnsi"/>
          <w:sz w:val="20"/>
        </w:rPr>
      </w:pPr>
      <w:r w:rsidRPr="008044C6">
        <w:rPr>
          <w:rFonts w:asciiTheme="majorHAnsi" w:eastAsia="Calibri" w:hAnsiTheme="majorHAnsi" w:cstheme="minorHAnsi"/>
          <w:sz w:val="20"/>
        </w:rPr>
        <w:t>ul. Wł. Reymonta 4b, 23-100 Bychawa, sala W6.</w:t>
      </w:r>
    </w:p>
    <w:p w:rsidR="00A46240" w:rsidRPr="008044C6" w:rsidRDefault="00A46240" w:rsidP="00AA2A6E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345CFA" w:rsidRPr="008044C6" w:rsidTr="008044C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5CFA" w:rsidRPr="008044C6" w:rsidRDefault="00345CFA" w:rsidP="008044C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5CFA" w:rsidRPr="008044C6" w:rsidRDefault="00345CFA" w:rsidP="008044C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5CFA" w:rsidRPr="008044C6" w:rsidRDefault="00345CFA" w:rsidP="008044C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45CFA" w:rsidRPr="008044C6" w:rsidRDefault="00345CFA" w:rsidP="008044C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5CFA" w:rsidRPr="008044C6" w:rsidRDefault="00345CFA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suppressAutoHyphens w:val="0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14.03.2022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16.03.2022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22.03.2022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23.03.2022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28.03.2022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30.03.2022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04.04.2022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06.04.2022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11.04.2022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BB1234" w:rsidRPr="008044C6" w:rsidTr="00BB1234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BB1234" w:rsidRDefault="00BB1234" w:rsidP="00BB123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BB1234">
              <w:rPr>
                <w:rFonts w:asciiTheme="majorHAnsi" w:hAnsiTheme="majorHAnsi" w:cs="Arial"/>
                <w:sz w:val="20"/>
                <w:szCs w:val="20"/>
              </w:rPr>
              <w:t>12.04.2022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044C6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15:00 - 18:15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B1234" w:rsidRPr="008044C6" w:rsidRDefault="00BB1234" w:rsidP="008044C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8044C6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421717" w:rsidRPr="008044C6" w:rsidTr="008044C6">
        <w:tc>
          <w:tcPr>
            <w:tcW w:w="88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1717" w:rsidRPr="008044C6" w:rsidRDefault="00421717" w:rsidP="008044C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b/>
                <w:bCs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1717" w:rsidRPr="008044C6" w:rsidRDefault="008044C6" w:rsidP="008044C6">
            <w:pPr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8044C6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4</w:t>
            </w:r>
            <w:r w:rsidR="00421717" w:rsidRPr="008044C6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A46240" w:rsidRPr="008044C6" w:rsidRDefault="00A46240" w:rsidP="00A46240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2"/>
        </w:rPr>
      </w:pPr>
    </w:p>
    <w:p w:rsidR="00C022CE" w:rsidRPr="008044C6" w:rsidRDefault="00C022CE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C022CE" w:rsidRPr="008044C6" w:rsidRDefault="00C022CE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sectPr w:rsidR="00C022CE" w:rsidRPr="008044C6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C6" w:rsidRDefault="008044C6">
      <w:r>
        <w:separator/>
      </w:r>
    </w:p>
  </w:endnote>
  <w:endnote w:type="continuationSeparator" w:id="0">
    <w:p w:rsidR="008044C6" w:rsidRDefault="0080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8044C6" w:rsidTr="008044C6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044C6" w:rsidRDefault="008044C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044C6" w:rsidRDefault="008044C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044C6" w:rsidRDefault="008044C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8044C6" w:rsidTr="008044C6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044C6" w:rsidRPr="00D60D6E" w:rsidRDefault="008044C6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8044C6" w:rsidRDefault="008044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8044C6" w:rsidTr="008044C6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044C6" w:rsidRDefault="008044C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044C6" w:rsidRDefault="008044C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044C6" w:rsidRDefault="008044C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8044C6" w:rsidTr="008044C6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044C6" w:rsidRPr="00D60D6E" w:rsidRDefault="008044C6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8044C6" w:rsidRPr="00CE31A5" w:rsidRDefault="008044C6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8044C6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044C6" w:rsidRDefault="008044C6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044C6" w:rsidRDefault="008044C6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044C6" w:rsidRDefault="008044C6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8044C6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044C6" w:rsidRPr="00D60D6E" w:rsidRDefault="008044C6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8044C6" w:rsidRDefault="008044C6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C6" w:rsidRDefault="008044C6">
      <w:r>
        <w:separator/>
      </w:r>
    </w:p>
  </w:footnote>
  <w:footnote w:type="continuationSeparator" w:id="0">
    <w:p w:rsidR="008044C6" w:rsidRDefault="0080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8044C6" w:rsidTr="008044C6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8044C6" w:rsidRDefault="008044C6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8044C6" w:rsidRDefault="008044C6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8044C6" w:rsidRDefault="008044C6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44C6" w:rsidRDefault="008044C6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8044C6" w:rsidRDefault="008044C6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8044C6" w:rsidRPr="00467019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8044C6" w:rsidRDefault="008044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8044C6" w:rsidTr="008044C6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8044C6" w:rsidRDefault="008044C6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8044C6" w:rsidRDefault="008044C6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8044C6" w:rsidRDefault="008044C6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44C6" w:rsidRDefault="008044C6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8044C6" w:rsidRDefault="008044C6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8044C6" w:rsidRPr="00467019" w:rsidRDefault="008044C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8044C6" w:rsidRDefault="008044C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8044C6" w:rsidRDefault="008044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8044C6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8044C6" w:rsidRDefault="008044C6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8044C6" w:rsidRDefault="008044C6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8044C6" w:rsidRDefault="008044C6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44C6" w:rsidRDefault="008044C6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8044C6" w:rsidRDefault="008044C6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8044C6" w:rsidRDefault="008044C6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8044C6" w:rsidRDefault="008044C6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8044C6" w:rsidRDefault="008044C6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8044C6" w:rsidRDefault="008044C6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8044C6" w:rsidRPr="00467019" w:rsidRDefault="008044C6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8044C6" w:rsidRDefault="008044C6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8044C6" w:rsidRDefault="008044C6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61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5431"/>
    <w:rsid w:val="00030175"/>
    <w:rsid w:val="0003517B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37A2"/>
    <w:rsid w:val="000B6986"/>
    <w:rsid w:val="000E36C1"/>
    <w:rsid w:val="00124226"/>
    <w:rsid w:val="00127BE2"/>
    <w:rsid w:val="0013386C"/>
    <w:rsid w:val="00153136"/>
    <w:rsid w:val="00193E5F"/>
    <w:rsid w:val="00195477"/>
    <w:rsid w:val="001B28E3"/>
    <w:rsid w:val="001E0974"/>
    <w:rsid w:val="001E5722"/>
    <w:rsid w:val="001F4148"/>
    <w:rsid w:val="00205FD2"/>
    <w:rsid w:val="00214685"/>
    <w:rsid w:val="0023201A"/>
    <w:rsid w:val="00233D42"/>
    <w:rsid w:val="0023542B"/>
    <w:rsid w:val="00243530"/>
    <w:rsid w:val="002A6A62"/>
    <w:rsid w:val="002E2532"/>
    <w:rsid w:val="002E531E"/>
    <w:rsid w:val="002F40A2"/>
    <w:rsid w:val="002F52F7"/>
    <w:rsid w:val="002F59D6"/>
    <w:rsid w:val="003110DD"/>
    <w:rsid w:val="0033388E"/>
    <w:rsid w:val="00333A7E"/>
    <w:rsid w:val="00345CFA"/>
    <w:rsid w:val="00354289"/>
    <w:rsid w:val="00364915"/>
    <w:rsid w:val="003B0818"/>
    <w:rsid w:val="003B47C9"/>
    <w:rsid w:val="003E7C24"/>
    <w:rsid w:val="003F59AE"/>
    <w:rsid w:val="00400962"/>
    <w:rsid w:val="00421717"/>
    <w:rsid w:val="00430066"/>
    <w:rsid w:val="004333A5"/>
    <w:rsid w:val="00437BAF"/>
    <w:rsid w:val="00467019"/>
    <w:rsid w:val="00484457"/>
    <w:rsid w:val="00494ED9"/>
    <w:rsid w:val="004A6A13"/>
    <w:rsid w:val="004A6C03"/>
    <w:rsid w:val="004B454A"/>
    <w:rsid w:val="004F0EB9"/>
    <w:rsid w:val="0050271B"/>
    <w:rsid w:val="005121F8"/>
    <w:rsid w:val="0051556F"/>
    <w:rsid w:val="005408F7"/>
    <w:rsid w:val="00543C78"/>
    <w:rsid w:val="00555D94"/>
    <w:rsid w:val="0056057C"/>
    <w:rsid w:val="00575901"/>
    <w:rsid w:val="0058298B"/>
    <w:rsid w:val="005A1C20"/>
    <w:rsid w:val="005A579F"/>
    <w:rsid w:val="005C337E"/>
    <w:rsid w:val="005E384C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F10C8"/>
    <w:rsid w:val="00720395"/>
    <w:rsid w:val="00726111"/>
    <w:rsid w:val="00737281"/>
    <w:rsid w:val="007469C2"/>
    <w:rsid w:val="007519B3"/>
    <w:rsid w:val="0077152F"/>
    <w:rsid w:val="0078480C"/>
    <w:rsid w:val="007D1A1D"/>
    <w:rsid w:val="007D3514"/>
    <w:rsid w:val="007D4386"/>
    <w:rsid w:val="007D5B26"/>
    <w:rsid w:val="007F640F"/>
    <w:rsid w:val="008044C6"/>
    <w:rsid w:val="0082225E"/>
    <w:rsid w:val="0082387E"/>
    <w:rsid w:val="00835E96"/>
    <w:rsid w:val="00843641"/>
    <w:rsid w:val="0084532D"/>
    <w:rsid w:val="008540C3"/>
    <w:rsid w:val="008A76D1"/>
    <w:rsid w:val="008D5835"/>
    <w:rsid w:val="008D7C0B"/>
    <w:rsid w:val="00910D03"/>
    <w:rsid w:val="00921ECD"/>
    <w:rsid w:val="0092582A"/>
    <w:rsid w:val="00934543"/>
    <w:rsid w:val="00942B0F"/>
    <w:rsid w:val="00946272"/>
    <w:rsid w:val="009469E3"/>
    <w:rsid w:val="009713F3"/>
    <w:rsid w:val="009721B5"/>
    <w:rsid w:val="0098022F"/>
    <w:rsid w:val="00994EC2"/>
    <w:rsid w:val="009C2471"/>
    <w:rsid w:val="009D0A5F"/>
    <w:rsid w:val="009D6236"/>
    <w:rsid w:val="009E0397"/>
    <w:rsid w:val="009F7AA2"/>
    <w:rsid w:val="00A004AF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663E"/>
    <w:rsid w:val="00AA2A6E"/>
    <w:rsid w:val="00AB3F17"/>
    <w:rsid w:val="00AC7945"/>
    <w:rsid w:val="00AD0314"/>
    <w:rsid w:val="00AE661E"/>
    <w:rsid w:val="00B460BA"/>
    <w:rsid w:val="00B55876"/>
    <w:rsid w:val="00B90FC1"/>
    <w:rsid w:val="00B941DF"/>
    <w:rsid w:val="00BA06CC"/>
    <w:rsid w:val="00BB1234"/>
    <w:rsid w:val="00BB60FA"/>
    <w:rsid w:val="00BB6916"/>
    <w:rsid w:val="00BF15FA"/>
    <w:rsid w:val="00BF218C"/>
    <w:rsid w:val="00BF4C53"/>
    <w:rsid w:val="00C022CE"/>
    <w:rsid w:val="00C04C60"/>
    <w:rsid w:val="00C11BFA"/>
    <w:rsid w:val="00C12F5F"/>
    <w:rsid w:val="00C16EFD"/>
    <w:rsid w:val="00C26835"/>
    <w:rsid w:val="00C26904"/>
    <w:rsid w:val="00C843E0"/>
    <w:rsid w:val="00C8564D"/>
    <w:rsid w:val="00CB6D28"/>
    <w:rsid w:val="00CE15B0"/>
    <w:rsid w:val="00CE31A5"/>
    <w:rsid w:val="00CF330F"/>
    <w:rsid w:val="00D03F1E"/>
    <w:rsid w:val="00D26941"/>
    <w:rsid w:val="00D32125"/>
    <w:rsid w:val="00D60D6E"/>
    <w:rsid w:val="00D72DC8"/>
    <w:rsid w:val="00D745F4"/>
    <w:rsid w:val="00D816EA"/>
    <w:rsid w:val="00D84D2F"/>
    <w:rsid w:val="00D87149"/>
    <w:rsid w:val="00D905DA"/>
    <w:rsid w:val="00D91059"/>
    <w:rsid w:val="00D9526F"/>
    <w:rsid w:val="00DB72FA"/>
    <w:rsid w:val="00DC41C2"/>
    <w:rsid w:val="00E0147E"/>
    <w:rsid w:val="00E3464F"/>
    <w:rsid w:val="00E53478"/>
    <w:rsid w:val="00E61ECC"/>
    <w:rsid w:val="00E75054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91D3E"/>
    <w:rsid w:val="00F93BEF"/>
    <w:rsid w:val="00FA320F"/>
    <w:rsid w:val="00FB7DDE"/>
    <w:rsid w:val="00FE376D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7E6DB-65F9-4650-A419-E6D39B3B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28</cp:revision>
  <cp:lastPrinted>2022-03-10T13:33:00Z</cp:lastPrinted>
  <dcterms:created xsi:type="dcterms:W3CDTF">2020-11-03T11:06:00Z</dcterms:created>
  <dcterms:modified xsi:type="dcterms:W3CDTF">2022-03-10T13:35:00Z</dcterms:modified>
</cp:coreProperties>
</file>