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539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539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Rekomendacje dla rzeczoznawców majątkowych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30737304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539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539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dotyczące wykonywania czynności zawodowych w okresie pandemii koronawirusa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70556640625" w:line="367.32213020324707" w:lineRule="auto"/>
        <w:ind w:left="1.7928314208984375" w:right="-3.857421875" w:firstLine="11.35437011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 podstaw dokonania rzetelnej i profesjonalnej wyceny nieruchomości leży właściwe ustalenie stanu nieruchomości,  w tym dokonanie oględzin. Oględziny nieruchomości stanowią ten element wyceny, który w istotny sposób wpływa na  proces szacowania nieruchomości. Bez dokonania oględzin nieruchomości, a także bez analizy dokumentów pozwalających na ustalenie stanu oraz przeznaczenia nieruchomości dokonanie wyceny i w efekcie sporządzenie  operatu szacunkowego nie jest możliwe.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05517578125" w:line="367.62322425842285" w:lineRule="auto"/>
        <w:ind w:left="8.964004516601562" w:right="-5.556640625" w:firstLine="4.382400512695312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Panujący obecnie w kraju stan epidemii wymagający zachowania szczególnych środków ostrożności w celu zapobiegania  rozprzestrzenianiu się wirusa SARS-CoV-2 powoduje jednak, że nie tylko dopuszczalne, ale i konieczne jest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przyjęcie  nadzwyczajnych i uproszczonych rozwiązań.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405029296875" w:line="368.5261058807373" w:lineRule="auto"/>
        <w:ind w:left="11.55364990234375" w:right="-6.177978515625" w:firstLine="1.792755126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Poniżej przedstawiono rekomendacje Ministerstwa Rozwoju dotyczące wykonywania czynności zawodowych przez  rzeczoznawców majątkowych w czasie pandemii koronawirusa.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2568359375" w:line="240" w:lineRule="auto"/>
        <w:ind w:left="5.9735870361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Oględziny nieruchomości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7197265625" w:line="367.32327461242676" w:lineRule="auto"/>
        <w:ind w:left="80.74562072753906" w:right="-5.430908203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Należy bezwzględnie przestrzegać wytycznych GIS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związanych z pandemią koronawirusa, a tam gdzie jest to  możliwe, przy dokonywaniu oględzin nieruchomości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należy dodatkowo wprowadzać stosowne zabezpieczenia minimalizujące bezpośredni kontakt z drugą osobą (np. właścicielem nieruchomości, zleceniodawcą).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05517578125" w:line="367.55258560180664" w:lineRule="auto"/>
        <w:ind w:left="420.3094482421875" w:right="-5.924072265625" w:hanging="345.34065246582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W przypadku wątpliwości, czy możliwe jest bezpieczne przeprowadzenie oględzin nieruchomości, dopuszczalne  jest ustalenie stanu techniczno-użytkowego oraz stanu otoczenia nieruchomości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oparciu o pisemne  oświadczenie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właściciela nieruchomości, użytkownika wieczystego i/lub innej osoby czy instytucji posiadającej  niezbędne informacje,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przekazaną przez te osoby dokumentację fotograficzną nieruchomości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poświadczoną za  zgodność ze stanem faktycznym, a także w przypadku nieruchomości zabudowanych – na podstawie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wszelkich  innych dokumentów przekazanych przez Zleceniodawcę umożliwiających ustalenie rodzaju wykorzystanych  materiałów wykończeniowych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Wydruki i/lub kopie oświadczeń oraz przekazanej dokumentacji załącza się do  operatu szacunkowego.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653564453125" w:line="367.1220016479492" w:lineRule="auto"/>
        <w:ind w:left="431.26556396484375" w:right="-5.653076171875" w:hanging="357.491912841796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3. W przypadku trudności z uzyskaniem niezbędnej dokumentacji od Zleceniodawcy dopuszczalne jest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ograniczenie  osobistych oględzin nieruchomości wyłącznie do wizji lokalnej z zewnątrz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bez potrzeby kontaktu z innymi  osobami. W protokole z oględzin nieruchomości zamieszcza się adnotację, że odbyły się one bez udziału  zainteresowanych z uwagi na panującą w kraju pandemię koronawirusa.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22210693359375" w:line="367.71082878112793" w:lineRule="auto"/>
        <w:ind w:left="427.6799011230469" w:right="-5.35888671875" w:hanging="359.2846679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4. Jeżeli stan techniczno-użytkowy oraz stan otoczenia nieruchomości zostały ustalone na podstawie informacji oraz  dokumentacji przekazanej od właściciela nieruchomości, użytkownika wieczystego i/lub innej osoby czy instytucji,  a także w przypadku gdy oględziny nieruchomości zostały przeprowadzone w ograniczonym zakresie,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 ustaniu  stanu epidemii wskazane jest dokonanie ponownych oględzin nieruchomości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 to, aby zweryfikować oraz  potwierdzić prawidłowość informacji, na podstawie których dokonano wyceny nieruchomości. Jeżeli podczas ponownych oględzin nieruchomości wyjdą na jaw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nieujawnione wcześniej okoliczności, które mogą istotnie  wpływać na wartość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nieruchomości,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należy dokonać ponownej wyceny nieruchomości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173599243164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Dostęp do dokumentów i rejestrów zawierających dane o nieruchomościach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2001953125" w:line="368.52490425109863" w:lineRule="auto"/>
        <w:ind w:left="432.85919189453125" w:right="-5.93994140625" w:hanging="352.113571166992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W celu pozyskania danych niezbędnych w procesie wyceny nieruchomości wskazany jest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kontakt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instytucjami oraz urzędami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wyłącznie drogą telefoniczną oraz elektroniczną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657958984375" w:line="367.32184410095215" w:lineRule="auto"/>
        <w:ind w:left="431.4646911621094" w:right="-4.85107421875" w:hanging="356.495895385742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Pomimo, że wiele instytucji oraz organów zostało zamkniętych dla bezpośredniej obsługi interesantów, dostęp do różnego rodzaju informacji niezbędnych w procesie szacowania nieruchomości możliwy jest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przy wykorzystaniu  systemów teleinformatycznych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(m.in. Elektroniczne Księgi Wieczyste, serwis geoportal.pl).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05517578125" w:line="367.7236747741699" w:lineRule="auto"/>
        <w:ind w:left="433.0583190917969" w:right="-6.400146484375" w:hanging="359.2846679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3. Wnioski o udostępnianie niezbędnych informacji, np. z państwowego zasobu geodezyjnego i kartograficznego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mogą być składane drogą elektroniczną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Wnioskowana dokumentacja może być przekazywana przez właściwe  organy rzeczoznawcom majątkowym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postaci np. skanów dokumentów, czy w innej formie elektronicznej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Do  operatu szacunkowego można załączyć wydruki tych dokumentów.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922607421875" w:line="368.52490425109863" w:lineRule="auto"/>
        <w:ind w:left="427.6799011230469" w:right="-4.666748046875" w:hanging="359.28466796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4. W sytuacji gdy niezbędne jest uzyskanie oryginału dokumentu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sugerowanym sposobem odbioru dokumentu jest  wysyłka pocztowa.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057861328125" w:line="367.3230171203613" w:lineRule="auto"/>
        <w:ind w:left="429.47265625" w:right="-3.970947265625" w:hanging="355.898208618164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5. Niektóre urzędy oraz instytucje zapewniają możliwość zapoznania się z dokumentami dostępnymi wyłącznie  w formie papierowej. W takich przypadkach zalecane jest wcześniejsze skontaktowanie się (telefoniczne lub drogą  elektroniczną) z właściwym urzędem bądź instytucją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celu umówienia wizyty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85546875" w:line="240" w:lineRule="auto"/>
        <w:ind w:left="4.053649902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Szczególne okoliczności wyceny nieruchomości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1962890625" w:line="367.5241756439209" w:lineRule="auto"/>
        <w:ind w:left="2.5896453857421875" w:right="-3.226318359375" w:hanging="1.195144653320312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szelkie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szczególne uwarunkowania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dokonywanej wyceny nieruchomości, ograniczenia dostępu do informacji, jak  i możliwości oględzin nieruchomości należy omówić ze Zleceniodawcą wyceny oraz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wyraźnie opisać w operacie  szacunkowym.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0887451171875" w:line="240" w:lineRule="auto"/>
        <w:ind w:left="13.173599243164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Przekazanie operatu szacunkowego Zleceniodawcy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7203369140625" w:line="367.72461891174316" w:lineRule="auto"/>
        <w:ind w:left="0" w:right="-5.750732421875" w:firstLine="2.390441894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Zaleca się ustalenie ze Zleceniodawcą wyceny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takiego sposobu odbioru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sporządzonego operatu szacunkowego,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który  nie będzie wymagał bezpośredniego kontaktu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Sugerowanym sposobem przekazania operatu szacunkowego jest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wysyłka pocztowa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Do czasu otrzymania oryginału dokumentu przesyłką pocztową możliwe jest posługiwanie się  skanem operatu szacunkowego.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0.44189453125" w:line="240" w:lineRule="auto"/>
        <w:ind w:left="0" w:right="99.0527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2 |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S t r o n a </w:t>
      </w:r>
    </w:p>
    <w:sectPr>
      <w:pgSz w:h="16820" w:w="11900"/>
      <w:pgMar w:bottom="1018.0800628662109" w:top="1120.80078125" w:left="1136.1863708496094" w:right="1088.292236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