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03" w:rsidRPr="00AD5203" w:rsidRDefault="00AD5203" w:rsidP="00AD520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5203">
        <w:rPr>
          <w:rFonts w:ascii="Times New Roman" w:eastAsia="Times New Roman" w:hAnsi="Times New Roman" w:cs="Times New Roman"/>
          <w:b/>
          <w:sz w:val="24"/>
          <w:szCs w:val="24"/>
        </w:rPr>
        <w:t>Czy w obliczu wojny na Ukrainie możliwe w polskim porządku prawnym możliwe jest zatrudnianie obywateli Ukrainy w strukturach administracji samorządowej i rządowej?</w:t>
      </w:r>
    </w:p>
    <w:p w:rsidR="00AD5203" w:rsidRPr="00AD5203" w:rsidRDefault="00AD5203" w:rsidP="00AD52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 xml:space="preserve">Z dniem 15.04.2022 r. z mocą od 24.02.2022 r. weszła w </w:t>
      </w:r>
      <w:r>
        <w:rPr>
          <w:rFonts w:ascii="Times New Roman" w:eastAsia="Times New Roman" w:hAnsi="Times New Roman" w:cs="Times New Roman"/>
          <w:sz w:val="24"/>
          <w:szCs w:val="24"/>
        </w:rPr>
        <w:t>życie ustawa o zmianie ustawy o 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pomocy obywatelom Ukrainy w związku z konfliktem zbrojnym na terytorium tego państwa oraz niektórych innych ustaw. Ustawa wprowadziła możliwość zatrudniania obywateli Ukrainy na stanowiskach pomocniczych i obsługi w administracji bez konieczności potwierdzenia znajomości języka polskiego.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Ustawa stanowi odpowiedź ustawodawcy, na zjawisko masowego napływu do Rzeczypospolitej Polskiej obywateli Ukrainy, szukających schronienia przed działaniami zbrojnymi w Ukrainie.</w:t>
      </w:r>
    </w:p>
    <w:p w:rsid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W ramach ustawy, przewidziano wiele rozwiązań, umożliwiających przede wszystkim zalegalizowanie pobytu obywateli Ukrainy w Rzeczypospolitej Polskiej, ale też ich asymilację w polskim społeczeństwie.</w:t>
      </w:r>
    </w:p>
    <w:p w:rsid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ocą ustawy z 08.04.2022 r. o zmianie ustawy o pomocy obywatelom Ukra</w:t>
      </w:r>
      <w:r>
        <w:rPr>
          <w:rFonts w:ascii="Times New Roman" w:eastAsia="Times New Roman" w:hAnsi="Times New Roman" w:cs="Times New Roman"/>
          <w:sz w:val="24"/>
          <w:szCs w:val="24"/>
        </w:rPr>
        <w:t>iny w związku z 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 xml:space="preserve">konfliktem zbrojnym na terytorium tego państwa oraz niektórych innych ustaw – dalej 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u.z.u.p.o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., wprowadzono szereg regulacji, ułatwiających obywatelom Ukrainy, podjęcie zatrudnienia w Rzeczypospolitej Polskiej.</w:t>
      </w:r>
    </w:p>
    <w:p w:rsid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Wprowadzony mocą </w:t>
      </w:r>
      <w:hyperlink r:id="rId5" w:anchor="/document/19231042?unitId=art(1)pkt(14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1 pkt 14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u.z.u.p.o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 przepis </w:t>
      </w:r>
      <w:hyperlink r:id="rId6" w:anchor="/document/19216115?unitId=art(23(a)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23a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u.p.o.u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., przewiduj</w:t>
      </w:r>
      <w:r>
        <w:rPr>
          <w:rFonts w:ascii="Times New Roman" w:eastAsia="Times New Roman" w:hAnsi="Times New Roman" w:cs="Times New Roman"/>
          <w:sz w:val="24"/>
          <w:szCs w:val="24"/>
        </w:rPr>
        <w:t>e ułatwienia w 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zatrudnianiu obywateli Ukrainy w strukturach administracji samorządowej i rządowej. Obywatele Ukrainy, będą mogli być zatrudniani w administracji samorządowej jako pracownicy samorządowi oraz w administracji rządowej, w ramach korpusu służby cywilnej, a także poza korpusem służby cywilnej. Przepis ten, zgodnie z dyspozycją </w:t>
      </w:r>
      <w:hyperlink r:id="rId7" w:anchor="/document/19231042?unitId=art(33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33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u.z.u.p.o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., obowiązuje z mocą wsteczną od 24.02.2022 r.</w:t>
      </w:r>
    </w:p>
    <w:p w:rsidR="00AD5203" w:rsidRPr="00AD5203" w:rsidRDefault="00AD5203" w:rsidP="00AD5203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Zgodnie z brzmieniem </w:t>
      </w:r>
      <w:hyperlink r:id="rId8" w:anchor="/document/19216115?unitId=art(23(a))ust(1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23a ust. 1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u.p.o.u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 w administracji samorządowej będą mogli być zatrudniani obywatele Ukrainy, jeżeli: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przebywają na terytorium Rzeczypospolitej Polskiej legalnie;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ich pobyt na terytorium Rzeczypospolitej Polskiej jest uznawany za legalny na podstawie </w:t>
      </w:r>
      <w:hyperlink r:id="rId9" w:anchor="/document/19216115?unitId=art(2)ust(1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2 ust. 1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u.p.o.u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lastRenderedPageBreak/>
        <w:t>W kontekście pierwszej z ww. grup, należy wskazać, że chodzi w tym przypadku o obywateli Ukrainy, którzy przebywają na terytorium Rzeczypospolitej Polskiej zgod</w:t>
      </w:r>
      <w:r>
        <w:rPr>
          <w:rFonts w:ascii="Times New Roman" w:eastAsia="Times New Roman" w:hAnsi="Times New Roman" w:cs="Times New Roman"/>
          <w:sz w:val="24"/>
          <w:szCs w:val="24"/>
        </w:rPr>
        <w:t>nie z 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przepisami </w:t>
      </w:r>
      <w:hyperlink r:id="rId10" w:anchor="/document/18053962?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ustawy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z 12.03.2013 r. o cudzoziemcach. Dotyczy to najczęściej obywateli Ukrainy, którzy np. przebywali na terytorium Rzeczypospolitej Polskiej od dłuższeg</w:t>
      </w:r>
      <w:r>
        <w:rPr>
          <w:rFonts w:ascii="Times New Roman" w:eastAsia="Times New Roman" w:hAnsi="Times New Roman" w:cs="Times New Roman"/>
          <w:sz w:val="24"/>
          <w:szCs w:val="24"/>
        </w:rPr>
        <w:t>o czasu, z 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przyczyn niezwiązanych z konfliktem zbrojnym, który rozpoczął się na terytorium Ukrainy w dniu 24.02.2022 r.</w:t>
      </w:r>
    </w:p>
    <w:p w:rsid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Druga wymieniona grupa, która może podjąć zatrudnienie w administracji samorządowej, to obywatele Ukrainy, którzy przybyli legalnie na terytor</w:t>
      </w:r>
      <w:r>
        <w:rPr>
          <w:rFonts w:ascii="Times New Roman" w:eastAsia="Times New Roman" w:hAnsi="Times New Roman" w:cs="Times New Roman"/>
          <w:sz w:val="24"/>
          <w:szCs w:val="24"/>
        </w:rPr>
        <w:t>ium Rzeczypospolitej Polskiej w 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okresie od 24.02.2022 r. do dnia określonego w przepisach wydanych na podstawie </w:t>
      </w:r>
      <w:hyperlink r:id="rId11" w:anchor="/document/19216115?unitId=art(2)ust(4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2 ust. 4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u.p.o.u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 (przy czym dzień ten nie został jeszcze określony) i deklarują zamiar pozostania na terytorium Rzeczypospolitej Polskiej.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Zasady zatrudniania obywateli Ukrainy, reguluje </w:t>
      </w:r>
      <w:hyperlink r:id="rId12" w:anchor="/document/19216115?unitId=art(23(a))ust(1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23a ust. 1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i </w:t>
      </w:r>
      <w:hyperlink r:id="rId13" w:anchor="/document/19216115?unitId=art(23(a))ust(4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u.p.o.u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., który jako przepis szczególny, modyfikuje w odniesieniu do tych osób, niektóre zasady zatrudniania pracowników samorządowych, określone w </w:t>
      </w:r>
      <w:hyperlink r:id="rId14" w:anchor="/document/17506209?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ustawie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 xml:space="preserve"> z 21.11.2008 r. o pracownikach samorządowych – dalej 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u.p.s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Zgodnie z </w:t>
      </w:r>
      <w:hyperlink r:id="rId15" w:anchor="/document/19216115?unitId=art(23(a))ust(1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23a ust. 1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u.p.o.u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., obywatele Ukrainy, mogą być zatrudniani na stanowiskach pomocniczych i obsługi w jednostkach wymienionych w </w:t>
      </w:r>
      <w:hyperlink r:id="rId16" w:anchor="/document/17506209?unitId=art(2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2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u.p.s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W świetle ww. regulacji, należy zauważyć, że spośród wskazanych w </w:t>
      </w:r>
      <w:hyperlink r:id="rId17" w:anchor="/document/17506209?unitId=art(4)ust(2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4 ust. 2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u.p.s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., stanowisk, na których mogą być zatrudniani pracownicy samorządowi, a więc stanowisk urzędniczych, pomocniczych i obsługi, obywatele Ukrainy, będą mogli być zatrudniani tylko na stanowiskach pomocniczych i obsługi.</w:t>
      </w:r>
    </w:p>
    <w:p w:rsid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Obywatele Ukrainy, mogą podejmować zatrudnienie na stanowiskach pomocniczych i obsługi w: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urzędach marszałkowskich oraz wojewódzkich samorządowych jednostkach organizacyjnych;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starostwach powiatowych oraz powiatowych jednostkach organizacyjnych;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urzędach gmin, jednostkach pomocniczych gmin, gminnych jednostkach budżetowych i samorządowych zakładach budżetowych;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biurach (ich odpowiednikach) związków jednostek samorządu terytorialnego oraz samorządowych zakładów budżetowych utworzonych przez te związki;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biurach (ich odpowiednikach) jednostek administracyjnych jednostek samorządu terytorialnego.</w:t>
      </w:r>
    </w:p>
    <w:p w:rsid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Zgodnie z </w:t>
      </w:r>
      <w:hyperlink r:id="rId18" w:anchor="/document/19216115?unitId=art(23(a))ust(4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23a ust. 4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u.p.o.u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., obywatel Ukrainy, ubiegający się o zatrudnienie w administracji samorządowej, nie musi spełniać wymogu określonego w </w:t>
      </w:r>
      <w:hyperlink r:id="rId19" w:anchor="/document/17506209?unitId=art(11)ust(3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11 ust. 3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u.p.s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., tj. nie musi legitymować się dokumentem, potwierdzającym znajomość języka polskiego.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Powyższe oznacza, że obywatel Ukrainy, ubiegający się o zatrudnienie w administracji samorządowej, powinien legitymować się znajomością języka polskiego, lecz nie musi wykazywać tego dokumentem, tak jak wymaga tego przepis </w:t>
      </w:r>
      <w:hyperlink r:id="rId20" w:anchor="/document/17506209?unitId=art(11)ust(3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11 ust. 3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u.p.s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 xml:space="preserve">Należy zaznaczyć, że wobec braku innych regulacji, dotyczących zasad zatrudniania obywateli Ukrainy w administracji samorządowej, będą obowiązywać w tym zakresie ogólne przepisy 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u.p.s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W efekcie, zgodnie z </w:t>
      </w:r>
      <w:hyperlink r:id="rId21" w:anchor="/document/17506209?unitId=art(4)ust(1)pkt(3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4 ust. 1 pkt 3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u.p.s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., podstawą nawiązania stosunku pracy obywateli Ukrainy na stanowiskach pomocniczych i obsługi, będzie w tym przypadku umowa o pracę.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Ponadto, obywatel Ukrainy, ubiegający się o zatrudnienie na sta</w:t>
      </w:r>
      <w:r>
        <w:rPr>
          <w:rFonts w:ascii="Times New Roman" w:eastAsia="Times New Roman" w:hAnsi="Times New Roman" w:cs="Times New Roman"/>
          <w:sz w:val="24"/>
          <w:szCs w:val="24"/>
        </w:rPr>
        <w:t>nowisku pomocniczym i 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obsługi, jest zobligowany spełnić wymogi wskazane w </w:t>
      </w:r>
      <w:hyperlink r:id="rId22" w:anchor="/document/17506209?unitId=art(6)ust(1)pkt(2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6 ust. 1 pkt 2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i </w:t>
      </w:r>
      <w:hyperlink r:id="rId23" w:anchor="/document/17506209?unitId=art(6)ust(1)pkt(3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u.p.s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., tj. musi posiadać pełną zdolność do czynności prawnych oraz korzys</w:t>
      </w:r>
      <w:r>
        <w:rPr>
          <w:rFonts w:ascii="Times New Roman" w:eastAsia="Times New Roman" w:hAnsi="Times New Roman" w:cs="Times New Roman"/>
          <w:sz w:val="24"/>
          <w:szCs w:val="24"/>
        </w:rPr>
        <w:t>tać z pełni praw publicznych, a 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także musi posiadać kwalifikacje zawodowe wymagane do wykonywania pracy na określonym stanowisku. Ten ostatni wymóg, w praktyce nie będzie miał jak się wydaje większego znaczenia z uwagi na fakt, że stanowiska pomocnicze i obsługi mają często charakter pracy fizycznej, nie wymagającej szczególnych kwalifikacji czy uprawnień.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Zgodnie z </w:t>
      </w:r>
      <w:hyperlink r:id="rId24" w:anchor="/document/19216115?unitId=art(23(a))ust(2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23a ust. 2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u.p.o.u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 warunkiem zatrudnienia obywateli Ukrainy w administracji rządowej, jest ich legalne przebywanie na terytorium Rzeczypospolitej Polskiej, na takich samych zasadach, jak przy zatrudnieniu w administracji samorządowej. W zakresie legalnego pobytu, jako warunku zatrudnienia w administracji rządowej, odsyłam więc do przesłanek wskazanych w pkt 1.1. niniejszego komentarza.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Przepis </w:t>
      </w:r>
      <w:hyperlink r:id="rId25" w:anchor="/document/19216115?unitId=art(23(a))ust(2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23a ust. 2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u.p.o.u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., przewiduje możliwość zatrudniania obywateli Ukrainy we wszystkich urzędach, wskazanych w </w:t>
      </w:r>
      <w:hyperlink r:id="rId26" w:anchor="/document/17507152?unitId=art(2)ust(1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2 ust. 1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 xml:space="preserve"> ustawy z 21.11.2008 r. o służbie cywilnej – dalej 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u.s.c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 xml:space="preserve">. W istocie więc, obywatele Ukrainy, mogą być zatrudniani we wszystkich urzędach, w których zatrudnieni są pracownicy, tworzący korpus służby cywilnej. Możliwość 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lastRenderedPageBreak/>
        <w:t>zatrudnienia, ograniczona jest jednak w tym przypadku wyłącznie do tych stanowisk, na których wykonywana praca nie polega na bezpośrednim lub pośrednim udziale w wykonywaniu władzy publicznej i funkcji mających na celu ochronę generalnych interesów państwa.</w:t>
      </w:r>
    </w:p>
    <w:p w:rsid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Oznacza to, że obywatele Ukrainy, nie będą mogli być zatrudniani np. na stanowiskach, na których wydaje się decyzje administracyjne, albo na których pracownicy mają dostęp do tajemnicy państwowej.</w:t>
      </w:r>
    </w:p>
    <w:p w:rsid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Obywatele Ukrainy, ubiegający się o zatrudnienie w urzędach wskazanych w </w:t>
      </w:r>
      <w:hyperlink r:id="rId27" w:anchor="/document/17507152?unitId=art(2)ust(1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2 ust. 1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u.s.c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., powinni spełniać wymogi określone w </w:t>
      </w:r>
      <w:hyperlink r:id="rId28" w:anchor="/document/17507152?unitId=art(4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4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u.s.c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 za wyjątkiem wynikającego z </w:t>
      </w:r>
      <w:hyperlink r:id="rId29" w:anchor="/document/17507152?unitId=art(4)pkt(1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4 pkt 1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w zw. z </w:t>
      </w:r>
      <w:hyperlink r:id="rId30" w:anchor="/document/17507152?unitId=art(5)ust(2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5 ust. 2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u.s.c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 wymogu wykazania się dokumentem znajomości języka polskiego.</w:t>
      </w:r>
    </w:p>
    <w:p w:rsid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W efekcie, na stanowisku w służbie cywilnej, może być zatrudniony obywatel Ukrainy, który: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korzysta z pełni praw publicznych,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nie był skazany prawomocnym wyrokiem za umyślne przestępstwo lub umyślne przestępstwo skarbowe,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posiada kwalifikacje wymagane na danym stanowisku pracy,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cieszy się nieposzlakowaną opinią,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03">
        <w:rPr>
          <w:rFonts w:ascii="Times New Roman" w:eastAsia="Times New Roman" w:hAnsi="Times New Roman" w:cs="Times New Roman"/>
          <w:sz w:val="24"/>
          <w:szCs w:val="24"/>
        </w:rPr>
        <w:t>posiada znajomość języka polskiego.</w:t>
      </w: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203">
        <w:rPr>
          <w:rFonts w:ascii="Times New Roman" w:eastAsia="Times New Roman" w:hAnsi="Times New Roman" w:cs="Times New Roman"/>
          <w:sz w:val="24"/>
          <w:szCs w:val="24"/>
        </w:rPr>
        <w:t>Obywatele Ukrainy, zgodnie z dyspozycją </w:t>
      </w:r>
      <w:hyperlink r:id="rId31" w:anchor="/document/19216115?unitId=art(23(a))ust(3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23a ust. 3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u.p.o.u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., mogą być również zatrudniani na stanowiskach w urzędach, wymienionych w </w:t>
      </w:r>
      <w:hyperlink r:id="rId32" w:anchor="/document/16791016?unitId=art(1)ust(2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1 ust. 2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 xml:space="preserve"> ustawy z 16.09.1982 r. o pracownikach urzędów państwowych - dalej 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u.p.u.p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 xml:space="preserve">., do których nie stosuje się przepisów 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u.s.c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 Osoby te, podobnie jak w przypadku zatrudniania w ramach służby cywilnej, mogą wykonywać wyłącznie pracę na stanowiskach, na których praca nie polega na bezpośrednim lub pośrednim udziale w wykonywaniu władzy publicznej i funkcji mających na celu ochronę generalnych interesów państwa. Obywatel Ukrainy, ubiegający się o takie stanowisko, musi ponadto spełniać wymogi wskazane w </w:t>
      </w:r>
      <w:hyperlink r:id="rId33" w:anchor="/document/16791016?unitId=art(3)pkt(2)&amp;cm=DOCUMENT" w:tgtFrame="_blank" w:history="1">
        <w:r w:rsidRPr="00AD5203">
          <w:rPr>
            <w:rFonts w:ascii="Times New Roman" w:eastAsia="Times New Roman" w:hAnsi="Times New Roman" w:cs="Times New Roman"/>
            <w:sz w:val="24"/>
            <w:szCs w:val="24"/>
          </w:rPr>
          <w:t>art. 3 pkt 2-5</w:t>
        </w:r>
      </w:hyperlink>
      <w:r w:rsidRPr="00AD520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5203">
        <w:rPr>
          <w:rFonts w:ascii="Times New Roman" w:eastAsia="Times New Roman" w:hAnsi="Times New Roman" w:cs="Times New Roman"/>
          <w:sz w:val="24"/>
          <w:szCs w:val="24"/>
        </w:rPr>
        <w:t>u.p.u.p</w:t>
      </w:r>
      <w:proofErr w:type="spellEnd"/>
      <w:r w:rsidRPr="00AD52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657" w:rsidRDefault="00AE7657" w:rsidP="00AD52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203" w:rsidRPr="00AD5203" w:rsidRDefault="00AD5203" w:rsidP="00AD52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pr. Łukasz Jaremek</w:t>
      </w:r>
    </w:p>
    <w:sectPr w:rsidR="00AD5203" w:rsidRPr="00AD5203" w:rsidSect="00AE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03"/>
    <w:rsid w:val="00467FD5"/>
    <w:rsid w:val="00AD5203"/>
    <w:rsid w:val="00A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5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AD5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52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52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D5203"/>
    <w:rPr>
      <w:color w:val="0000FF"/>
      <w:u w:val="single"/>
    </w:rPr>
  </w:style>
  <w:style w:type="character" w:customStyle="1" w:styleId="csec-nr">
    <w:name w:val="c_sec-nr"/>
    <w:basedOn w:val="Domylnaczcionkaakapitu"/>
    <w:rsid w:val="00AD5203"/>
  </w:style>
  <w:style w:type="character" w:customStyle="1" w:styleId="li-px">
    <w:name w:val="li-px"/>
    <w:basedOn w:val="Domylnaczcionkaakapitu"/>
    <w:rsid w:val="00AD5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5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AD5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52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52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D5203"/>
    <w:rPr>
      <w:color w:val="0000FF"/>
      <w:u w:val="single"/>
    </w:rPr>
  </w:style>
  <w:style w:type="character" w:customStyle="1" w:styleId="csec-nr">
    <w:name w:val="c_sec-nr"/>
    <w:basedOn w:val="Domylnaczcionkaakapitu"/>
    <w:rsid w:val="00AD5203"/>
  </w:style>
  <w:style w:type="character" w:customStyle="1" w:styleId="li-px">
    <w:name w:val="li-px"/>
    <w:basedOn w:val="Domylnaczcionkaakapitu"/>
    <w:rsid w:val="00AD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520">
          <w:marLeft w:val="480"/>
          <w:marRight w:val="480"/>
          <w:marTop w:val="0"/>
          <w:marBottom w:val="720"/>
          <w:divBdr>
            <w:top w:val="none" w:sz="0" w:space="0" w:color="auto"/>
            <w:left w:val="single" w:sz="36" w:space="12" w:color="DEDEDE"/>
            <w:bottom w:val="none" w:sz="0" w:space="0" w:color="auto"/>
            <w:right w:val="none" w:sz="0" w:space="0" w:color="auto"/>
          </w:divBdr>
        </w:div>
        <w:div w:id="1663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7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2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19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49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2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87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12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10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14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407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805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331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8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6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905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83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48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2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63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19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545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89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Justyna</cp:lastModifiedBy>
  <cp:revision>2</cp:revision>
  <dcterms:created xsi:type="dcterms:W3CDTF">2022-10-24T08:32:00Z</dcterms:created>
  <dcterms:modified xsi:type="dcterms:W3CDTF">2022-10-24T08:32:00Z</dcterms:modified>
</cp:coreProperties>
</file>