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3D" w:rsidRPr="005B693D" w:rsidRDefault="005B693D" w:rsidP="005B693D">
      <w:pPr>
        <w:spacing w:line="360" w:lineRule="auto"/>
        <w:jc w:val="both"/>
        <w:rPr>
          <w:rFonts w:ascii="Times New Roman" w:hAnsi="Times New Roman" w:cs="Times New Roman"/>
          <w:b/>
          <w:sz w:val="24"/>
          <w:szCs w:val="24"/>
        </w:rPr>
      </w:pPr>
      <w:bookmarkStart w:id="0" w:name="_GoBack"/>
      <w:bookmarkEnd w:id="0"/>
      <w:r w:rsidRPr="005B693D">
        <w:rPr>
          <w:rFonts w:ascii="Times New Roman" w:hAnsi="Times New Roman" w:cs="Times New Roman"/>
          <w:b/>
          <w:sz w:val="24"/>
          <w:szCs w:val="24"/>
        </w:rPr>
        <w:t>Jaką umowę wybrać z cudzoziemcem: wynajem czy użyczenie.</w:t>
      </w:r>
    </w:p>
    <w:p w:rsidR="00D53C0D" w:rsidRDefault="005B693D" w:rsidP="005B693D">
      <w:pPr>
        <w:spacing w:line="360" w:lineRule="auto"/>
        <w:jc w:val="both"/>
        <w:rPr>
          <w:rFonts w:ascii="Times New Roman" w:hAnsi="Times New Roman" w:cs="Times New Roman"/>
          <w:sz w:val="24"/>
          <w:szCs w:val="24"/>
        </w:rPr>
      </w:pPr>
      <w:r w:rsidRPr="005B693D">
        <w:rPr>
          <w:rFonts w:ascii="Times New Roman" w:hAnsi="Times New Roman" w:cs="Times New Roman"/>
          <w:b/>
          <w:sz w:val="24"/>
          <w:szCs w:val="24"/>
        </w:rPr>
        <w:br/>
      </w:r>
      <w:r>
        <w:rPr>
          <w:rFonts w:ascii="Times New Roman" w:hAnsi="Times New Roman" w:cs="Times New Roman"/>
          <w:sz w:val="24"/>
          <w:szCs w:val="24"/>
        </w:rPr>
        <w:t xml:space="preserve">      W związku z aktualną sytuacją związaną z konfliktem zbrojnym na Ukrainie w Polsce przybyło ponad 2 mln Ukraińców. Część z tych osób posiada fundusze aby wynająć mieszkanie w Polsce. Dlatego też w</w:t>
      </w:r>
      <w:r w:rsidRPr="005B693D">
        <w:rPr>
          <w:rFonts w:ascii="Times New Roman" w:hAnsi="Times New Roman" w:cs="Times New Roman"/>
          <w:sz w:val="24"/>
          <w:szCs w:val="24"/>
        </w:rPr>
        <w:t xml:space="preserve">ielu właścicieli wynajmuje mieszkania obywatelom Ukrainy, albo je użycza. </w:t>
      </w:r>
      <w:r>
        <w:rPr>
          <w:rFonts w:ascii="Times New Roman" w:hAnsi="Times New Roman" w:cs="Times New Roman"/>
          <w:sz w:val="24"/>
          <w:szCs w:val="24"/>
        </w:rPr>
        <w:t>Jednak osoby te zastanawiają się j</w:t>
      </w:r>
      <w:r w:rsidRPr="005B693D">
        <w:rPr>
          <w:rFonts w:ascii="Times New Roman" w:hAnsi="Times New Roman" w:cs="Times New Roman"/>
          <w:sz w:val="24"/>
          <w:szCs w:val="24"/>
        </w:rPr>
        <w:t xml:space="preserve">aka forma umowy jest najlepsza?  </w:t>
      </w:r>
      <w:r>
        <w:rPr>
          <w:rFonts w:ascii="Times New Roman" w:hAnsi="Times New Roman" w:cs="Times New Roman"/>
          <w:sz w:val="24"/>
          <w:szCs w:val="24"/>
        </w:rPr>
        <w:t xml:space="preserve">Niestety ale nie ma tutaj jednoznacznej </w:t>
      </w:r>
      <w:r w:rsidRPr="005B693D">
        <w:rPr>
          <w:rFonts w:ascii="Times New Roman" w:hAnsi="Times New Roman" w:cs="Times New Roman"/>
          <w:sz w:val="24"/>
          <w:szCs w:val="24"/>
        </w:rPr>
        <w:t xml:space="preserve"> odpowiedzi </w:t>
      </w:r>
      <w:r>
        <w:rPr>
          <w:rFonts w:ascii="Times New Roman" w:hAnsi="Times New Roman" w:cs="Times New Roman"/>
          <w:sz w:val="24"/>
          <w:szCs w:val="24"/>
        </w:rPr>
        <w:t xml:space="preserve">. </w:t>
      </w:r>
      <w:r w:rsidRPr="005B693D">
        <w:rPr>
          <w:rFonts w:ascii="Times New Roman" w:hAnsi="Times New Roman" w:cs="Times New Roman"/>
          <w:sz w:val="24"/>
          <w:szCs w:val="24"/>
        </w:rPr>
        <w:t xml:space="preserve"> Przede wszystkim istotne jest to, czy wynajmuje się lokal w celach zarobkowych, czy też, by pomóc. W pierwszym przypadku właściwszy będzie najem, w drugim - użyczenie lub prekarium. </w:t>
      </w:r>
      <w:r w:rsidRPr="005B693D">
        <w:rPr>
          <w:rFonts w:ascii="Times New Roman" w:hAnsi="Times New Roman" w:cs="Times New Roman"/>
          <w:sz w:val="24"/>
          <w:szCs w:val="24"/>
        </w:rPr>
        <w:br/>
      </w:r>
      <w:r>
        <w:rPr>
          <w:rFonts w:ascii="Times New Roman" w:hAnsi="Times New Roman" w:cs="Times New Roman"/>
          <w:sz w:val="24"/>
          <w:szCs w:val="24"/>
        </w:rPr>
        <w:t xml:space="preserve">   W sytuacji, gdy zdecydujemy się na najem, to jaki </w:t>
      </w:r>
      <w:r>
        <w:rPr>
          <w:rFonts w:ascii="Times New Roman" w:hAnsi="Times New Roman" w:cs="Times New Roman"/>
          <w:sz w:val="24"/>
          <w:szCs w:val="24"/>
        </w:rPr>
        <w:br/>
        <w:t>w</w:t>
      </w:r>
      <w:r w:rsidRPr="005B693D">
        <w:rPr>
          <w:rFonts w:ascii="Times New Roman" w:hAnsi="Times New Roman" w:cs="Times New Roman"/>
          <w:sz w:val="24"/>
          <w:szCs w:val="24"/>
        </w:rPr>
        <w:t>łaściciel mieszkania,  który chce wynająć mieszkanie, może wybrać: umowę najmu okazjonalnego, instytucjonalnego lub umowę zawieraną na zasadach ogólnych (zwykłą). W tym wypad</w:t>
      </w:r>
      <w:r>
        <w:rPr>
          <w:rFonts w:ascii="Times New Roman" w:hAnsi="Times New Roman" w:cs="Times New Roman"/>
          <w:sz w:val="24"/>
          <w:szCs w:val="24"/>
        </w:rPr>
        <w:t>ku najlepsza będzie ta ostania. Do  umów najmu ma zastosowanie</w:t>
      </w:r>
      <w:r w:rsidRPr="005B693D">
        <w:rPr>
          <w:rFonts w:ascii="Times New Roman" w:hAnsi="Times New Roman" w:cs="Times New Roman"/>
          <w:sz w:val="24"/>
          <w:szCs w:val="24"/>
        </w:rPr>
        <w:br/>
      </w:r>
      <w:r>
        <w:rPr>
          <w:rFonts w:ascii="Times New Roman" w:hAnsi="Times New Roman" w:cs="Times New Roman"/>
          <w:sz w:val="24"/>
          <w:szCs w:val="24"/>
        </w:rPr>
        <w:t>ustawa</w:t>
      </w:r>
      <w:r w:rsidRPr="005B693D">
        <w:rPr>
          <w:rFonts w:ascii="Times New Roman" w:hAnsi="Times New Roman" w:cs="Times New Roman"/>
          <w:sz w:val="24"/>
          <w:szCs w:val="24"/>
        </w:rPr>
        <w:t xml:space="preserve"> o ochronie praw lokatorów oraz kodeks cywilny. Nie jest</w:t>
      </w:r>
      <w:r>
        <w:rPr>
          <w:rFonts w:ascii="Times New Roman" w:hAnsi="Times New Roman" w:cs="Times New Roman"/>
          <w:sz w:val="24"/>
          <w:szCs w:val="24"/>
        </w:rPr>
        <w:t xml:space="preserve"> tutaj</w:t>
      </w:r>
      <w:r w:rsidRPr="005B693D">
        <w:rPr>
          <w:rFonts w:ascii="Times New Roman" w:hAnsi="Times New Roman" w:cs="Times New Roman"/>
          <w:sz w:val="24"/>
          <w:szCs w:val="24"/>
        </w:rPr>
        <w:t> potrzebna </w:t>
      </w:r>
      <w:r>
        <w:rPr>
          <w:rFonts w:ascii="Times New Roman" w:hAnsi="Times New Roman" w:cs="Times New Roman"/>
          <w:sz w:val="24"/>
          <w:szCs w:val="24"/>
        </w:rPr>
        <w:t xml:space="preserve"> żadna </w:t>
      </w:r>
      <w:r w:rsidRPr="005B693D">
        <w:rPr>
          <w:rFonts w:ascii="Times New Roman" w:hAnsi="Times New Roman" w:cs="Times New Roman"/>
          <w:sz w:val="24"/>
          <w:szCs w:val="24"/>
        </w:rPr>
        <w:t xml:space="preserve">wizyta u notariusza. Zawiera  się ją na czas określony lub nieokreślony. Dla jej ważności nie ma znaczenia, czy wynajmujący to firma czy osoba prywatna. Ma jednak jedną wielką wadę. Na jej podstawie bardzo trudno pozbyć się lokatorów, którzy nie chcą się sami wyprowadzić.  </w:t>
      </w:r>
      <w:r>
        <w:rPr>
          <w:rFonts w:ascii="Times New Roman" w:hAnsi="Times New Roman" w:cs="Times New Roman"/>
          <w:sz w:val="24"/>
          <w:szCs w:val="24"/>
        </w:rPr>
        <w:t>Należy pamiętać, że istnieje ryzyko iż czasami lokatorzy mogą sprawiać pewne trudności i nienależycie korzystać z przedmiotu najmu ( uciążliwość sąsiedzka, podnajem dla osób trzecich, brat opłat za najem, dewastacja mieszkania). W takiej sytuacji należy</w:t>
      </w:r>
      <w:r w:rsidRPr="005B693D">
        <w:rPr>
          <w:rFonts w:ascii="Times New Roman" w:hAnsi="Times New Roman" w:cs="Times New Roman"/>
          <w:sz w:val="24"/>
          <w:szCs w:val="24"/>
        </w:rPr>
        <w:t xml:space="preserve"> wystą</w:t>
      </w:r>
      <w:r>
        <w:rPr>
          <w:rFonts w:ascii="Times New Roman" w:hAnsi="Times New Roman" w:cs="Times New Roman"/>
          <w:sz w:val="24"/>
          <w:szCs w:val="24"/>
        </w:rPr>
        <w:t>pić z pozwem do sądu o eksmisję. Właściwy będzie Sąd Rejonowy dla położenia lokalu- nieruchomości.</w:t>
      </w:r>
      <w:r w:rsidRPr="005B693D">
        <w:rPr>
          <w:rFonts w:ascii="Times New Roman" w:hAnsi="Times New Roman" w:cs="Times New Roman"/>
          <w:sz w:val="24"/>
          <w:szCs w:val="24"/>
        </w:rPr>
        <w:t xml:space="preserve"> Wyrok eksmisyjny nie daje również żadnych gwarancji, że lokator szybko się wyprowadzi. Jeżeli sąd przyznał mu prawo do lokalu socjalnego, może mieszkać w dotychczasowym miejscu do czasu, aż gmina dostarczy lokal socjalny. A to potrafi trwać długie lata. W tym czasie byli lokatorzy zazwyczaj nie chcą płacić za mieszkanie. Musi ich więc „kredytować" właściciel. </w:t>
      </w:r>
      <w:r>
        <w:rPr>
          <w:rFonts w:ascii="Times New Roman" w:hAnsi="Times New Roman" w:cs="Times New Roman"/>
          <w:sz w:val="24"/>
          <w:szCs w:val="24"/>
        </w:rPr>
        <w:t>Powyższego</w:t>
      </w:r>
      <w:r w:rsidRPr="005B693D">
        <w:rPr>
          <w:rFonts w:ascii="Times New Roman" w:hAnsi="Times New Roman" w:cs="Times New Roman"/>
          <w:sz w:val="24"/>
          <w:szCs w:val="24"/>
        </w:rPr>
        <w:t xml:space="preserve"> problemu nie ma w wypadku dwóch pozostałych umów: najmu okazjonalnego oraz instytucjonalnego.</w:t>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t>W sytuacji wypowiedzenia umowy najmu należy tego dokonać tylko na piśmie, a w</w:t>
      </w:r>
      <w:r w:rsidRPr="005B693D">
        <w:rPr>
          <w:rFonts w:ascii="Times New Roman" w:hAnsi="Times New Roman" w:cs="Times New Roman"/>
          <w:sz w:val="24"/>
          <w:szCs w:val="24"/>
        </w:rPr>
        <w:t xml:space="preserve">łaściciel musi podać przyczynę wypowiedzenia. Zgodnie z art. 11 ustawy o ochronie praw lokatorów umowę można wypowiedzieć m.in., gdy najemca nie płaci czynszu przez trzy pełne okresy płatności (najczęściej chodzi o trzy miesiące). Wcześniej jednak musi uprzedzić na piśmie lokatora o zamiarze wypowiedzenia i dać miesięczny termin na zapłacenie zaległości. Prawo do wypowiedzenia ma również, gdy pomimo pisemnego upomnienia </w:t>
      </w:r>
      <w:r w:rsidRPr="005B693D">
        <w:rPr>
          <w:rFonts w:ascii="Times New Roman" w:hAnsi="Times New Roman" w:cs="Times New Roman"/>
          <w:sz w:val="24"/>
          <w:szCs w:val="24"/>
        </w:rPr>
        <w:lastRenderedPageBreak/>
        <w:t>najemca nadal używa lokalu w sposób sprzeczny z umową lub niezgodnie z jego przeznaczeniem.</w:t>
      </w:r>
      <w:r w:rsidRPr="005B693D">
        <w:rPr>
          <w:rFonts w:ascii="Times New Roman" w:hAnsi="Times New Roman" w:cs="Times New Roman"/>
          <w:sz w:val="24"/>
          <w:szCs w:val="24"/>
        </w:rPr>
        <w:br/>
      </w:r>
      <w:r w:rsidR="00A67B40">
        <w:rPr>
          <w:rFonts w:ascii="Times New Roman" w:hAnsi="Times New Roman" w:cs="Times New Roman"/>
          <w:sz w:val="24"/>
          <w:szCs w:val="24"/>
        </w:rPr>
        <w:t xml:space="preserve">      Najem instytucjonalny i </w:t>
      </w:r>
      <w:r w:rsidRPr="005B693D">
        <w:rPr>
          <w:rFonts w:ascii="Times New Roman" w:hAnsi="Times New Roman" w:cs="Times New Roman"/>
          <w:sz w:val="24"/>
          <w:szCs w:val="24"/>
        </w:rPr>
        <w:t>okazjonalny</w:t>
      </w:r>
      <w:r w:rsidR="00A67B40">
        <w:rPr>
          <w:rFonts w:ascii="Times New Roman" w:hAnsi="Times New Roman" w:cs="Times New Roman"/>
          <w:sz w:val="24"/>
          <w:szCs w:val="24"/>
        </w:rPr>
        <w:t>, to  odpowiednie narzędzia aby</w:t>
      </w:r>
      <w:r w:rsidRPr="005B693D">
        <w:rPr>
          <w:rFonts w:ascii="Times New Roman" w:hAnsi="Times New Roman" w:cs="Times New Roman"/>
          <w:sz w:val="24"/>
          <w:szCs w:val="24"/>
        </w:rPr>
        <w:t xml:space="preserve"> wyeliminować ryzyka związane z brakiem</w:t>
      </w:r>
      <w:r w:rsidR="00A67B40">
        <w:rPr>
          <w:rFonts w:ascii="Times New Roman" w:hAnsi="Times New Roman" w:cs="Times New Roman"/>
          <w:sz w:val="24"/>
          <w:szCs w:val="24"/>
        </w:rPr>
        <w:t xml:space="preserve"> możliwości skutecznej eksmisji.  W</w:t>
      </w:r>
      <w:r w:rsidRPr="005B693D">
        <w:rPr>
          <w:rFonts w:ascii="Times New Roman" w:hAnsi="Times New Roman" w:cs="Times New Roman"/>
          <w:sz w:val="24"/>
          <w:szCs w:val="24"/>
        </w:rPr>
        <w:t>łaściciele lokali mieszkalnych zawierają umowy o najem krótkoterminowy, która jest uregulowana w rozdziale 2a ustawy o ochronie praw lokatorów.</w:t>
      </w:r>
      <w:r w:rsidR="00A67B40">
        <w:rPr>
          <w:rFonts w:ascii="Times New Roman" w:hAnsi="Times New Roman" w:cs="Times New Roman"/>
          <w:sz w:val="24"/>
          <w:szCs w:val="24"/>
        </w:rPr>
        <w:t xml:space="preserve"> Umo</w:t>
      </w:r>
      <w:r w:rsidRPr="005B693D">
        <w:rPr>
          <w:rFonts w:ascii="Times New Roman" w:hAnsi="Times New Roman" w:cs="Times New Roman"/>
          <w:sz w:val="24"/>
          <w:szCs w:val="24"/>
        </w:rPr>
        <w:t xml:space="preserve">wą najmu okazjonalnego lokalu jest umowa najmu mieszkania którego właściciel, będący osobą fizyczną, nie prowadzi działalności gospodarczej w zakresie wynajmowania lokali, zawarta na czas oznaczony, nie dłuższy niż 10 </w:t>
      </w:r>
      <w:proofErr w:type="spellStart"/>
      <w:r w:rsidRPr="005B693D">
        <w:rPr>
          <w:rFonts w:ascii="Times New Roman" w:hAnsi="Times New Roman" w:cs="Times New Roman"/>
          <w:sz w:val="24"/>
          <w:szCs w:val="24"/>
        </w:rPr>
        <w:t>lat.Specustawa</w:t>
      </w:r>
      <w:proofErr w:type="spellEnd"/>
      <w:r w:rsidRPr="005B693D">
        <w:rPr>
          <w:rFonts w:ascii="Times New Roman" w:hAnsi="Times New Roman" w:cs="Times New Roman"/>
          <w:sz w:val="24"/>
          <w:szCs w:val="24"/>
        </w:rPr>
        <w:t xml:space="preserve"> ukraińska wyłączyła w wypadku wynajęcia mieszania w ramach najmu okazjonalnego uchodźcy z Ukrainy  obowiązek wskazania przez najemcę innego lokalu do którego potencjalnie zostanie wykonana eksmisja (art. 69 specustawy). </w:t>
      </w:r>
      <w:r w:rsidRPr="005B693D">
        <w:rPr>
          <w:rFonts w:ascii="Times New Roman" w:hAnsi="Times New Roman" w:cs="Times New Roman"/>
          <w:sz w:val="24"/>
          <w:szCs w:val="24"/>
        </w:rPr>
        <w:br/>
        <w:t>Jedną z przesłanek koniecznych do zawarcia umowy najmu okazjonalnego jest konieczność dołączenia do umowy oświadczenie najemcy w formie aktu notarialnego, w którym najemca podda się egzekucji i zobowiąże się do opróżnienia i wydania lokalu używanego na podstawie umowy najmu okazjonalnego lokalu oraz wskazanie przez najemcę innego lokalu, w którym będzie mógł zamieszkać w przypadku wykonania egzekucji obowiązku opróżnienia lokalu oraz oświadczenie właściciela lokalu lub osoby posiadającej tytuł prawny do lokalu o wyrażeniu zgody na zamieszkanie najemcy i osób z nim zamieszkujących w lokalu wskazanym w oświadczeniu. </w:t>
      </w:r>
      <w:r w:rsidR="00A67B40">
        <w:rPr>
          <w:rFonts w:ascii="Times New Roman" w:hAnsi="Times New Roman" w:cs="Times New Roman"/>
          <w:sz w:val="24"/>
          <w:szCs w:val="24"/>
        </w:rPr>
        <w:t xml:space="preserve">Należy jednak  pamiętać, iż </w:t>
      </w:r>
      <w:r w:rsidRPr="005B693D">
        <w:rPr>
          <w:rFonts w:ascii="Times New Roman" w:hAnsi="Times New Roman" w:cs="Times New Roman"/>
          <w:sz w:val="24"/>
          <w:szCs w:val="24"/>
        </w:rPr>
        <w:t xml:space="preserve">Ustawa z dnia 12 marca 2022 r. o pomocy obywatelom Ukrainy w związku z konfliktem zbrojnym na terytorium tego państwa </w:t>
      </w:r>
      <w:r w:rsidRPr="005B693D">
        <w:rPr>
          <w:rFonts w:ascii="Times New Roman" w:hAnsi="Times New Roman" w:cs="Times New Roman"/>
          <w:sz w:val="24"/>
          <w:szCs w:val="24"/>
        </w:rPr>
        <w:br/>
      </w:r>
      <w:r w:rsidR="00A67B40">
        <w:rPr>
          <w:rFonts w:ascii="Times New Roman" w:hAnsi="Times New Roman" w:cs="Times New Roman"/>
          <w:sz w:val="24"/>
          <w:szCs w:val="24"/>
        </w:rPr>
        <w:t>(</w:t>
      </w:r>
      <w:r w:rsidRPr="005B693D">
        <w:rPr>
          <w:rFonts w:ascii="Times New Roman" w:hAnsi="Times New Roman" w:cs="Times New Roman"/>
          <w:sz w:val="24"/>
          <w:szCs w:val="24"/>
        </w:rPr>
        <w:t>Specustawa ukraińska</w:t>
      </w:r>
      <w:r w:rsidR="00A67B40">
        <w:rPr>
          <w:rFonts w:ascii="Times New Roman" w:hAnsi="Times New Roman" w:cs="Times New Roman"/>
          <w:sz w:val="24"/>
          <w:szCs w:val="24"/>
        </w:rPr>
        <w:t>)</w:t>
      </w:r>
      <w:r w:rsidRPr="005B693D">
        <w:rPr>
          <w:rFonts w:ascii="Times New Roman" w:hAnsi="Times New Roman" w:cs="Times New Roman"/>
          <w:sz w:val="24"/>
          <w:szCs w:val="24"/>
        </w:rPr>
        <w:t> wyłączyła w wypadku uchodźcy z Ukrainy  obowiązek wskazania przez niego innego lokalu,  do którego potencjalnie zostanie wykonana eksmisja (art. 69 specustawy). </w:t>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r>
      <w:r w:rsidR="00A67B40">
        <w:rPr>
          <w:rFonts w:ascii="Times New Roman" w:hAnsi="Times New Roman" w:cs="Times New Roman"/>
          <w:sz w:val="24"/>
          <w:szCs w:val="24"/>
        </w:rPr>
        <w:tab/>
        <w:t>Natomiast w</w:t>
      </w:r>
      <w:r w:rsidRPr="005B693D">
        <w:rPr>
          <w:rFonts w:ascii="Times New Roman" w:hAnsi="Times New Roman" w:cs="Times New Roman"/>
          <w:sz w:val="24"/>
          <w:szCs w:val="24"/>
        </w:rPr>
        <w:t xml:space="preserve"> przypadku wynajmujących prowadzących działalność gospodarczą w zakresie wynajmowania lokali można również rozważyć zastosowanie tzw. umowy najmu instytucjonalnego lokalu. Ale i w tym wypadku niezbędna jest wizyta u notariusza. Do umowy najmu instytucjonalnego lokalu załącza się bowiem oświadczenie najemcy w formie aktu notarialnego, w którym najemca poddał się egzekucji i zobowiązał się do opróżnienia i wydania lokalu używanego na podstawie i  w terminie wskazanym w żądaniu oraz przyjął do wiadomości, że w razie konieczności wykonania powyższego zobowiązania prawo do lokalu socjalnego ani pomieszczenia tymczasowego nie przysługuje. Co istotne umowa najmu instytucjonalnego lokalu oraz zmiany tej umowy wymagają formy pisemnej pod rygorem nieważności. Do najmu instytucjonalnego nie stosuje się również przepisów ustawy o ochronie praw lokatorów dotyczących ograniczeń w wypowiedzeniu umowy.</w:t>
      </w:r>
      <w:r w:rsidR="00A67B40">
        <w:rPr>
          <w:rFonts w:ascii="Helvetica" w:hAnsi="Helvetica"/>
          <w:color w:val="2C2B2B"/>
          <w:sz w:val="26"/>
          <w:szCs w:val="26"/>
        </w:rPr>
        <w:t> </w:t>
      </w:r>
      <w:r w:rsidR="00A67B40" w:rsidRPr="00A67B40">
        <w:rPr>
          <w:rStyle w:val="Pogrubienie"/>
          <w:rFonts w:ascii="Times New Roman" w:hAnsi="Times New Roman" w:cs="Times New Roman"/>
          <w:b w:val="0"/>
          <w:color w:val="2C2B2B"/>
          <w:sz w:val="24"/>
          <w:szCs w:val="24"/>
        </w:rPr>
        <w:t xml:space="preserve">W praktyce </w:t>
      </w:r>
      <w:r w:rsidR="00A67B40" w:rsidRPr="00A67B40">
        <w:rPr>
          <w:rStyle w:val="Pogrubienie"/>
          <w:rFonts w:ascii="Times New Roman" w:hAnsi="Times New Roman" w:cs="Times New Roman"/>
          <w:b w:val="0"/>
          <w:color w:val="2C2B2B"/>
          <w:sz w:val="24"/>
          <w:szCs w:val="24"/>
        </w:rPr>
        <w:lastRenderedPageBreak/>
        <w:t>taką umową podpisać mogą wyłącznie przedsiębiorcy, którzy prowadzą działalność związaną z wynajmem mieszkań. </w:t>
      </w:r>
      <w:r w:rsidR="00D44311">
        <w:rPr>
          <w:rFonts w:ascii="Times New Roman" w:hAnsi="Times New Roman" w:cs="Times New Roman"/>
          <w:color w:val="2C2B2B"/>
          <w:sz w:val="24"/>
          <w:szCs w:val="24"/>
        </w:rPr>
        <w:t>Jeśli zatem nie mamy działalności gospodarczej związanej z inną branżą, to należy</w:t>
      </w:r>
      <w:r w:rsidR="00A67B40" w:rsidRPr="00A67B40">
        <w:rPr>
          <w:rFonts w:ascii="Times New Roman" w:hAnsi="Times New Roman" w:cs="Times New Roman"/>
          <w:color w:val="2C2B2B"/>
          <w:sz w:val="24"/>
          <w:szCs w:val="24"/>
        </w:rPr>
        <w:t xml:space="preserve"> podpisać z lokatorem klasyczną umowę najmu.</w:t>
      </w:r>
      <w:r w:rsidR="00D44311">
        <w:rPr>
          <w:rFonts w:ascii="Times New Roman" w:hAnsi="Times New Roman" w:cs="Times New Roman"/>
          <w:color w:val="2C2B2B"/>
          <w:sz w:val="24"/>
          <w:szCs w:val="24"/>
        </w:rPr>
        <w:tab/>
      </w:r>
      <w:r w:rsidR="00D44311">
        <w:rPr>
          <w:rFonts w:ascii="Times New Roman" w:hAnsi="Times New Roman" w:cs="Times New Roman"/>
          <w:color w:val="2C2B2B"/>
          <w:sz w:val="24"/>
          <w:szCs w:val="24"/>
        </w:rPr>
        <w:tab/>
      </w:r>
      <w:r w:rsidR="00D44311">
        <w:rPr>
          <w:rFonts w:ascii="Times New Roman" w:hAnsi="Times New Roman" w:cs="Times New Roman"/>
          <w:color w:val="2C2B2B"/>
          <w:sz w:val="24"/>
          <w:szCs w:val="24"/>
        </w:rPr>
        <w:tab/>
      </w:r>
      <w:r w:rsidR="00D44311">
        <w:rPr>
          <w:rFonts w:ascii="Times New Roman" w:hAnsi="Times New Roman" w:cs="Times New Roman"/>
          <w:color w:val="2C2B2B"/>
          <w:sz w:val="24"/>
          <w:szCs w:val="24"/>
        </w:rPr>
        <w:tab/>
      </w:r>
      <w:r w:rsidR="00D44311">
        <w:rPr>
          <w:rFonts w:ascii="Times New Roman" w:hAnsi="Times New Roman" w:cs="Times New Roman"/>
          <w:color w:val="2C2B2B"/>
          <w:sz w:val="24"/>
          <w:szCs w:val="24"/>
        </w:rPr>
        <w:tab/>
        <w:t xml:space="preserve">Zatem w sytuacji, gdy chcemy pomóc obywatelom Ukrainy </w:t>
      </w:r>
      <w:r w:rsidRPr="005B693D">
        <w:rPr>
          <w:rFonts w:ascii="Times New Roman" w:hAnsi="Times New Roman" w:cs="Times New Roman"/>
          <w:sz w:val="24"/>
          <w:szCs w:val="24"/>
        </w:rPr>
        <w:t>, to lepsze jest użyczenie</w:t>
      </w:r>
      <w:r w:rsidR="00D44311">
        <w:rPr>
          <w:rFonts w:ascii="Times New Roman" w:hAnsi="Times New Roman" w:cs="Times New Roman"/>
          <w:sz w:val="24"/>
          <w:szCs w:val="24"/>
        </w:rPr>
        <w:t>,</w:t>
      </w:r>
      <w:r w:rsidRPr="005B693D">
        <w:rPr>
          <w:rFonts w:ascii="Times New Roman" w:hAnsi="Times New Roman" w:cs="Times New Roman"/>
          <w:sz w:val="24"/>
          <w:szCs w:val="24"/>
        </w:rPr>
        <w:t xml:space="preserve"> które różni się od najmu. - Przede wszystkim chodzi o odpłatność. Z samych definicji umowy najmu i użyczenia zawartych w kodeksie cywilnym wynika, iż najem polega na korzystaniu z określonej rzeczy przez najemcę (w tym lokalu mieszkalnego) w zamian za umówiony czynsz płatny na rzecz wynajmującego. Tym samym najem jest umową odpłatną. Z kolei użyczenie polega na bezpłatnym używaniu rzeczy przez korzystającego. Ponadto trzeba wskazać, że najem jest zawierany na czas określony lub nieokreślony i może zostać rozwiązany na warunkach i w terminach określonych w ustawie lub umowie (np. poprzez wypowiedzenie). Z kolei użyczenie kończy się również wtedy, gdy biorący uczynił z rzeczy użytek odpowiadający</w:t>
      </w:r>
      <w:r w:rsidR="00D44311">
        <w:rPr>
          <w:rFonts w:ascii="Times New Roman" w:hAnsi="Times New Roman" w:cs="Times New Roman"/>
          <w:sz w:val="24"/>
          <w:szCs w:val="24"/>
        </w:rPr>
        <w:t xml:space="preserve"> umowie. W p</w:t>
      </w:r>
      <w:r w:rsidRPr="005B693D">
        <w:rPr>
          <w:rFonts w:ascii="Times New Roman" w:hAnsi="Times New Roman" w:cs="Times New Roman"/>
          <w:sz w:val="24"/>
          <w:szCs w:val="24"/>
        </w:rPr>
        <w:t>rzypadku nieodpłatnej umowy użyczenia zawartej z cudzoziemcem, warto sporządzić ją na piśmie, by móc dokładnie określić konkretne postanowienia umowy. - Kluczowe jest wskazanie oprócz danych stron, przedmiotu umowy, także okres związania umową (na czas określony, nieokreślony), czy też możliwość, przyczyny i okresy wypowiedzenia. Istotnym jest na pewno zastrzeżenie zakazu przekazywania przedmiotu umowy osobom trzecim, jak również szczegółowe opisanie kosztów związanych z ut</w:t>
      </w:r>
      <w:r w:rsidR="00D44311">
        <w:rPr>
          <w:rFonts w:ascii="Times New Roman" w:hAnsi="Times New Roman" w:cs="Times New Roman"/>
          <w:sz w:val="24"/>
          <w:szCs w:val="24"/>
        </w:rPr>
        <w:t xml:space="preserve">rzymaniem użyczonego przedmiotu. Warto także  wymienić </w:t>
      </w:r>
      <w:r w:rsidRPr="005B693D">
        <w:rPr>
          <w:rFonts w:ascii="Times New Roman" w:hAnsi="Times New Roman" w:cs="Times New Roman"/>
          <w:sz w:val="24"/>
          <w:szCs w:val="24"/>
        </w:rPr>
        <w:t> wszelkie koszty eksploatacyjne oraz inne opłaty z tytułu mediów jak gaz, energia elektryczna, które biorący w używanie miałby pokrywać.</w:t>
      </w:r>
      <w:r w:rsidRPr="005B693D">
        <w:rPr>
          <w:rFonts w:ascii="Times New Roman" w:hAnsi="Times New Roman" w:cs="Times New Roman"/>
          <w:sz w:val="24"/>
          <w:szCs w:val="24"/>
        </w:rPr>
        <w:br/>
      </w:r>
      <w:r w:rsidRPr="005B693D">
        <w:rPr>
          <w:rFonts w:ascii="Times New Roman" w:hAnsi="Times New Roman" w:cs="Times New Roman"/>
          <w:sz w:val="24"/>
          <w:szCs w:val="24"/>
        </w:rPr>
        <w:br/>
      </w:r>
      <w:r w:rsidR="00D44311">
        <w:rPr>
          <w:rFonts w:ascii="Times New Roman" w:hAnsi="Times New Roman" w:cs="Times New Roman"/>
          <w:sz w:val="24"/>
          <w:szCs w:val="24"/>
        </w:rPr>
        <w:t xml:space="preserve">      Należy podkreślić, iż s</w:t>
      </w:r>
      <w:r w:rsidRPr="005B693D">
        <w:rPr>
          <w:rFonts w:ascii="Times New Roman" w:hAnsi="Times New Roman" w:cs="Times New Roman"/>
          <w:sz w:val="24"/>
          <w:szCs w:val="24"/>
        </w:rPr>
        <w:t>pecustawa ukraińska wprowadziła bardzo ważną zmianę. Przewiduje, że do użyczenia budynku lub jego części obywatelowi Ukrainy w celu tymczasowego zamieszkania nie będzie się stosowało przepisów ustawy o ochronie praw lokatorów oraz art. 15zzu ust.1 ustawy z 2 marca 2020 r. o szczególnych rozwiązaniach związanych z zapobieganiem i zwalczaniem COVID-19, innych chorób zakaźnych  oraz wywołanych nimi sytuacji kryzysowych (art. 68 specustawy).  W praktyce oznacza to, że takiego lokatora teoretycznie łatwiej będzie eksmitować, nawet jeżeli są to kobiety z dziećmi czy</w:t>
      </w:r>
      <w:r w:rsidR="00D44311">
        <w:rPr>
          <w:rFonts w:ascii="Times New Roman" w:hAnsi="Times New Roman" w:cs="Times New Roman"/>
          <w:sz w:val="24"/>
          <w:szCs w:val="24"/>
        </w:rPr>
        <w:t xml:space="preserve"> też osoby obłożnie chore.</w:t>
      </w:r>
      <w:r w:rsidRPr="005B693D">
        <w:rPr>
          <w:rFonts w:ascii="Times New Roman" w:hAnsi="Times New Roman" w:cs="Times New Roman"/>
          <w:sz w:val="24"/>
          <w:szCs w:val="24"/>
        </w:rPr>
        <w:br/>
      </w:r>
      <w:r w:rsidRPr="005B693D">
        <w:rPr>
          <w:rFonts w:ascii="Times New Roman" w:hAnsi="Times New Roman" w:cs="Times New Roman"/>
          <w:sz w:val="24"/>
          <w:szCs w:val="24"/>
        </w:rPr>
        <w:br/>
      </w:r>
      <w:r w:rsidR="00D44311">
        <w:rPr>
          <w:rFonts w:ascii="Times New Roman" w:hAnsi="Times New Roman" w:cs="Times New Roman"/>
          <w:sz w:val="24"/>
          <w:szCs w:val="24"/>
        </w:rPr>
        <w:t xml:space="preserve">        Ostatnią instytucją jest jeszcze p</w:t>
      </w:r>
      <w:r w:rsidRPr="005B693D">
        <w:rPr>
          <w:rFonts w:ascii="Times New Roman" w:hAnsi="Times New Roman" w:cs="Times New Roman"/>
          <w:sz w:val="24"/>
          <w:szCs w:val="24"/>
        </w:rPr>
        <w:t>rekarium</w:t>
      </w:r>
      <w:r w:rsidR="00D44311">
        <w:rPr>
          <w:rFonts w:ascii="Times New Roman" w:hAnsi="Times New Roman" w:cs="Times New Roman"/>
          <w:sz w:val="24"/>
          <w:szCs w:val="24"/>
        </w:rPr>
        <w:t>. W</w:t>
      </w:r>
      <w:r w:rsidRPr="005B693D">
        <w:rPr>
          <w:rFonts w:ascii="Times New Roman" w:hAnsi="Times New Roman" w:cs="Times New Roman"/>
          <w:sz w:val="24"/>
          <w:szCs w:val="24"/>
        </w:rPr>
        <w:t xml:space="preserve"> doktrynie definiuje się jako stosunek faktyczny polegający na nieodpłatnym oddaniu pewnej rzeczy lub prawa innej osobie do używania z zastrzeżeniem każdoczesnej jego odwołalności.</w:t>
      </w:r>
      <w:r w:rsidRPr="005B693D">
        <w:rPr>
          <w:rFonts w:ascii="Times New Roman" w:hAnsi="Times New Roman" w:cs="Times New Roman"/>
          <w:sz w:val="24"/>
          <w:szCs w:val="24"/>
        </w:rPr>
        <w:br/>
      </w:r>
      <w:r w:rsidRPr="005B693D">
        <w:rPr>
          <w:rFonts w:ascii="Times New Roman" w:hAnsi="Times New Roman" w:cs="Times New Roman"/>
          <w:sz w:val="24"/>
          <w:szCs w:val="24"/>
        </w:rPr>
        <w:lastRenderedPageBreak/>
        <w:t xml:space="preserve">- Jak wskazywał SN w wyroku z 13 września 2001 r., prekarium różni się od do użyczenia tym, że jest relacją czysto faktyczną, a nie stosunkiem prawnym i co istotne z perspektywy właściciela, może on  w każdej chwili odebrać rzecz osobie korzystającej gościnnie z jego mieszkania, któremu nie przysługuje ochrona prawna. Zatem może się okazać, że w aktualnych okolicznościach rekomendowanym rozwiązaniem będzie posłużenie się instytucją prekarium i tym samym niezawierane żadnej umowy obligacyjnej typu najem lub użyczenie, a z którymi związane są daleko idące konsekwencji prawne, w szczególności związane z ryzykiem prowadzenia długotrwałej eksmisji </w:t>
      </w:r>
      <w:r w:rsidR="00D44311">
        <w:rPr>
          <w:rFonts w:ascii="Times New Roman" w:hAnsi="Times New Roman" w:cs="Times New Roman"/>
          <w:sz w:val="24"/>
          <w:szCs w:val="24"/>
        </w:rPr>
        <w:t xml:space="preserve">. Zatem </w:t>
      </w:r>
      <w:r w:rsidRPr="005B693D">
        <w:rPr>
          <w:rFonts w:ascii="Times New Roman" w:hAnsi="Times New Roman" w:cs="Times New Roman"/>
          <w:sz w:val="24"/>
          <w:szCs w:val="24"/>
        </w:rPr>
        <w:t xml:space="preserve"> wystarczy, że właściciel oraz uchodźca podpiszą porozumienie, w którym ten drugi oświadczy, że z uwagi na wyniszczająca wojnę, której ofiarą padła Ukraina, niosącą za sobą bezpośrednie ryzyko utarty życia i zdrowia dla ludności Ukrainy, oraz fakt iż uciekając przed wojną dotarł do Polski, zaś właściciel lokalu nieodpłatnie i z chęci niesienia pomocy udostępnił w formie czasowej pomocy lokal mieszkalny, z możliwością zażądania przez właściciela zwrotu lokalu w każdym  czasie. Udostępnienie to nie podlega ochronie prawnej, w szczególności przepisów ustawy </w:t>
      </w:r>
      <w:proofErr w:type="spellStart"/>
      <w:r w:rsidRPr="005B693D">
        <w:rPr>
          <w:rFonts w:ascii="Times New Roman" w:hAnsi="Times New Roman" w:cs="Times New Roman"/>
          <w:sz w:val="24"/>
          <w:szCs w:val="24"/>
        </w:rPr>
        <w:t>kc</w:t>
      </w:r>
      <w:proofErr w:type="spellEnd"/>
      <w:r w:rsidRPr="005B693D">
        <w:rPr>
          <w:rFonts w:ascii="Times New Roman" w:hAnsi="Times New Roman" w:cs="Times New Roman"/>
          <w:sz w:val="24"/>
          <w:szCs w:val="24"/>
        </w:rPr>
        <w:t xml:space="preserve"> oraz ustawy o ochronie praw lokatorów. Wobec powyższego wróci lokal niezwłocznie na każde żądanie właściciela.</w:t>
      </w:r>
      <w:r w:rsidRPr="005B693D">
        <w:rPr>
          <w:rFonts w:ascii="Times New Roman" w:hAnsi="Times New Roman" w:cs="Times New Roman"/>
          <w:sz w:val="24"/>
          <w:szCs w:val="24"/>
        </w:rPr>
        <w:br/>
      </w:r>
      <w:r w:rsidRPr="005B693D">
        <w:rPr>
          <w:rFonts w:ascii="Times New Roman" w:hAnsi="Times New Roman" w:cs="Times New Roman"/>
          <w:sz w:val="24"/>
          <w:szCs w:val="24"/>
        </w:rPr>
        <w:br/>
      </w:r>
      <w:r w:rsidR="00D44311">
        <w:rPr>
          <w:rFonts w:ascii="Times New Roman" w:hAnsi="Times New Roman" w:cs="Times New Roman"/>
          <w:sz w:val="24"/>
          <w:szCs w:val="24"/>
        </w:rPr>
        <w:t xml:space="preserve">       Warto przypomnieć, iż z</w:t>
      </w:r>
      <w:r w:rsidRPr="005B693D">
        <w:rPr>
          <w:rFonts w:ascii="Times New Roman" w:hAnsi="Times New Roman" w:cs="Times New Roman"/>
          <w:sz w:val="24"/>
          <w:szCs w:val="24"/>
        </w:rPr>
        <w:t> przyczyn formalnych umowa zawierana z cudzoziemcem, nieznającym języka polskiego, powinna być sporządzona  w językach urzędowych państw, z których pochodzą strony. - Taka dwujęzyczna umowa pozwala stronom zrozumieć jej postanowienia i należycie wykonać wzajemne zobowiązania </w:t>
      </w:r>
      <w:r w:rsidR="00D44311">
        <w:rPr>
          <w:rFonts w:ascii="Times New Roman" w:hAnsi="Times New Roman" w:cs="Times New Roman"/>
          <w:sz w:val="24"/>
          <w:szCs w:val="24"/>
        </w:rPr>
        <w:t>.</w:t>
      </w:r>
      <w:r w:rsidRPr="005B693D">
        <w:rPr>
          <w:rFonts w:ascii="Times New Roman" w:hAnsi="Times New Roman" w:cs="Times New Roman"/>
          <w:sz w:val="24"/>
          <w:szCs w:val="24"/>
        </w:rPr>
        <w:t>Dysponowanie dwoma wersjami językowymi jest też  istotne w razie potencjalnego sporu pomiędzy stronami, w tym rozstrzyganego przed sądem powszechnym. W każdej umowie, jak np. w umowie użyczenia, na stronach spoczywają obowiązki. Gdy dysponujemy tylko jedną wersją językową, druga  ze stron może podnosić, że nie rozumiała treści wiążącego ją stosunku prawnego w chwili zawierania, i uchyla się więc od nałożonych na nią umownych obowiązków.</w:t>
      </w:r>
    </w:p>
    <w:p w:rsidR="00D53C0D" w:rsidRDefault="00D53C0D" w:rsidP="005B693D">
      <w:pPr>
        <w:spacing w:line="360" w:lineRule="auto"/>
        <w:jc w:val="both"/>
        <w:rPr>
          <w:rFonts w:ascii="Times New Roman" w:hAnsi="Times New Roman" w:cs="Times New Roman"/>
          <w:sz w:val="24"/>
          <w:szCs w:val="24"/>
        </w:rPr>
      </w:pPr>
    </w:p>
    <w:p w:rsidR="00D53C0D" w:rsidRDefault="00D53C0D" w:rsidP="00D53C0D">
      <w:pPr>
        <w:shd w:val="clear" w:color="auto" w:fill="FFFFFF"/>
        <w:spacing w:line="360" w:lineRule="auto"/>
        <w:jc w:val="right"/>
        <w:rPr>
          <w:rFonts w:ascii="Times New Roman" w:hAnsi="Times New Roman" w:cs="Times New Roman"/>
          <w:sz w:val="24"/>
          <w:szCs w:val="24"/>
        </w:rPr>
      </w:pPr>
      <w:r>
        <w:rPr>
          <w:rFonts w:ascii="Times New Roman" w:hAnsi="Times New Roman" w:cs="Times New Roman"/>
          <w:sz w:val="24"/>
          <w:szCs w:val="24"/>
        </w:rPr>
        <w:t>r. pr. Magdalena Piech.</w:t>
      </w:r>
    </w:p>
    <w:p w:rsidR="00D44311" w:rsidRDefault="005B693D" w:rsidP="005B693D">
      <w:pPr>
        <w:spacing w:line="360" w:lineRule="auto"/>
        <w:jc w:val="both"/>
        <w:rPr>
          <w:rFonts w:ascii="Times New Roman" w:hAnsi="Times New Roman" w:cs="Times New Roman"/>
          <w:sz w:val="24"/>
          <w:szCs w:val="24"/>
        </w:rPr>
      </w:pPr>
      <w:r w:rsidRPr="005B693D">
        <w:rPr>
          <w:rFonts w:ascii="Times New Roman" w:hAnsi="Times New Roman" w:cs="Times New Roman"/>
          <w:sz w:val="24"/>
          <w:szCs w:val="24"/>
        </w:rPr>
        <w:t xml:space="preserve"> </w:t>
      </w:r>
    </w:p>
    <w:sectPr w:rsidR="00D44311" w:rsidSect="005E1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4D"/>
    <w:rsid w:val="000754C5"/>
    <w:rsid w:val="005B693D"/>
    <w:rsid w:val="005E1CC3"/>
    <w:rsid w:val="006C1E4D"/>
    <w:rsid w:val="00834680"/>
    <w:rsid w:val="00851C96"/>
    <w:rsid w:val="008D667A"/>
    <w:rsid w:val="00A67B40"/>
    <w:rsid w:val="00D44311"/>
    <w:rsid w:val="00D53C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67B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67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8590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Justyna</cp:lastModifiedBy>
  <cp:revision>2</cp:revision>
  <dcterms:created xsi:type="dcterms:W3CDTF">2022-04-26T07:58:00Z</dcterms:created>
  <dcterms:modified xsi:type="dcterms:W3CDTF">2022-04-26T07:58:00Z</dcterms:modified>
</cp:coreProperties>
</file>