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A6" w:rsidRPr="004F75A6" w:rsidRDefault="004F75A6" w:rsidP="004F75A6">
      <w:pPr>
        <w:widowControl/>
        <w:jc w:val="center"/>
        <w:rPr>
          <w:rFonts w:eastAsia="Times New Roman"/>
          <w:b/>
          <w:kern w:val="0"/>
          <w:lang w:eastAsia="ar-SA"/>
        </w:rPr>
      </w:pPr>
      <w:r w:rsidRPr="004F75A6">
        <w:rPr>
          <w:rFonts w:eastAsia="Times New Roman"/>
          <w:b/>
          <w:kern w:val="0"/>
          <w:lang w:eastAsia="ar-SA"/>
        </w:rPr>
        <w:t>Uchwała Nr …………. /2020</w:t>
      </w:r>
    </w:p>
    <w:p w:rsidR="004F75A6" w:rsidRPr="004F75A6" w:rsidRDefault="004F75A6" w:rsidP="004F75A6">
      <w:pPr>
        <w:widowControl/>
        <w:jc w:val="center"/>
        <w:rPr>
          <w:rFonts w:eastAsia="Times New Roman"/>
          <w:b/>
          <w:kern w:val="0"/>
          <w:lang w:eastAsia="ar-SA"/>
        </w:rPr>
      </w:pPr>
      <w:r w:rsidRPr="004F75A6">
        <w:rPr>
          <w:rFonts w:eastAsia="Times New Roman"/>
          <w:b/>
          <w:kern w:val="0"/>
          <w:lang w:eastAsia="ar-SA"/>
        </w:rPr>
        <w:t>Zebrania Wiejskiego Sołectwa …………………..</w:t>
      </w:r>
    </w:p>
    <w:p w:rsidR="004F75A6" w:rsidRPr="004F75A6" w:rsidRDefault="004F75A6" w:rsidP="004F75A6">
      <w:pPr>
        <w:widowControl/>
        <w:spacing w:line="360" w:lineRule="auto"/>
        <w:jc w:val="center"/>
        <w:rPr>
          <w:rFonts w:eastAsia="Times New Roman"/>
          <w:kern w:val="0"/>
          <w:lang w:eastAsia="ar-SA"/>
        </w:rPr>
      </w:pPr>
      <w:r w:rsidRPr="004F75A6">
        <w:rPr>
          <w:rFonts w:eastAsia="Times New Roman"/>
          <w:kern w:val="0"/>
          <w:lang w:eastAsia="ar-SA"/>
        </w:rPr>
        <w:t>z dnia</w:t>
      </w:r>
      <w:r w:rsidRPr="004F75A6">
        <w:rPr>
          <w:rFonts w:eastAsia="Times New Roman"/>
          <w:kern w:val="0"/>
          <w:lang w:eastAsia="ar-SA"/>
        </w:rPr>
        <w:t xml:space="preserve"> </w:t>
      </w:r>
      <w:r w:rsidRPr="004F75A6">
        <w:rPr>
          <w:rFonts w:eastAsia="Times New Roman"/>
          <w:kern w:val="0"/>
          <w:lang w:eastAsia="ar-SA"/>
        </w:rPr>
        <w:t>…….</w:t>
      </w:r>
      <w:r w:rsidRPr="004F75A6">
        <w:rPr>
          <w:rFonts w:eastAsia="Times New Roman"/>
          <w:kern w:val="0"/>
          <w:lang w:eastAsia="ar-SA"/>
        </w:rPr>
        <w:t xml:space="preserve"> </w:t>
      </w:r>
      <w:r w:rsidRPr="004F75A6">
        <w:rPr>
          <w:rFonts w:eastAsia="Times New Roman"/>
          <w:kern w:val="0"/>
          <w:lang w:eastAsia="ar-SA"/>
        </w:rPr>
        <w:t>września 2020 roku</w:t>
      </w:r>
    </w:p>
    <w:p w:rsidR="004F75A6" w:rsidRPr="004F75A6" w:rsidRDefault="004F75A6" w:rsidP="004F75A6">
      <w:pPr>
        <w:widowControl/>
        <w:spacing w:line="360" w:lineRule="auto"/>
        <w:jc w:val="both"/>
        <w:rPr>
          <w:rFonts w:eastAsia="Times New Roman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jc w:val="both"/>
        <w:rPr>
          <w:rFonts w:eastAsia="Times New Roman"/>
          <w:b/>
          <w:bCs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bCs/>
          <w:kern w:val="0"/>
          <w:sz w:val="23"/>
          <w:szCs w:val="23"/>
          <w:lang w:eastAsia="ar-SA"/>
        </w:rPr>
        <w:t>w sprawie: przyjęcia wniosku sołectwa ………………………………..</w:t>
      </w:r>
      <w:r w:rsidRPr="004F75A6">
        <w:rPr>
          <w:rFonts w:eastAsia="Times New Roman"/>
          <w:b/>
          <w:bCs/>
          <w:kern w:val="0"/>
          <w:sz w:val="23"/>
          <w:szCs w:val="23"/>
          <w:lang w:eastAsia="ar-SA"/>
        </w:rPr>
        <w:t xml:space="preserve"> </w:t>
      </w:r>
      <w:r>
        <w:rPr>
          <w:rFonts w:eastAsia="Times New Roman"/>
          <w:b/>
          <w:bCs/>
          <w:kern w:val="0"/>
          <w:sz w:val="23"/>
          <w:szCs w:val="23"/>
          <w:lang w:eastAsia="ar-SA"/>
        </w:rPr>
        <w:t xml:space="preserve">dotyczącego </w:t>
      </w:r>
      <w:r w:rsidRPr="004F75A6">
        <w:rPr>
          <w:rFonts w:eastAsia="Times New Roman"/>
          <w:b/>
          <w:bCs/>
          <w:kern w:val="0"/>
          <w:sz w:val="23"/>
          <w:szCs w:val="23"/>
          <w:lang w:eastAsia="ar-SA"/>
        </w:rPr>
        <w:t>przeznaczenia środków funduszu sołeckiego w 2021 roku.</w:t>
      </w:r>
    </w:p>
    <w:p w:rsidR="004F75A6" w:rsidRPr="004F75A6" w:rsidRDefault="004F75A6" w:rsidP="004F75A6">
      <w:pPr>
        <w:widowControl/>
        <w:ind w:left="1361" w:hanging="1361"/>
        <w:rPr>
          <w:rFonts w:eastAsia="Times New Roman"/>
          <w:b/>
          <w:kern w:val="0"/>
          <w:sz w:val="23"/>
          <w:szCs w:val="23"/>
          <w:u w:val="single"/>
          <w:lang w:eastAsia="ar-SA"/>
        </w:rPr>
      </w:pPr>
    </w:p>
    <w:p w:rsidR="004F75A6" w:rsidRPr="004F75A6" w:rsidRDefault="004F75A6" w:rsidP="004F75A6">
      <w:pPr>
        <w:widowControl/>
        <w:ind w:left="1361" w:hanging="1361"/>
        <w:jc w:val="both"/>
        <w:rPr>
          <w:rFonts w:eastAsia="Times New Roman"/>
          <w:b/>
          <w:kern w:val="0"/>
          <w:sz w:val="23"/>
          <w:szCs w:val="23"/>
          <w:u w:val="single"/>
          <w:lang w:eastAsia="ar-SA"/>
        </w:rPr>
      </w:pPr>
    </w:p>
    <w:p w:rsidR="004F75A6" w:rsidRPr="004F75A6" w:rsidRDefault="004F75A6" w:rsidP="004F75A6">
      <w:pPr>
        <w:widowControl/>
        <w:spacing w:line="276" w:lineRule="auto"/>
        <w:rPr>
          <w:rFonts w:eastAsia="Times New Roman"/>
          <w:color w:val="000000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Na podstawie § 6 St</w:t>
      </w:r>
      <w:r>
        <w:rPr>
          <w:rFonts w:eastAsia="Times New Roman"/>
          <w:kern w:val="0"/>
          <w:sz w:val="23"/>
          <w:szCs w:val="23"/>
          <w:lang w:eastAsia="ar-SA"/>
        </w:rPr>
        <w:t>atutu Sołectwa ……….………..……………</w:t>
      </w:r>
      <w:r w:rsidRPr="004F75A6">
        <w:rPr>
          <w:rFonts w:eastAsia="Times New Roman"/>
          <w:kern w:val="0"/>
          <w:sz w:val="23"/>
          <w:szCs w:val="23"/>
          <w:lang w:eastAsia="ar-SA"/>
        </w:rPr>
        <w:t>; na terenie Gminy Wąwolnica,</w:t>
      </w:r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t xml:space="preserve"> w </w:t>
      </w:r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t>związku z art. 5 ust. 1-4 ustawy z dnia 21 lutego 2014 r. o fundus</w:t>
      </w:r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t xml:space="preserve">zu sołeckim </w:t>
      </w:r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br/>
        <w:t xml:space="preserve">(Dz.U. z 2014 r. Nr </w:t>
      </w:r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t xml:space="preserve">301 z </w:t>
      </w:r>
      <w:proofErr w:type="spellStart"/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t>późn</w:t>
      </w:r>
      <w:proofErr w:type="spellEnd"/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t>. zm.),</w:t>
      </w:r>
      <w:r>
        <w:rPr>
          <w:rFonts w:eastAsia="Times New Roman"/>
          <w:color w:val="000000"/>
          <w:kern w:val="0"/>
          <w:sz w:val="23"/>
          <w:szCs w:val="23"/>
          <w:lang w:eastAsia="ar-SA"/>
        </w:rPr>
        <w:t xml:space="preserve"> </w:t>
      </w:r>
      <w:r w:rsidRPr="004F75A6">
        <w:rPr>
          <w:rFonts w:eastAsia="Times New Roman"/>
          <w:b/>
          <w:kern w:val="0"/>
          <w:sz w:val="23"/>
          <w:szCs w:val="23"/>
          <w:lang w:eastAsia="ar-SA"/>
        </w:rPr>
        <w:t>uchwala się, co następuje:</w:t>
      </w:r>
    </w:p>
    <w:p w:rsidR="004F75A6" w:rsidRPr="004F75A6" w:rsidRDefault="004F75A6" w:rsidP="004F75A6">
      <w:pPr>
        <w:widowControl/>
        <w:ind w:left="6372"/>
        <w:jc w:val="center"/>
        <w:rPr>
          <w:rFonts w:eastAsia="Times New Roman" w:cs="Arial"/>
          <w:i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ind w:left="6372"/>
        <w:jc w:val="center"/>
        <w:rPr>
          <w:rFonts w:eastAsia="Times New Roman" w:cs="Arial"/>
          <w:i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spacing w:after="120"/>
        <w:jc w:val="center"/>
        <w:rPr>
          <w:rFonts w:eastAsia="Times New Roman"/>
          <w:b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kern w:val="0"/>
          <w:sz w:val="23"/>
          <w:szCs w:val="23"/>
          <w:lang w:eastAsia="ar-SA"/>
        </w:rPr>
        <w:t>§ 1.</w:t>
      </w:r>
    </w:p>
    <w:p w:rsidR="004F75A6" w:rsidRPr="004F75A6" w:rsidRDefault="004F75A6" w:rsidP="004F75A6">
      <w:pPr>
        <w:widowControl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 xml:space="preserve">Przyjmuje się opracowany na zebraniu wiejskim mieszkańców </w:t>
      </w:r>
      <w:r>
        <w:rPr>
          <w:rFonts w:eastAsia="Times New Roman"/>
          <w:b/>
          <w:kern w:val="0"/>
          <w:sz w:val="23"/>
          <w:szCs w:val="23"/>
          <w:lang w:eastAsia="ar-SA"/>
        </w:rPr>
        <w:t xml:space="preserve">wniosek dotyczący </w:t>
      </w:r>
      <w:bookmarkStart w:id="0" w:name="_GoBack"/>
      <w:bookmarkEnd w:id="0"/>
      <w:r w:rsidRPr="004F75A6">
        <w:rPr>
          <w:rFonts w:eastAsia="Times New Roman"/>
          <w:b/>
          <w:kern w:val="0"/>
          <w:sz w:val="23"/>
          <w:szCs w:val="23"/>
          <w:lang w:eastAsia="ar-SA"/>
        </w:rPr>
        <w:t>przeznaczenia środków funduszu sołeckiego w 2021 roku</w:t>
      </w:r>
      <w:r w:rsidRPr="004F75A6">
        <w:rPr>
          <w:rFonts w:eastAsia="Times New Roman"/>
          <w:kern w:val="0"/>
          <w:sz w:val="23"/>
          <w:szCs w:val="23"/>
          <w:lang w:eastAsia="ar-SA"/>
        </w:rPr>
        <w:t>, będący załącznikiem do niniejszej uchwały.</w:t>
      </w:r>
    </w:p>
    <w:p w:rsidR="004F75A6" w:rsidRPr="004F75A6" w:rsidRDefault="004F75A6" w:rsidP="004F75A6">
      <w:pPr>
        <w:widowControl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W ramach środków realizowane będą następujące przedsięwzięcia pod nazwą:</w:t>
      </w:r>
    </w:p>
    <w:p w:rsidR="004F75A6" w:rsidRPr="004F75A6" w:rsidRDefault="004F75A6" w:rsidP="004F75A6">
      <w:pPr>
        <w:widowControl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numPr>
          <w:ilvl w:val="0"/>
          <w:numId w:val="1"/>
        </w:numPr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kern w:val="0"/>
          <w:sz w:val="23"/>
          <w:szCs w:val="23"/>
          <w:lang w:eastAsia="ar-SA"/>
        </w:rPr>
        <w:t>.</w:t>
      </w: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…………………………………………………………………………………….……;</w:t>
      </w:r>
    </w:p>
    <w:p w:rsidR="004F75A6" w:rsidRPr="004F75A6" w:rsidRDefault="004F75A6" w:rsidP="004F75A6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……</w:t>
      </w:r>
      <w:r w:rsidRPr="004F75A6">
        <w:rPr>
          <w:rFonts w:eastAsia="Times New Roman" w:cs="Arial"/>
          <w:kern w:val="0"/>
          <w:sz w:val="23"/>
          <w:szCs w:val="23"/>
          <w:lang w:eastAsia="ar-SA"/>
        </w:rPr>
        <w:t>..</w:t>
      </w: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……………………………………………………………………………………;</w:t>
      </w:r>
    </w:p>
    <w:p w:rsidR="004F75A6" w:rsidRPr="004F75A6" w:rsidRDefault="004F75A6" w:rsidP="004F75A6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………………………………………………………………………………………..…;</w:t>
      </w:r>
    </w:p>
    <w:p w:rsidR="004F75A6" w:rsidRPr="004F75A6" w:rsidRDefault="004F75A6" w:rsidP="004F75A6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</w:t>
      </w: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………………………………………………………………………..…;</w:t>
      </w:r>
    </w:p>
    <w:p w:rsidR="004F75A6" w:rsidRPr="004F75A6" w:rsidRDefault="004F75A6" w:rsidP="004F75A6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……………</w:t>
      </w: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…………………………………………………………………………..…;</w:t>
      </w:r>
    </w:p>
    <w:p w:rsidR="004F75A6" w:rsidRPr="004F75A6" w:rsidRDefault="004F75A6" w:rsidP="004F75A6">
      <w:pPr>
        <w:widowControl/>
        <w:spacing w:line="360" w:lineRule="auto"/>
        <w:jc w:val="center"/>
        <w:rPr>
          <w:rFonts w:eastAsia="Times New Roman"/>
          <w:b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kern w:val="0"/>
          <w:sz w:val="23"/>
          <w:szCs w:val="23"/>
          <w:lang w:eastAsia="ar-SA"/>
        </w:rPr>
        <w:t>§ 2</w:t>
      </w:r>
    </w:p>
    <w:p w:rsidR="004F75A6" w:rsidRPr="004F75A6" w:rsidRDefault="004F75A6" w:rsidP="004F75A6">
      <w:pPr>
        <w:widowControl/>
        <w:spacing w:line="360" w:lineRule="auto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Wniosek zostanie przedłożony Wójtowi Gminy Wąwolnica</w:t>
      </w:r>
    </w:p>
    <w:p w:rsidR="004F75A6" w:rsidRPr="004F75A6" w:rsidRDefault="004F75A6" w:rsidP="004F75A6">
      <w:pPr>
        <w:widowControl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spacing w:after="120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kern w:val="0"/>
          <w:sz w:val="23"/>
          <w:szCs w:val="23"/>
          <w:lang w:eastAsia="ar-SA"/>
        </w:rPr>
        <w:t>§ 3.</w:t>
      </w:r>
    </w:p>
    <w:p w:rsidR="004F75A6" w:rsidRPr="004F75A6" w:rsidRDefault="004F75A6" w:rsidP="004F75A6">
      <w:pPr>
        <w:widowControl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Wykonanie uchwały powierza się Sołtysowi wsi.</w:t>
      </w:r>
    </w:p>
    <w:p w:rsidR="004F75A6" w:rsidRPr="004F75A6" w:rsidRDefault="004F75A6" w:rsidP="004F75A6">
      <w:pPr>
        <w:widowControl/>
        <w:spacing w:line="36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spacing w:line="360" w:lineRule="auto"/>
        <w:jc w:val="center"/>
        <w:rPr>
          <w:rFonts w:eastAsia="Times New Roman"/>
          <w:b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kern w:val="0"/>
          <w:sz w:val="23"/>
          <w:szCs w:val="23"/>
          <w:lang w:eastAsia="ar-SA"/>
        </w:rPr>
        <w:t>§ 4</w:t>
      </w:r>
    </w:p>
    <w:p w:rsidR="004F75A6" w:rsidRPr="004F75A6" w:rsidRDefault="004F75A6" w:rsidP="004F75A6">
      <w:pPr>
        <w:widowControl/>
        <w:spacing w:line="360" w:lineRule="auto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Uchwała wchodzi w życie z dniem podjęcia.</w:t>
      </w:r>
    </w:p>
    <w:p w:rsidR="004F75A6" w:rsidRPr="004F75A6" w:rsidRDefault="004F75A6" w:rsidP="004F75A6">
      <w:pPr>
        <w:widowControl/>
        <w:spacing w:line="360" w:lineRule="auto"/>
        <w:jc w:val="both"/>
        <w:rPr>
          <w:rFonts w:ascii="Tahoma" w:eastAsia="Times New Roman" w:hAnsi="Tahoma" w:cs="Tahoma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spacing w:line="360" w:lineRule="auto"/>
        <w:jc w:val="both"/>
        <w:rPr>
          <w:rFonts w:ascii="Tahoma" w:eastAsia="Times New Roman" w:hAnsi="Tahoma" w:cs="Tahoma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ind w:left="4254" w:firstLine="709"/>
        <w:jc w:val="both"/>
        <w:rPr>
          <w:rFonts w:eastAsia="Times New Roman" w:cs="Arial"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kern w:val="0"/>
          <w:sz w:val="23"/>
          <w:szCs w:val="23"/>
          <w:lang w:eastAsia="ar-SA"/>
        </w:rPr>
        <w:t xml:space="preserve">   </w:t>
      </w:r>
      <w:r w:rsidRPr="004F75A6">
        <w:rPr>
          <w:rFonts w:eastAsia="Times New Roman" w:cs="Arial"/>
          <w:kern w:val="0"/>
          <w:sz w:val="23"/>
          <w:szCs w:val="23"/>
          <w:lang w:eastAsia="ar-SA"/>
        </w:rPr>
        <w:t xml:space="preserve"> Przewodniczący Zebrania Wiejskiego</w:t>
      </w:r>
    </w:p>
    <w:p w:rsidR="004F75A6" w:rsidRPr="004F75A6" w:rsidRDefault="004F75A6" w:rsidP="004F75A6">
      <w:pPr>
        <w:widowControl/>
        <w:ind w:left="5664" w:firstLine="708"/>
        <w:jc w:val="both"/>
        <w:rPr>
          <w:rFonts w:eastAsia="Times New Roman" w:cs="Arial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ind w:left="5664" w:firstLine="708"/>
        <w:jc w:val="both"/>
        <w:rPr>
          <w:rFonts w:eastAsia="Times New Roman" w:cs="Arial"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kern w:val="0"/>
          <w:sz w:val="23"/>
          <w:szCs w:val="23"/>
          <w:lang w:eastAsia="ar-SA"/>
        </w:rPr>
        <w:t xml:space="preserve">  </w:t>
      </w:r>
    </w:p>
    <w:p w:rsidR="004F75A6" w:rsidRPr="004F75A6" w:rsidRDefault="004F75A6" w:rsidP="004F75A6">
      <w:pPr>
        <w:widowControl/>
        <w:ind w:left="5664"/>
        <w:jc w:val="both"/>
        <w:rPr>
          <w:rFonts w:eastAsia="Times New Roman" w:cs="Arial"/>
          <w:i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i/>
          <w:kern w:val="0"/>
          <w:sz w:val="23"/>
          <w:szCs w:val="23"/>
          <w:lang w:eastAsia="ar-SA"/>
        </w:rPr>
        <w:t xml:space="preserve">……………………………………... </w:t>
      </w:r>
    </w:p>
    <w:p w:rsidR="004F75A6" w:rsidRPr="004F75A6" w:rsidRDefault="004F75A6" w:rsidP="004F75A6">
      <w:pPr>
        <w:widowControl/>
        <w:ind w:left="6372"/>
        <w:jc w:val="both"/>
        <w:rPr>
          <w:rFonts w:eastAsia="Times New Roman" w:cs="Arial"/>
          <w:i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i/>
          <w:kern w:val="0"/>
          <w:sz w:val="23"/>
          <w:szCs w:val="23"/>
          <w:lang w:eastAsia="ar-SA"/>
        </w:rPr>
        <w:t xml:space="preserve">     </w:t>
      </w:r>
      <w:r w:rsidRPr="004F75A6">
        <w:rPr>
          <w:rFonts w:eastAsia="Times New Roman" w:cs="Arial"/>
          <w:i/>
          <w:kern w:val="0"/>
          <w:sz w:val="23"/>
          <w:szCs w:val="23"/>
          <w:lang w:eastAsia="ar-SA"/>
        </w:rPr>
        <w:t xml:space="preserve"> Sołtys</w:t>
      </w:r>
    </w:p>
    <w:p w:rsidR="004806CE" w:rsidRPr="004F75A6" w:rsidRDefault="004806CE">
      <w:pPr>
        <w:rPr>
          <w:sz w:val="23"/>
          <w:szCs w:val="23"/>
        </w:rPr>
      </w:pPr>
    </w:p>
    <w:sectPr w:rsidR="004806CE" w:rsidRPr="004F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B7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A6"/>
    <w:rsid w:val="00340F10"/>
    <w:rsid w:val="004806CE"/>
    <w:rsid w:val="004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Sułek</dc:creator>
  <cp:lastModifiedBy>Paulina Sułek</cp:lastModifiedBy>
  <cp:revision>1</cp:revision>
  <dcterms:created xsi:type="dcterms:W3CDTF">2020-08-27T11:56:00Z</dcterms:created>
  <dcterms:modified xsi:type="dcterms:W3CDTF">2020-08-27T12:03:00Z</dcterms:modified>
</cp:coreProperties>
</file>